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10C20" w:rsidRPr="007D331B" w:rsidRDefault="00E10C20" w:rsidP="00E10C20">
      <w:pPr>
        <w:jc w:val="both"/>
        <w:rPr>
          <w:bCs w:val="0"/>
          <w:szCs w:val="24"/>
          <w:lang w:eastAsia="sk-SK"/>
        </w:rPr>
      </w:pPr>
      <w:r w:rsidRPr="007D331B">
        <w:rPr>
          <w:szCs w:val="24"/>
        </w:rPr>
        <w:t>Zn. 2024_1</w:t>
      </w:r>
      <w:r w:rsidR="00FA636C" w:rsidRPr="007D331B">
        <w:rPr>
          <w:szCs w:val="24"/>
        </w:rPr>
        <w:t>2</w:t>
      </w:r>
      <w:r w:rsidRPr="007D331B">
        <w:rPr>
          <w:szCs w:val="24"/>
        </w:rPr>
        <w:t>.MsZ_</w:t>
      </w:r>
      <w:r w:rsidR="00DB1981" w:rsidRPr="007D331B">
        <w:rPr>
          <w:szCs w:val="24"/>
        </w:rPr>
        <w:t>18</w:t>
      </w:r>
      <w:r w:rsidRPr="007D331B">
        <w:rPr>
          <w:szCs w:val="24"/>
        </w:rPr>
        <w:t xml:space="preserve">_ </w:t>
      </w:r>
      <w:r w:rsidR="00A2250F" w:rsidRPr="007D331B">
        <w:rPr>
          <w:szCs w:val="24"/>
        </w:rPr>
        <w:t>Správa o činnosti hlavného kontrolóra za I</w:t>
      </w:r>
      <w:r w:rsidR="00DB1981" w:rsidRPr="007D331B">
        <w:rPr>
          <w:szCs w:val="24"/>
        </w:rPr>
        <w:t>I</w:t>
      </w:r>
      <w:r w:rsidR="00A2250F" w:rsidRPr="007D331B">
        <w:rPr>
          <w:szCs w:val="24"/>
        </w:rPr>
        <w:t>. štvrťrok 2024</w:t>
      </w:r>
    </w:p>
    <w:p w:rsidR="00E10C20" w:rsidRPr="007D331B" w:rsidRDefault="00E10C20" w:rsidP="00E10C20">
      <w:pPr>
        <w:jc w:val="both"/>
        <w:rPr>
          <w:bCs w:val="0"/>
          <w:szCs w:val="24"/>
          <w:lang w:eastAsia="sk-SK"/>
        </w:rPr>
      </w:pPr>
    </w:p>
    <w:p w:rsidR="004C53FE" w:rsidRPr="007D331B" w:rsidRDefault="004C53FE" w:rsidP="00E10C20">
      <w:pPr>
        <w:jc w:val="both"/>
        <w:rPr>
          <w:bCs w:val="0"/>
          <w:szCs w:val="24"/>
          <w:lang w:eastAsia="sk-SK"/>
        </w:rPr>
      </w:pPr>
    </w:p>
    <w:p w:rsidR="00E10C20" w:rsidRPr="007D331B" w:rsidRDefault="00E10C20" w:rsidP="00E10C20">
      <w:pPr>
        <w:jc w:val="both"/>
        <w:rPr>
          <w:bCs w:val="0"/>
          <w:szCs w:val="24"/>
          <w:lang w:eastAsia="sk-SK"/>
        </w:rPr>
      </w:pPr>
      <w:r w:rsidRPr="007D331B">
        <w:rPr>
          <w:bCs w:val="0"/>
          <w:szCs w:val="24"/>
          <w:lang w:eastAsia="sk-SK"/>
        </w:rPr>
        <w:t>Materiál na rokovanie</w:t>
      </w:r>
    </w:p>
    <w:p w:rsidR="00E10C20" w:rsidRPr="007D331B" w:rsidRDefault="00E10C20" w:rsidP="00E10C20">
      <w:pPr>
        <w:jc w:val="both"/>
        <w:rPr>
          <w:b/>
          <w:bCs w:val="0"/>
          <w:szCs w:val="24"/>
          <w:lang w:eastAsia="sk-SK"/>
        </w:rPr>
      </w:pPr>
    </w:p>
    <w:p w:rsidR="004C53FE" w:rsidRPr="007D331B" w:rsidRDefault="004C53FE" w:rsidP="00E10C20">
      <w:pPr>
        <w:jc w:val="both"/>
        <w:rPr>
          <w:b/>
          <w:bCs w:val="0"/>
          <w:szCs w:val="24"/>
          <w:lang w:eastAsia="sk-SK"/>
        </w:rPr>
      </w:pPr>
    </w:p>
    <w:p w:rsidR="00E10C20" w:rsidRPr="007D331B" w:rsidRDefault="00E10C20" w:rsidP="00E10C20">
      <w:pPr>
        <w:jc w:val="both"/>
        <w:rPr>
          <w:b/>
          <w:bCs w:val="0"/>
          <w:szCs w:val="24"/>
          <w:lang w:eastAsia="sk-SK"/>
        </w:rPr>
      </w:pPr>
      <w:r w:rsidRPr="007D331B">
        <w:rPr>
          <w:b/>
          <w:bCs w:val="0"/>
          <w:szCs w:val="24"/>
          <w:lang w:eastAsia="sk-SK"/>
        </w:rPr>
        <w:t>1</w:t>
      </w:r>
      <w:r w:rsidR="00FA636C" w:rsidRPr="007D331B">
        <w:rPr>
          <w:b/>
          <w:bCs w:val="0"/>
          <w:szCs w:val="24"/>
          <w:lang w:eastAsia="sk-SK"/>
        </w:rPr>
        <w:t>2</w:t>
      </w:r>
      <w:r w:rsidRPr="007D331B">
        <w:rPr>
          <w:b/>
          <w:bCs w:val="0"/>
          <w:szCs w:val="24"/>
          <w:lang w:eastAsia="sk-SK"/>
        </w:rPr>
        <w:t>.  zasadnutie Mestského zastupiteľstva v Senici</w:t>
      </w:r>
    </w:p>
    <w:p w:rsidR="00E10C20" w:rsidRPr="007D331B" w:rsidRDefault="00E10C20" w:rsidP="00E10C20">
      <w:pPr>
        <w:jc w:val="both"/>
        <w:rPr>
          <w:bCs w:val="0"/>
          <w:szCs w:val="24"/>
          <w:lang w:eastAsia="sk-SK"/>
        </w:rPr>
      </w:pPr>
    </w:p>
    <w:p w:rsidR="00E10C20" w:rsidRPr="007D331B" w:rsidRDefault="00E10C20" w:rsidP="00E10C20">
      <w:pPr>
        <w:jc w:val="both"/>
        <w:rPr>
          <w:bCs w:val="0"/>
          <w:szCs w:val="24"/>
          <w:lang w:eastAsia="sk-SK"/>
        </w:rPr>
      </w:pPr>
    </w:p>
    <w:p w:rsidR="00E10C20" w:rsidRPr="007D331B" w:rsidRDefault="00E10C20" w:rsidP="00E10C20">
      <w:pPr>
        <w:jc w:val="both"/>
        <w:rPr>
          <w:bCs w:val="0"/>
          <w:szCs w:val="24"/>
          <w:lang w:eastAsia="sk-SK"/>
        </w:rPr>
      </w:pPr>
      <w:r w:rsidRPr="007D331B">
        <w:rPr>
          <w:bCs w:val="0"/>
          <w:szCs w:val="24"/>
          <w:lang w:eastAsia="sk-SK"/>
        </w:rPr>
        <w:t xml:space="preserve">Dňa: </w:t>
      </w:r>
      <w:r w:rsidRPr="007D331B">
        <w:rPr>
          <w:bCs w:val="0"/>
          <w:szCs w:val="24"/>
          <w:lang w:eastAsia="sk-SK"/>
        </w:rPr>
        <w:tab/>
      </w:r>
      <w:r w:rsidRPr="007D331B">
        <w:rPr>
          <w:bCs w:val="0"/>
          <w:szCs w:val="24"/>
          <w:lang w:eastAsia="sk-SK"/>
        </w:rPr>
        <w:tab/>
      </w:r>
      <w:r w:rsidRPr="007D331B">
        <w:rPr>
          <w:bCs w:val="0"/>
          <w:szCs w:val="24"/>
          <w:lang w:eastAsia="sk-SK"/>
        </w:rPr>
        <w:tab/>
      </w:r>
      <w:r w:rsidRPr="007D331B">
        <w:rPr>
          <w:bCs w:val="0"/>
          <w:szCs w:val="24"/>
          <w:lang w:eastAsia="sk-SK"/>
        </w:rPr>
        <w:tab/>
      </w:r>
      <w:r w:rsidR="00FA636C" w:rsidRPr="007D331B">
        <w:rPr>
          <w:bCs w:val="0"/>
          <w:szCs w:val="24"/>
          <w:lang w:eastAsia="sk-SK"/>
        </w:rPr>
        <w:t>19.09</w:t>
      </w:r>
      <w:r w:rsidRPr="007D331B">
        <w:rPr>
          <w:bCs w:val="0"/>
          <w:szCs w:val="24"/>
          <w:lang w:eastAsia="sk-SK"/>
        </w:rPr>
        <w:t>.202</w:t>
      </w:r>
      <w:r w:rsidR="00965F59" w:rsidRPr="007D331B">
        <w:rPr>
          <w:bCs w:val="0"/>
          <w:szCs w:val="24"/>
          <w:lang w:eastAsia="sk-SK"/>
        </w:rPr>
        <w:t>4</w:t>
      </w:r>
    </w:p>
    <w:p w:rsidR="00E10C20" w:rsidRPr="007D331B" w:rsidRDefault="00E10C20" w:rsidP="00E10C20">
      <w:pPr>
        <w:jc w:val="both"/>
        <w:rPr>
          <w:bCs w:val="0"/>
          <w:szCs w:val="24"/>
          <w:lang w:eastAsia="sk-SK"/>
        </w:rPr>
      </w:pPr>
    </w:p>
    <w:p w:rsidR="00E10C20" w:rsidRPr="007D331B" w:rsidRDefault="00E10C20" w:rsidP="00E10C20">
      <w:pPr>
        <w:jc w:val="both"/>
        <w:rPr>
          <w:bCs w:val="0"/>
          <w:szCs w:val="24"/>
          <w:lang w:eastAsia="sk-SK"/>
        </w:rPr>
      </w:pPr>
    </w:p>
    <w:p w:rsidR="00E10C20" w:rsidRPr="007D331B" w:rsidRDefault="00E10C20" w:rsidP="00E10C20">
      <w:pPr>
        <w:jc w:val="both"/>
        <w:rPr>
          <w:bCs w:val="0"/>
          <w:szCs w:val="24"/>
          <w:lang w:eastAsia="sk-SK"/>
        </w:rPr>
      </w:pPr>
      <w:r w:rsidRPr="007D331B">
        <w:rPr>
          <w:bCs w:val="0"/>
          <w:szCs w:val="24"/>
          <w:lang w:eastAsia="sk-SK"/>
        </w:rPr>
        <w:t xml:space="preserve">Bod programu číslo: </w:t>
      </w:r>
      <w:r w:rsidRPr="007D331B">
        <w:rPr>
          <w:bCs w:val="0"/>
          <w:szCs w:val="24"/>
          <w:lang w:eastAsia="sk-SK"/>
        </w:rPr>
        <w:tab/>
        <w:t xml:space="preserve">     </w:t>
      </w:r>
      <w:r w:rsidRPr="007D331B">
        <w:rPr>
          <w:bCs w:val="0"/>
          <w:szCs w:val="24"/>
          <w:lang w:eastAsia="sk-SK"/>
        </w:rPr>
        <w:tab/>
      </w:r>
      <w:r w:rsidR="00DB1981" w:rsidRPr="007D331B">
        <w:rPr>
          <w:bCs w:val="0"/>
          <w:szCs w:val="24"/>
          <w:lang w:eastAsia="sk-SK"/>
        </w:rPr>
        <w:t>18</w:t>
      </w:r>
    </w:p>
    <w:p w:rsidR="00E10C20" w:rsidRPr="007D331B" w:rsidRDefault="00E10C20" w:rsidP="00E10C20">
      <w:pPr>
        <w:jc w:val="both"/>
        <w:rPr>
          <w:bCs w:val="0"/>
          <w:szCs w:val="24"/>
          <w:lang w:eastAsia="sk-SK"/>
        </w:rPr>
      </w:pPr>
    </w:p>
    <w:p w:rsidR="00E10C20" w:rsidRPr="007D331B" w:rsidRDefault="00E10C20" w:rsidP="00E10C20">
      <w:pPr>
        <w:jc w:val="both"/>
        <w:rPr>
          <w:bCs w:val="0"/>
          <w:szCs w:val="24"/>
          <w:lang w:eastAsia="sk-SK"/>
        </w:rPr>
      </w:pPr>
    </w:p>
    <w:p w:rsidR="00E10C20" w:rsidRPr="007D331B" w:rsidRDefault="00E10C20" w:rsidP="00E10C20">
      <w:pPr>
        <w:jc w:val="both"/>
        <w:rPr>
          <w:bCs w:val="0"/>
          <w:szCs w:val="24"/>
          <w:lang w:eastAsia="sk-SK"/>
        </w:rPr>
      </w:pPr>
    </w:p>
    <w:p w:rsidR="00E10C20" w:rsidRPr="007D331B" w:rsidRDefault="00E10C20" w:rsidP="00E10C20">
      <w:pPr>
        <w:jc w:val="both"/>
        <w:rPr>
          <w:bCs w:val="0"/>
          <w:szCs w:val="24"/>
          <w:lang w:eastAsia="sk-SK"/>
        </w:rPr>
      </w:pPr>
    </w:p>
    <w:p w:rsidR="00E10C20" w:rsidRPr="007D331B" w:rsidRDefault="00E10C20" w:rsidP="00E10C20">
      <w:pPr>
        <w:tabs>
          <w:tab w:val="left" w:pos="2552"/>
        </w:tabs>
        <w:ind w:left="2830" w:hanging="2830"/>
        <w:rPr>
          <w:bCs w:val="0"/>
          <w:szCs w:val="24"/>
          <w:lang w:eastAsia="sk-SK"/>
        </w:rPr>
      </w:pPr>
      <w:r w:rsidRPr="007D331B">
        <w:rPr>
          <w:szCs w:val="24"/>
        </w:rPr>
        <w:t xml:space="preserve">Názov materiálu: </w:t>
      </w:r>
      <w:r w:rsidRPr="007D331B">
        <w:rPr>
          <w:szCs w:val="24"/>
        </w:rPr>
        <w:tab/>
      </w:r>
      <w:r w:rsidRPr="007D331B">
        <w:rPr>
          <w:b/>
          <w:szCs w:val="24"/>
        </w:rPr>
        <w:tab/>
      </w:r>
      <w:r w:rsidR="00A2250F" w:rsidRPr="007D331B">
        <w:rPr>
          <w:b/>
          <w:szCs w:val="24"/>
        </w:rPr>
        <w:t>Správa o činnosti hlavného kontrolóra za I</w:t>
      </w:r>
      <w:r w:rsidR="00FA636C" w:rsidRPr="007D331B">
        <w:rPr>
          <w:b/>
          <w:szCs w:val="24"/>
        </w:rPr>
        <w:t>I</w:t>
      </w:r>
      <w:r w:rsidR="00A2250F" w:rsidRPr="007D331B">
        <w:rPr>
          <w:b/>
          <w:szCs w:val="24"/>
        </w:rPr>
        <w:t>. štvrťrok 2024</w:t>
      </w:r>
    </w:p>
    <w:p w:rsidR="00E10C20" w:rsidRPr="007D331B" w:rsidRDefault="00E10C20" w:rsidP="00E10C20">
      <w:pPr>
        <w:jc w:val="both"/>
        <w:rPr>
          <w:bCs w:val="0"/>
          <w:szCs w:val="24"/>
          <w:lang w:eastAsia="sk-SK"/>
        </w:rPr>
      </w:pPr>
    </w:p>
    <w:p w:rsidR="00E10C20" w:rsidRPr="007D331B" w:rsidRDefault="00E10C20" w:rsidP="00E10C20">
      <w:pPr>
        <w:jc w:val="both"/>
        <w:rPr>
          <w:bCs w:val="0"/>
          <w:szCs w:val="24"/>
          <w:lang w:eastAsia="sk-SK"/>
        </w:rPr>
      </w:pPr>
    </w:p>
    <w:p w:rsidR="00E10C20" w:rsidRPr="007D331B" w:rsidRDefault="00E10C20" w:rsidP="00E10C20">
      <w:pPr>
        <w:ind w:left="2520" w:hanging="2520"/>
        <w:jc w:val="both"/>
        <w:rPr>
          <w:bCs w:val="0"/>
          <w:szCs w:val="24"/>
          <w:lang w:eastAsia="sk-SK"/>
        </w:rPr>
      </w:pPr>
      <w:r w:rsidRPr="007D331B">
        <w:rPr>
          <w:bCs w:val="0"/>
          <w:szCs w:val="24"/>
          <w:lang w:eastAsia="sk-SK"/>
        </w:rPr>
        <w:t>Návrh vypracoval:</w:t>
      </w:r>
      <w:r w:rsidRPr="007D331B">
        <w:rPr>
          <w:bCs w:val="0"/>
          <w:szCs w:val="24"/>
          <w:lang w:eastAsia="sk-SK"/>
        </w:rPr>
        <w:tab/>
      </w:r>
      <w:r w:rsidRPr="007D331B">
        <w:rPr>
          <w:bCs w:val="0"/>
          <w:szCs w:val="24"/>
          <w:lang w:eastAsia="sk-SK"/>
        </w:rPr>
        <w:tab/>
        <w:t>Mgr. Tomáš Makas, hlav</w:t>
      </w:r>
      <w:bookmarkStart w:id="0" w:name="_GoBack"/>
      <w:bookmarkEnd w:id="0"/>
      <w:r w:rsidRPr="007D331B">
        <w:rPr>
          <w:bCs w:val="0"/>
          <w:szCs w:val="24"/>
          <w:lang w:eastAsia="sk-SK"/>
        </w:rPr>
        <w:t>ný kontrolór mesta Senica</w:t>
      </w:r>
    </w:p>
    <w:p w:rsidR="00E10C20" w:rsidRPr="007D331B" w:rsidRDefault="00E10C20" w:rsidP="00E10C20">
      <w:pPr>
        <w:ind w:left="2520" w:hanging="2520"/>
        <w:jc w:val="both"/>
        <w:rPr>
          <w:bCs w:val="0"/>
          <w:szCs w:val="24"/>
          <w:lang w:eastAsia="sk-SK"/>
        </w:rPr>
      </w:pPr>
    </w:p>
    <w:p w:rsidR="00E10C20" w:rsidRPr="007D331B" w:rsidRDefault="00E10C20" w:rsidP="00E10C20">
      <w:pPr>
        <w:ind w:left="2520" w:hanging="2520"/>
        <w:jc w:val="both"/>
        <w:rPr>
          <w:bCs w:val="0"/>
          <w:szCs w:val="24"/>
          <w:lang w:eastAsia="sk-SK"/>
        </w:rPr>
      </w:pPr>
    </w:p>
    <w:p w:rsidR="00E10C20" w:rsidRPr="007D331B" w:rsidRDefault="00E10C20" w:rsidP="00E10C20">
      <w:pPr>
        <w:ind w:left="2520" w:hanging="2520"/>
        <w:jc w:val="both"/>
        <w:rPr>
          <w:bCs w:val="0"/>
          <w:szCs w:val="24"/>
          <w:lang w:eastAsia="sk-SK"/>
        </w:rPr>
      </w:pPr>
      <w:r w:rsidRPr="007D331B">
        <w:rPr>
          <w:bCs w:val="0"/>
          <w:szCs w:val="24"/>
          <w:lang w:eastAsia="sk-SK"/>
        </w:rPr>
        <w:t>Návrh predkladá:</w:t>
      </w:r>
      <w:r w:rsidRPr="007D331B">
        <w:rPr>
          <w:bCs w:val="0"/>
          <w:szCs w:val="24"/>
          <w:lang w:eastAsia="sk-SK"/>
        </w:rPr>
        <w:tab/>
      </w:r>
      <w:r w:rsidRPr="007D331B">
        <w:rPr>
          <w:bCs w:val="0"/>
          <w:szCs w:val="24"/>
          <w:lang w:eastAsia="sk-SK"/>
        </w:rPr>
        <w:tab/>
        <w:t>Mgr. Tomáš Makas, hlavný kontrolór mesta Senica</w:t>
      </w:r>
    </w:p>
    <w:p w:rsidR="00E10C20" w:rsidRPr="007D331B" w:rsidRDefault="00E10C20" w:rsidP="00E10C20">
      <w:pPr>
        <w:jc w:val="both"/>
        <w:rPr>
          <w:bCs w:val="0"/>
          <w:szCs w:val="24"/>
          <w:lang w:eastAsia="sk-SK"/>
        </w:rPr>
      </w:pPr>
    </w:p>
    <w:p w:rsidR="00E10C20" w:rsidRPr="007D331B" w:rsidRDefault="00E10C20" w:rsidP="00E10C20">
      <w:pPr>
        <w:jc w:val="both"/>
        <w:rPr>
          <w:bCs w:val="0"/>
          <w:szCs w:val="24"/>
          <w:lang w:eastAsia="sk-SK"/>
        </w:rPr>
      </w:pPr>
    </w:p>
    <w:p w:rsidR="00E10C20" w:rsidRPr="007D331B" w:rsidRDefault="00E10C20" w:rsidP="00E10C20">
      <w:pPr>
        <w:jc w:val="both"/>
        <w:rPr>
          <w:bCs w:val="0"/>
          <w:szCs w:val="24"/>
          <w:lang w:eastAsia="sk-SK"/>
        </w:rPr>
      </w:pPr>
    </w:p>
    <w:p w:rsidR="00E10C20" w:rsidRPr="007D331B" w:rsidRDefault="00E10C20" w:rsidP="00E10C20">
      <w:pPr>
        <w:jc w:val="both"/>
        <w:rPr>
          <w:bCs w:val="0"/>
          <w:szCs w:val="24"/>
          <w:lang w:eastAsia="sk-SK"/>
        </w:rPr>
      </w:pPr>
    </w:p>
    <w:p w:rsidR="00E10C20" w:rsidRPr="007D331B" w:rsidRDefault="00E10C20" w:rsidP="00E10C20">
      <w:pPr>
        <w:jc w:val="both"/>
        <w:rPr>
          <w:bCs w:val="0"/>
          <w:szCs w:val="24"/>
          <w:lang w:eastAsia="sk-SK"/>
        </w:rPr>
      </w:pPr>
      <w:r w:rsidRPr="007D331B">
        <w:rPr>
          <w:bCs w:val="0"/>
          <w:szCs w:val="24"/>
          <w:lang w:eastAsia="sk-SK"/>
        </w:rPr>
        <w:t xml:space="preserve">Návrh na uznesenie:          </w:t>
      </w:r>
      <w:r w:rsidRPr="007D331B">
        <w:rPr>
          <w:bCs w:val="0"/>
          <w:szCs w:val="24"/>
          <w:lang w:eastAsia="sk-SK"/>
        </w:rPr>
        <w:tab/>
      </w:r>
      <w:r w:rsidRPr="00E8284A">
        <w:rPr>
          <w:b/>
          <w:bCs w:val="0"/>
          <w:szCs w:val="24"/>
          <w:lang w:eastAsia="sk-SK"/>
        </w:rPr>
        <w:t>Mestské zastupiteľstvo v Senici</w:t>
      </w:r>
    </w:p>
    <w:p w:rsidR="00E10C20" w:rsidRPr="007D331B" w:rsidRDefault="00E10C20" w:rsidP="00E10C20">
      <w:pPr>
        <w:jc w:val="both"/>
        <w:rPr>
          <w:bCs w:val="0"/>
          <w:szCs w:val="24"/>
          <w:lang w:eastAsia="sk-SK"/>
        </w:rPr>
      </w:pPr>
    </w:p>
    <w:p w:rsidR="00E10C20" w:rsidRPr="007D331B" w:rsidRDefault="00E10C20" w:rsidP="00E10C20">
      <w:pPr>
        <w:ind w:left="2127" w:firstLine="709"/>
        <w:jc w:val="both"/>
        <w:rPr>
          <w:b/>
          <w:bCs w:val="0"/>
          <w:szCs w:val="24"/>
          <w:lang w:eastAsia="sk-SK"/>
        </w:rPr>
      </w:pPr>
      <w:r w:rsidRPr="007D331B">
        <w:rPr>
          <w:b/>
          <w:bCs w:val="0"/>
          <w:szCs w:val="24"/>
          <w:lang w:eastAsia="sk-SK"/>
        </w:rPr>
        <w:t>berie na vedomie</w:t>
      </w:r>
    </w:p>
    <w:p w:rsidR="00E10C20" w:rsidRPr="007D331B" w:rsidRDefault="00E10C20" w:rsidP="00E10C20">
      <w:pPr>
        <w:jc w:val="both"/>
        <w:rPr>
          <w:bCs w:val="0"/>
          <w:szCs w:val="24"/>
          <w:lang w:eastAsia="sk-SK"/>
        </w:rPr>
      </w:pPr>
    </w:p>
    <w:p w:rsidR="00E10C20" w:rsidRPr="007D331B" w:rsidRDefault="00E10C20" w:rsidP="00E10C20">
      <w:pPr>
        <w:tabs>
          <w:tab w:val="left" w:pos="2552"/>
        </w:tabs>
        <w:ind w:left="2830" w:hanging="2830"/>
        <w:rPr>
          <w:szCs w:val="24"/>
        </w:rPr>
      </w:pPr>
      <w:r w:rsidRPr="007D331B">
        <w:rPr>
          <w:b/>
          <w:szCs w:val="24"/>
        </w:rPr>
        <w:t xml:space="preserve">                                          </w:t>
      </w:r>
      <w:r w:rsidR="007D331B">
        <w:rPr>
          <w:b/>
          <w:szCs w:val="24"/>
        </w:rPr>
        <w:tab/>
      </w:r>
      <w:r w:rsidR="007D331B">
        <w:rPr>
          <w:b/>
          <w:szCs w:val="24"/>
        </w:rPr>
        <w:tab/>
      </w:r>
      <w:r w:rsidR="00A2250F" w:rsidRPr="007D331B">
        <w:rPr>
          <w:b/>
          <w:szCs w:val="24"/>
        </w:rPr>
        <w:t>Správu o činnosti hlavného kontrolóra za I</w:t>
      </w:r>
      <w:r w:rsidR="00FA636C" w:rsidRPr="007D331B">
        <w:rPr>
          <w:b/>
          <w:szCs w:val="24"/>
        </w:rPr>
        <w:t>I</w:t>
      </w:r>
      <w:r w:rsidR="00A2250F" w:rsidRPr="007D331B">
        <w:rPr>
          <w:b/>
          <w:szCs w:val="24"/>
        </w:rPr>
        <w:t>. štvrťrok 2024</w:t>
      </w:r>
    </w:p>
    <w:p w:rsidR="00E10C20" w:rsidRPr="007D331B" w:rsidRDefault="00E10C20" w:rsidP="00E10C20">
      <w:pPr>
        <w:jc w:val="both"/>
        <w:rPr>
          <w:bCs w:val="0"/>
          <w:szCs w:val="24"/>
          <w:lang w:eastAsia="sk-SK"/>
        </w:rPr>
      </w:pPr>
    </w:p>
    <w:p w:rsidR="00E10C20" w:rsidRPr="007D331B" w:rsidRDefault="00E10C20" w:rsidP="00E10C20">
      <w:pPr>
        <w:jc w:val="both"/>
        <w:rPr>
          <w:szCs w:val="24"/>
        </w:rPr>
      </w:pPr>
    </w:p>
    <w:p w:rsidR="00E10C20" w:rsidRPr="007D331B" w:rsidRDefault="00E10C20" w:rsidP="00E10C20">
      <w:pPr>
        <w:jc w:val="both"/>
        <w:rPr>
          <w:szCs w:val="24"/>
        </w:rPr>
      </w:pPr>
    </w:p>
    <w:p w:rsidR="00E10C20" w:rsidRPr="007D331B" w:rsidRDefault="00E10C20" w:rsidP="00E10C20">
      <w:pPr>
        <w:jc w:val="both"/>
        <w:rPr>
          <w:szCs w:val="24"/>
        </w:rPr>
      </w:pPr>
    </w:p>
    <w:p w:rsidR="00E10C20" w:rsidRPr="007D331B" w:rsidRDefault="00E10C20" w:rsidP="00E10C20">
      <w:pPr>
        <w:jc w:val="both"/>
        <w:rPr>
          <w:szCs w:val="24"/>
        </w:rPr>
      </w:pPr>
    </w:p>
    <w:p w:rsidR="00E10C20" w:rsidRPr="007D331B" w:rsidRDefault="00E10C20" w:rsidP="00E10C20">
      <w:pPr>
        <w:jc w:val="both"/>
        <w:rPr>
          <w:szCs w:val="24"/>
        </w:rPr>
      </w:pPr>
    </w:p>
    <w:p w:rsidR="00E10C20" w:rsidRPr="007D331B" w:rsidRDefault="00E10C20" w:rsidP="00E10C20">
      <w:pPr>
        <w:jc w:val="both"/>
        <w:rPr>
          <w:szCs w:val="24"/>
        </w:rPr>
      </w:pPr>
    </w:p>
    <w:p w:rsidR="00A2250F" w:rsidRPr="007D331B" w:rsidRDefault="00E10C20" w:rsidP="00E10C20">
      <w:pPr>
        <w:jc w:val="both"/>
        <w:rPr>
          <w:szCs w:val="24"/>
        </w:rPr>
      </w:pPr>
      <w:r w:rsidRPr="007D331B">
        <w:rPr>
          <w:szCs w:val="24"/>
        </w:rPr>
        <w:t xml:space="preserve">V Senici  dňa </w:t>
      </w:r>
      <w:r w:rsidR="00FA636C" w:rsidRPr="007D331B">
        <w:rPr>
          <w:szCs w:val="24"/>
        </w:rPr>
        <w:t>11.09</w:t>
      </w:r>
      <w:r w:rsidR="00A2250F" w:rsidRPr="007D331B">
        <w:rPr>
          <w:szCs w:val="24"/>
        </w:rPr>
        <w:t>.2024</w:t>
      </w:r>
    </w:p>
    <w:p w:rsidR="00A2250F" w:rsidRPr="007D331B" w:rsidRDefault="00A2250F" w:rsidP="00E10C20">
      <w:pPr>
        <w:jc w:val="both"/>
        <w:rPr>
          <w:szCs w:val="24"/>
        </w:rPr>
      </w:pPr>
    </w:p>
    <w:p w:rsidR="00A2250F" w:rsidRDefault="00A2250F" w:rsidP="00E10C20">
      <w:pPr>
        <w:jc w:val="both"/>
        <w:rPr>
          <w:szCs w:val="24"/>
        </w:rPr>
      </w:pPr>
    </w:p>
    <w:p w:rsidR="00A95E31" w:rsidRDefault="00A95E31" w:rsidP="00E10C20">
      <w:pPr>
        <w:jc w:val="both"/>
        <w:rPr>
          <w:szCs w:val="24"/>
        </w:rPr>
      </w:pPr>
    </w:p>
    <w:p w:rsidR="00A95E31" w:rsidRDefault="00A95E31" w:rsidP="00E10C20">
      <w:pPr>
        <w:jc w:val="both"/>
        <w:rPr>
          <w:szCs w:val="24"/>
        </w:rPr>
      </w:pPr>
    </w:p>
    <w:p w:rsidR="00BE4797" w:rsidRPr="007D331B" w:rsidRDefault="00BE4797" w:rsidP="00E10C20">
      <w:pPr>
        <w:jc w:val="both"/>
        <w:rPr>
          <w:szCs w:val="24"/>
        </w:rPr>
      </w:pPr>
    </w:p>
    <w:p w:rsidR="00A2250F" w:rsidRDefault="00A2250F" w:rsidP="00E10C20">
      <w:pPr>
        <w:jc w:val="both"/>
        <w:rPr>
          <w:sz w:val="22"/>
          <w:szCs w:val="22"/>
        </w:rPr>
      </w:pPr>
    </w:p>
    <w:p w:rsidR="00FA636C" w:rsidRPr="00437709" w:rsidRDefault="00FA636C" w:rsidP="00FA636C">
      <w:pPr>
        <w:pStyle w:val="Nzov"/>
        <w:rPr>
          <w:sz w:val="28"/>
          <w:szCs w:val="28"/>
        </w:rPr>
      </w:pPr>
      <w:r w:rsidRPr="00437709">
        <w:rPr>
          <w:sz w:val="28"/>
          <w:szCs w:val="28"/>
        </w:rPr>
        <w:lastRenderedPageBreak/>
        <w:t>Mesto  Senica</w:t>
      </w:r>
    </w:p>
    <w:p w:rsidR="00FA636C" w:rsidRPr="00437709" w:rsidRDefault="00FA636C" w:rsidP="00FA636C">
      <w:pPr>
        <w:pBdr>
          <w:bottom w:val="single" w:sz="6" w:space="1" w:color="auto"/>
        </w:pBdr>
        <w:jc w:val="center"/>
        <w:rPr>
          <w:b/>
          <w:sz w:val="28"/>
          <w:szCs w:val="28"/>
        </w:rPr>
      </w:pPr>
      <w:r w:rsidRPr="00437709">
        <w:rPr>
          <w:b/>
          <w:sz w:val="28"/>
          <w:szCs w:val="28"/>
        </w:rPr>
        <w:t>Hlavn</w:t>
      </w:r>
      <w:r>
        <w:rPr>
          <w:b/>
          <w:sz w:val="28"/>
          <w:szCs w:val="28"/>
        </w:rPr>
        <w:t>ý</w:t>
      </w:r>
      <w:r w:rsidRPr="00437709">
        <w:rPr>
          <w:b/>
          <w:sz w:val="28"/>
          <w:szCs w:val="28"/>
        </w:rPr>
        <w:t xml:space="preserve"> kontrolór</w:t>
      </w:r>
    </w:p>
    <w:p w:rsidR="00FA636C" w:rsidRDefault="00FA636C" w:rsidP="00FA636C">
      <w:pPr>
        <w:pStyle w:val="Normlnywebov"/>
        <w:spacing w:before="0" w:beforeAutospacing="0"/>
        <w:jc w:val="center"/>
        <w:rPr>
          <w:color w:val="000000"/>
        </w:rPr>
      </w:pPr>
    </w:p>
    <w:p w:rsidR="00FA636C" w:rsidRPr="0081726E" w:rsidRDefault="00FA636C" w:rsidP="00FA636C">
      <w:pPr>
        <w:pStyle w:val="Normlnywebov"/>
        <w:spacing w:before="0" w:beforeAutospacing="0"/>
        <w:jc w:val="both"/>
        <w:rPr>
          <w:color w:val="000000"/>
        </w:rPr>
      </w:pPr>
      <w:r w:rsidRPr="0081726E">
        <w:rPr>
          <w:color w:val="000000"/>
        </w:rPr>
        <w:t>V súlade s § 18f ods. e) zákona č. 369/1990 Zb. o obecnom zriadení v znení neskorších predpisov  predkladám Mestskému zastupiteľstvu</w:t>
      </w:r>
      <w:r>
        <w:rPr>
          <w:color w:val="000000"/>
        </w:rPr>
        <w:t xml:space="preserve"> v Senici</w:t>
      </w:r>
    </w:p>
    <w:p w:rsidR="00FA636C" w:rsidRPr="0081726E" w:rsidRDefault="00FA636C" w:rsidP="00FA636C">
      <w:pPr>
        <w:pStyle w:val="Normlnywebov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 w:rsidRPr="0081726E">
        <w:rPr>
          <w:b/>
          <w:bCs/>
          <w:color w:val="000000"/>
          <w:sz w:val="28"/>
          <w:szCs w:val="28"/>
        </w:rPr>
        <w:t>S p r á v u</w:t>
      </w:r>
    </w:p>
    <w:p w:rsidR="00FA636C" w:rsidRPr="0081726E" w:rsidRDefault="00FA636C" w:rsidP="00FA636C">
      <w:pPr>
        <w:pStyle w:val="Normlnywebov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 w:rsidRPr="0081726E">
        <w:rPr>
          <w:b/>
          <w:bCs/>
          <w:color w:val="000000"/>
          <w:sz w:val="28"/>
          <w:szCs w:val="28"/>
        </w:rPr>
        <w:t>o kontrolnej činnosti hlavn</w:t>
      </w:r>
      <w:r>
        <w:rPr>
          <w:b/>
          <w:bCs/>
          <w:color w:val="000000"/>
          <w:sz w:val="28"/>
          <w:szCs w:val="28"/>
        </w:rPr>
        <w:t>ého</w:t>
      </w:r>
      <w:r w:rsidRPr="0081726E">
        <w:rPr>
          <w:b/>
          <w:bCs/>
          <w:color w:val="000000"/>
          <w:sz w:val="28"/>
          <w:szCs w:val="28"/>
        </w:rPr>
        <w:t xml:space="preserve"> kontrolór</w:t>
      </w:r>
      <w:r>
        <w:rPr>
          <w:b/>
          <w:bCs/>
          <w:color w:val="000000"/>
          <w:sz w:val="28"/>
          <w:szCs w:val="28"/>
        </w:rPr>
        <w:t>a</w:t>
      </w:r>
      <w:r w:rsidRPr="0081726E">
        <w:rPr>
          <w:b/>
          <w:bCs/>
          <w:color w:val="000000"/>
          <w:sz w:val="28"/>
          <w:szCs w:val="28"/>
        </w:rPr>
        <w:t xml:space="preserve"> mesta za </w:t>
      </w:r>
      <w:r>
        <w:rPr>
          <w:b/>
          <w:bCs/>
          <w:color w:val="000000"/>
          <w:sz w:val="28"/>
          <w:szCs w:val="28"/>
        </w:rPr>
        <w:t>II.</w:t>
      </w:r>
      <w:r w:rsidRPr="0081726E">
        <w:rPr>
          <w:b/>
          <w:bCs/>
          <w:color w:val="000000"/>
          <w:sz w:val="28"/>
          <w:szCs w:val="28"/>
        </w:rPr>
        <w:t xml:space="preserve"> štvrťrok 20</w:t>
      </w:r>
      <w:r>
        <w:rPr>
          <w:b/>
          <w:bCs/>
          <w:color w:val="000000"/>
          <w:sz w:val="28"/>
          <w:szCs w:val="28"/>
        </w:rPr>
        <w:t>24</w:t>
      </w:r>
    </w:p>
    <w:p w:rsidR="00FA636C" w:rsidRPr="0081726E" w:rsidRDefault="00FA636C" w:rsidP="00FA636C">
      <w:pPr>
        <w:pStyle w:val="Normlnywebov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FA636C" w:rsidRDefault="00FA636C" w:rsidP="00FA636C">
      <w:pPr>
        <w:pStyle w:val="Normlnywebov"/>
        <w:spacing w:before="0" w:beforeAutospacing="0"/>
        <w:jc w:val="both"/>
        <w:rPr>
          <w:color w:val="000000"/>
        </w:rPr>
      </w:pPr>
      <w:r>
        <w:rPr>
          <w:color w:val="000000"/>
        </w:rPr>
        <w:t xml:space="preserve">V </w:t>
      </w:r>
      <w:r w:rsidRPr="0081726E">
        <w:rPr>
          <w:color w:val="000000"/>
        </w:rPr>
        <w:t>nadväznosti  na plnenie úloh hlavn</w:t>
      </w:r>
      <w:r>
        <w:rPr>
          <w:color w:val="000000"/>
        </w:rPr>
        <w:t>ého kontrolóra</w:t>
      </w:r>
      <w:r w:rsidRPr="0081726E">
        <w:rPr>
          <w:color w:val="000000"/>
        </w:rPr>
        <w:t>, na rozsah a zameranie kontrolnej činnosti – zistenie stavu dodržiavania všeobecne záväzných právnych predpisov, hospodárnosť, efektívnosť a účinnosť pri nakladaní s verejnými finančnými prostriedkami a majetkom mesta a plánom kontro</w:t>
      </w:r>
      <w:r>
        <w:rPr>
          <w:color w:val="000000"/>
        </w:rPr>
        <w:t>lnej činnosti pre obdobie I. polroka 2024</w:t>
      </w:r>
      <w:r w:rsidRPr="0081726E">
        <w:rPr>
          <w:color w:val="000000"/>
        </w:rPr>
        <w:t xml:space="preserve"> schváleným uznesen</w:t>
      </w:r>
      <w:r>
        <w:rPr>
          <w:color w:val="000000"/>
        </w:rPr>
        <w:t>ím Mestského zastupiteľstva č. 8/2023/269</w:t>
      </w:r>
      <w:r w:rsidRPr="0081726E">
        <w:rPr>
          <w:color w:val="000000"/>
        </w:rPr>
        <w:t xml:space="preserve"> zo dňa </w:t>
      </w:r>
      <w:r>
        <w:rPr>
          <w:color w:val="000000"/>
        </w:rPr>
        <w:t>14.12.2023</w:t>
      </w:r>
      <w:r w:rsidRPr="0081726E">
        <w:rPr>
          <w:color w:val="000000"/>
        </w:rPr>
        <w:t xml:space="preserve"> boli počas hodnoteného obdobia  </w:t>
      </w:r>
      <w:r>
        <w:rPr>
          <w:color w:val="000000"/>
        </w:rPr>
        <w:t xml:space="preserve">II. štvrťroka 2024 </w:t>
      </w:r>
      <w:r w:rsidRPr="0081726E">
        <w:rPr>
          <w:color w:val="000000"/>
        </w:rPr>
        <w:t>vykonané kontroly, činnosti a zisťovania:</w:t>
      </w:r>
    </w:p>
    <w:p w:rsidR="00FA636C" w:rsidRPr="000B664E" w:rsidRDefault="00FA636C" w:rsidP="00FA636C">
      <w:pPr>
        <w:pStyle w:val="Normlnywebov"/>
        <w:spacing w:before="0" w:beforeAutospacing="0"/>
        <w:jc w:val="both"/>
        <w:rPr>
          <w:color w:val="000000"/>
        </w:rPr>
      </w:pPr>
      <w:r>
        <w:rPr>
          <w:b/>
          <w:color w:val="000000"/>
        </w:rPr>
        <w:t xml:space="preserve">1. </w:t>
      </w:r>
      <w:r w:rsidRPr="0081726E">
        <w:rPr>
          <w:b/>
          <w:color w:val="000000"/>
        </w:rPr>
        <w:t xml:space="preserve">Kontrola  </w:t>
      </w:r>
      <w:r w:rsidRPr="00361F4E">
        <w:rPr>
          <w:b/>
        </w:rPr>
        <w:t xml:space="preserve">plnenia  uznesenia </w:t>
      </w:r>
      <w:proofErr w:type="spellStart"/>
      <w:r w:rsidRPr="00361F4E">
        <w:rPr>
          <w:b/>
        </w:rPr>
        <w:t>MsZ</w:t>
      </w:r>
      <w:proofErr w:type="spellEnd"/>
      <w:r w:rsidRPr="00361F4E">
        <w:rPr>
          <w:b/>
        </w:rPr>
        <w:t xml:space="preserve"> v Senici č.  </w:t>
      </w:r>
      <w:r w:rsidRPr="00AE4213">
        <w:rPr>
          <w:b/>
        </w:rPr>
        <w:t xml:space="preserve">8/2023/269/b </w:t>
      </w:r>
      <w:r w:rsidRPr="00361F4E">
        <w:rPr>
          <w:b/>
        </w:rPr>
        <w:t xml:space="preserve">zo dňa </w:t>
      </w:r>
      <w:r>
        <w:rPr>
          <w:b/>
        </w:rPr>
        <w:t xml:space="preserve">14.12.2023 </w:t>
      </w:r>
    </w:p>
    <w:p w:rsidR="00FA636C" w:rsidRDefault="00FA636C" w:rsidP="00FA636C">
      <w:pPr>
        <w:pStyle w:val="Normlnywebov"/>
        <w:spacing w:before="0" w:beforeAutospacing="0"/>
        <w:jc w:val="both"/>
        <w:rPr>
          <w:b/>
        </w:rPr>
      </w:pPr>
      <w:r w:rsidRPr="00F63E5D">
        <w:t xml:space="preserve">Uznesením </w:t>
      </w:r>
      <w:r w:rsidRPr="00AE4213">
        <w:t xml:space="preserve">8/2023/269/b </w:t>
      </w:r>
      <w:r w:rsidRPr="00F63E5D">
        <w:t>bolo uložené hlavnému kontrolórovi: „</w:t>
      </w:r>
      <w:r>
        <w:t xml:space="preserve">Vykonať kontrolu  zmlúv uzatvorených mestom podľa Zásad hospodárenia a nakladania s majetkom mesta Senica a tiež vykonať kontrolu obchodno-právnych zmlúv uzatvorených mestom podľa Obchodného zákonníka a o výsledku tejto kontroly informovať </w:t>
      </w:r>
      <w:proofErr w:type="spellStart"/>
      <w:r>
        <w:t>MsZ</w:t>
      </w:r>
      <w:proofErr w:type="spellEnd"/>
      <w:r>
        <w:t xml:space="preserve"> v Senici na jeho každom zasadnutí</w:t>
      </w:r>
      <w:r w:rsidRPr="00F63E5D">
        <w:t>“</w:t>
      </w:r>
      <w:r>
        <w:t>.</w:t>
      </w:r>
      <w:r w:rsidRPr="00F63E5D">
        <w:t xml:space="preserve"> </w:t>
      </w:r>
    </w:p>
    <w:p w:rsidR="00FA636C" w:rsidRPr="000B664E" w:rsidRDefault="00FA636C" w:rsidP="00FA636C">
      <w:pPr>
        <w:pStyle w:val="Normlnywebov"/>
        <w:spacing w:before="0" w:beforeAutospacing="0"/>
        <w:jc w:val="both"/>
        <w:rPr>
          <w:b/>
        </w:rPr>
      </w:pPr>
      <w:r w:rsidRPr="00361F4E">
        <w:t>V</w:t>
      </w:r>
      <w:r>
        <w:t xml:space="preserve"> druhom </w:t>
      </w:r>
      <w:r w:rsidRPr="00361F4E">
        <w:t>štvrťroku 20</w:t>
      </w:r>
      <w:r>
        <w:t>24</w:t>
      </w:r>
      <w:r w:rsidRPr="00361F4E">
        <w:t xml:space="preserve"> </w:t>
      </w:r>
      <w:r>
        <w:t xml:space="preserve">som vykonal jednu </w:t>
      </w:r>
      <w:r w:rsidRPr="00361F4E">
        <w:t>kontrol</w:t>
      </w:r>
      <w:r>
        <w:t>u</w:t>
      </w:r>
      <w:r w:rsidRPr="00361F4E">
        <w:t xml:space="preserve"> zmlúv</w:t>
      </w:r>
      <w:r>
        <w:t xml:space="preserve"> uzatvorených </w:t>
      </w:r>
      <w:r w:rsidRPr="00361F4E">
        <w:t xml:space="preserve"> medzi mestom Senica a inými subjektmi. Z</w:t>
      </w:r>
      <w:r>
        <w:t xml:space="preserve">  </w:t>
      </w:r>
      <w:r w:rsidRPr="00361F4E">
        <w:t>vykonan</w:t>
      </w:r>
      <w:r>
        <w:t>ej kontrol</w:t>
      </w:r>
      <w:r w:rsidRPr="00361F4E">
        <w:t xml:space="preserve"> bol</w:t>
      </w:r>
      <w:r>
        <w:t>a</w:t>
      </w:r>
      <w:r w:rsidRPr="00361F4E">
        <w:t xml:space="preserve"> </w:t>
      </w:r>
      <w:proofErr w:type="spellStart"/>
      <w:r w:rsidRPr="00361F4E">
        <w:t>MsZ</w:t>
      </w:r>
      <w:proofErr w:type="spellEnd"/>
      <w:r w:rsidRPr="00361F4E">
        <w:t xml:space="preserve"> predložen</w:t>
      </w:r>
      <w:r>
        <w:t>á písomná</w:t>
      </w:r>
      <w:r w:rsidRPr="00361F4E">
        <w:t xml:space="preserve"> správ</w:t>
      </w:r>
      <w:r>
        <w:t>a</w:t>
      </w:r>
      <w:r w:rsidRPr="00361F4E">
        <w:t xml:space="preserve"> o plnení uznesenia č. </w:t>
      </w:r>
      <w:r w:rsidRPr="000B664E">
        <w:t xml:space="preserve">8/2023/269/b </w:t>
      </w:r>
      <w:r w:rsidRPr="00361F4E">
        <w:t xml:space="preserve">na </w:t>
      </w:r>
      <w:r>
        <w:t xml:space="preserve"> 11. zasadnutí </w:t>
      </w:r>
      <w:proofErr w:type="spellStart"/>
      <w:r>
        <w:t>MsZ</w:t>
      </w:r>
      <w:proofErr w:type="spellEnd"/>
      <w:r>
        <w:t xml:space="preserve">  dňa 20.06.2024,</w:t>
      </w:r>
      <w:r w:rsidRPr="00397C4A">
        <w:t xml:space="preserve"> </w:t>
      </w:r>
      <w:proofErr w:type="spellStart"/>
      <w:r>
        <w:t>MsZ</w:t>
      </w:r>
      <w:proofErr w:type="spellEnd"/>
      <w:r>
        <w:t xml:space="preserve"> správu</w:t>
      </w:r>
      <w:r w:rsidRPr="00397C4A">
        <w:t xml:space="preserve"> po prerokovaní zobralo na vedomie uznesen</w:t>
      </w:r>
      <w:r>
        <w:t>ím</w:t>
      </w:r>
      <w:r w:rsidRPr="00397C4A">
        <w:t xml:space="preserve"> č. </w:t>
      </w:r>
      <w:r>
        <w:t>11/2024/341.</w:t>
      </w:r>
      <w:r w:rsidRPr="00397C4A">
        <w:t xml:space="preserve"> </w:t>
      </w:r>
    </w:p>
    <w:p w:rsidR="00FA636C" w:rsidRDefault="00FA636C" w:rsidP="00FA636C">
      <w:pPr>
        <w:jc w:val="both"/>
        <w:rPr>
          <w:lang w:eastAsia="sk-SK"/>
        </w:rPr>
      </w:pPr>
    </w:p>
    <w:p w:rsidR="00FA636C" w:rsidRDefault="00FA636C" w:rsidP="00FA636C">
      <w:pPr>
        <w:jc w:val="both"/>
        <w:rPr>
          <w:b/>
        </w:rPr>
      </w:pPr>
      <w:r>
        <w:rPr>
          <w:b/>
        </w:rPr>
        <w:t xml:space="preserve">2. </w:t>
      </w:r>
      <w:r w:rsidRPr="00DC336E">
        <w:rPr>
          <w:b/>
        </w:rPr>
        <w:t>Správa</w:t>
      </w:r>
      <w:r>
        <w:rPr>
          <w:b/>
        </w:rPr>
        <w:t xml:space="preserve"> o kontrolnej činnosti hlavného kontrolóra  za I. štvrťrok 2024 </w:t>
      </w:r>
    </w:p>
    <w:p w:rsidR="00FA636C" w:rsidRDefault="00FA636C" w:rsidP="00FA636C">
      <w:pPr>
        <w:pStyle w:val="Zkladntext"/>
        <w:rPr>
          <w:bCs w:val="0"/>
          <w:szCs w:val="24"/>
        </w:rPr>
      </w:pPr>
    </w:p>
    <w:p w:rsidR="00FA636C" w:rsidRDefault="00FA636C" w:rsidP="00020DC8">
      <w:pPr>
        <w:pStyle w:val="Zkladntext"/>
        <w:jc w:val="both"/>
      </w:pPr>
      <w:r w:rsidRPr="00E4191C">
        <w:rPr>
          <w:szCs w:val="24"/>
        </w:rPr>
        <w:t>V</w:t>
      </w:r>
      <w:r>
        <w:rPr>
          <w:szCs w:val="24"/>
        </w:rPr>
        <w:t> rámci plnenia úloh plánu kontrolnej činnosti hlavný kontrolór vypracoval a ako samostatný bod programu predložil na 11.</w:t>
      </w:r>
      <w:r>
        <w:t xml:space="preserve"> zasadnutie  mestského zastupiteľstva Správu o kontrolnej činnosti vykonanej v I. štvrťroku 2024. </w:t>
      </w:r>
      <w:r>
        <w:rPr>
          <w:szCs w:val="24"/>
        </w:rPr>
        <w:t xml:space="preserve">Správa obsahovala informáciu o kontrolách, stanoviskách, činnostiach a zisťovaniach vykonaných  v období  I. štvrťroka  2024. </w:t>
      </w:r>
      <w:r>
        <w:t>Mestské zastupiteľstvo v Senici správu po prerokovaní zobralo na vedomie  uznesením č. 11/2024/383.</w:t>
      </w:r>
    </w:p>
    <w:p w:rsidR="00FA636C" w:rsidRDefault="00FA636C" w:rsidP="00FA636C">
      <w:pPr>
        <w:jc w:val="both"/>
      </w:pPr>
      <w:r w:rsidRPr="005C7986">
        <w:t xml:space="preserve"> </w:t>
      </w:r>
    </w:p>
    <w:p w:rsidR="00FA636C" w:rsidRDefault="00FA636C" w:rsidP="00FA636C">
      <w:pPr>
        <w:jc w:val="both"/>
      </w:pPr>
    </w:p>
    <w:p w:rsidR="00FA636C" w:rsidRDefault="00FA636C" w:rsidP="00FA636C">
      <w:pPr>
        <w:jc w:val="both"/>
        <w:rPr>
          <w:b/>
        </w:rPr>
      </w:pPr>
      <w:r>
        <w:rPr>
          <w:b/>
        </w:rPr>
        <w:t>3.  Kontrola výdavkov z rozpočtu mesta Senica na prevádzku Zariadenia starostlivosti o deti do 3 rokov za rok 2023</w:t>
      </w:r>
    </w:p>
    <w:p w:rsidR="00FA636C" w:rsidRPr="00BE1B1D" w:rsidRDefault="00FA636C" w:rsidP="00FA636C">
      <w:pPr>
        <w:jc w:val="both"/>
      </w:pPr>
    </w:p>
    <w:p w:rsidR="00FA636C" w:rsidRDefault="00FA636C" w:rsidP="00FA636C">
      <w:pPr>
        <w:pStyle w:val="Default"/>
        <w:jc w:val="both"/>
      </w:pPr>
      <w:r>
        <w:t>N</w:t>
      </w:r>
      <w:r w:rsidRPr="001A38CC">
        <w:t>a základe plánu kontrolnej činnosti na I. polrok 20</w:t>
      </w:r>
      <w:r>
        <w:t>24</w:t>
      </w:r>
      <w:r w:rsidRPr="001A38CC">
        <w:t xml:space="preserve"> a v súlade s ust</w:t>
      </w:r>
      <w:r>
        <w:t>anovením</w:t>
      </w:r>
      <w:r w:rsidRPr="001A38CC">
        <w:t xml:space="preserve"> § 18d z</w:t>
      </w:r>
      <w:r>
        <w:t xml:space="preserve">ákona </w:t>
      </w:r>
      <w:r w:rsidRPr="001A38CC">
        <w:t>č. 369/1990 Zb. o obecnom zriadení  v znení neskorších predpisov</w:t>
      </w:r>
      <w:r>
        <w:t xml:space="preserve"> som vykonal kontrolu </w:t>
      </w:r>
      <w:r w:rsidRPr="00F73DCA">
        <w:t>Zariadenia starostlivosti o deti do 3 rokov</w:t>
      </w:r>
      <w:r>
        <w:t xml:space="preserve"> (mestské jasle)</w:t>
      </w:r>
      <w:r w:rsidRPr="00F73DCA">
        <w:t xml:space="preserve"> za rok 2023</w:t>
      </w:r>
      <w:r>
        <w:t xml:space="preserve"> </w:t>
      </w:r>
      <w:r w:rsidRPr="001A38CC">
        <w:t>u</w:t>
      </w:r>
      <w:r>
        <w:t> </w:t>
      </w:r>
      <w:r w:rsidRPr="001A38CC">
        <w:t>povinn</w:t>
      </w:r>
      <w:r>
        <w:t xml:space="preserve">ej osoby Mestský úrad v Senici. </w:t>
      </w:r>
      <w:r w:rsidRPr="00813A88">
        <w:t xml:space="preserve">Predmetom </w:t>
      </w:r>
      <w:r>
        <w:t xml:space="preserve">a cieľom </w:t>
      </w:r>
      <w:r w:rsidRPr="00F73DCA">
        <w:t xml:space="preserve">kontroly </w:t>
      </w:r>
      <w:r>
        <w:t>bolo</w:t>
      </w:r>
      <w:r w:rsidRPr="00F73DCA">
        <w:t xml:space="preserve"> overiť objektívny stav kontrolovaných skutočností – dodržiavanie </w:t>
      </w:r>
      <w:r w:rsidRPr="00F73DCA">
        <w:lastRenderedPageBreak/>
        <w:t>hospodárnosti, efektívnosti, účinnosti a účelovosti pri hospodárení s finančnými prostriedkami mesta určenými na prevádzku Zariadenia starostlivosti o deti do 3 rokov – mestské jasle.</w:t>
      </w:r>
    </w:p>
    <w:p w:rsidR="00FA636C" w:rsidRDefault="00FA636C" w:rsidP="00FA636C">
      <w:pPr>
        <w:jc w:val="both"/>
      </w:pPr>
    </w:p>
    <w:p w:rsidR="00FA636C" w:rsidRDefault="00FA636C" w:rsidP="00FA636C">
      <w:pPr>
        <w:jc w:val="both"/>
        <w:rPr>
          <w:b/>
        </w:rPr>
      </w:pPr>
      <w:r w:rsidRPr="00E559DB">
        <w:t xml:space="preserve">Kontrolou boli zistené nedostatky, ktoré </w:t>
      </w:r>
      <w:r>
        <w:t>boli formulované</w:t>
      </w:r>
      <w:r w:rsidRPr="00E559DB">
        <w:t xml:space="preserve"> do </w:t>
      </w:r>
      <w:r>
        <w:t>2</w:t>
      </w:r>
      <w:r w:rsidRPr="00E559DB">
        <w:t xml:space="preserve"> kontroln</w:t>
      </w:r>
      <w:r>
        <w:t>ých</w:t>
      </w:r>
      <w:r w:rsidRPr="00E559DB">
        <w:t xml:space="preserve"> zisten</w:t>
      </w:r>
      <w:r>
        <w:t>í</w:t>
      </w:r>
      <w:r w:rsidRPr="00E559DB">
        <w:t xml:space="preserve">.  </w:t>
      </w:r>
      <w:r>
        <w:t xml:space="preserve">Formálne nedostatky sa týkali porušenia Pracovného poriadku pri schvaľovaní čerpania dovoleniek v roku 2023. Pri kontrole vybranej vzorky faktúr, platobných poukazov ako i pokladničných poukazov bolo zistené, že </w:t>
      </w:r>
      <w:r>
        <w:rPr>
          <w:lang w:eastAsia="sk-SK"/>
        </w:rPr>
        <w:t>nebola dodržaná lehota splatnosti, čím povinná osoba nedodržala platobnú disciplínu pri úhrade svojich záväzkov.</w:t>
      </w:r>
      <w:r w:rsidRPr="00550A3E">
        <w:rPr>
          <w:lang w:eastAsia="sk-SK"/>
        </w:rPr>
        <w:t xml:space="preserve"> </w:t>
      </w:r>
      <w:r>
        <w:rPr>
          <w:lang w:eastAsia="sk-SK"/>
        </w:rPr>
        <w:t xml:space="preserve">Ku kontrolným zisteniam som zároveň navrhol odporúčania na odstránenie zistených nedostatkov a príčin ich vzniku. </w:t>
      </w:r>
    </w:p>
    <w:p w:rsidR="00FA636C" w:rsidRDefault="00FA636C" w:rsidP="00FA636C">
      <w:pPr>
        <w:pStyle w:val="Import0"/>
        <w:jc w:val="both"/>
        <w:rPr>
          <w:b/>
          <w:szCs w:val="24"/>
        </w:rPr>
      </w:pPr>
    </w:p>
    <w:p w:rsidR="00FA636C" w:rsidRDefault="00FA636C" w:rsidP="00FA636C">
      <w:pPr>
        <w:autoSpaceDE w:val="0"/>
        <w:autoSpaceDN w:val="0"/>
        <w:adjustRightInd w:val="0"/>
        <w:jc w:val="both"/>
      </w:pPr>
      <w:r>
        <w:t xml:space="preserve">Povinná osoba nepodala písomné námietky proti kontrolným zisteniam uvedeným v návrhu správy a preto bola po uplynutí určenej lehoty vypracovaná konečná správa z kontroly, ktorú som doručil povinnej osobe v písomnom vyhotovení, čím bola kontrola ukončená. </w:t>
      </w:r>
    </w:p>
    <w:p w:rsidR="00FA636C" w:rsidRDefault="00FA636C" w:rsidP="00FA636C">
      <w:pPr>
        <w:jc w:val="both"/>
      </w:pPr>
    </w:p>
    <w:p w:rsidR="00FA636C" w:rsidRDefault="00FA636C" w:rsidP="00FA636C">
      <w:pPr>
        <w:jc w:val="both"/>
      </w:pPr>
      <w:r>
        <w:t xml:space="preserve">Písomnú správu o výsledku kontroly som predložil na 11. zasadnutie </w:t>
      </w:r>
      <w:proofErr w:type="spellStart"/>
      <w:r>
        <w:t>MsZ</w:t>
      </w:r>
      <w:proofErr w:type="spellEnd"/>
      <w:r>
        <w:t xml:space="preserve"> v Senici ako samostatný bod programu. </w:t>
      </w:r>
      <w:proofErr w:type="spellStart"/>
      <w:r>
        <w:t>MsZ</w:t>
      </w:r>
      <w:proofErr w:type="spellEnd"/>
      <w:r>
        <w:t xml:space="preserve"> správu  po prerokovaní zobralo na vedomie  uznesením č. 11</w:t>
      </w:r>
      <w:r w:rsidRPr="00C26F93">
        <w:t>/202</w:t>
      </w:r>
      <w:r>
        <w:t>4</w:t>
      </w:r>
      <w:r w:rsidRPr="00C26F93">
        <w:t>/</w:t>
      </w:r>
      <w:r>
        <w:t>381</w:t>
      </w:r>
      <w:r w:rsidRPr="00C26F93">
        <w:t>.</w:t>
      </w:r>
    </w:p>
    <w:p w:rsidR="00FA636C" w:rsidRPr="00BE3F46" w:rsidRDefault="00FA636C" w:rsidP="00FA636C">
      <w:pPr>
        <w:jc w:val="both"/>
      </w:pPr>
    </w:p>
    <w:p w:rsidR="00FA636C" w:rsidRDefault="00FA636C" w:rsidP="00FA636C">
      <w:pPr>
        <w:jc w:val="both"/>
        <w:rPr>
          <w:b/>
        </w:rPr>
      </w:pPr>
    </w:p>
    <w:p w:rsidR="00FA636C" w:rsidRPr="001F1519" w:rsidRDefault="00FA636C" w:rsidP="00FA636C">
      <w:pPr>
        <w:jc w:val="both"/>
        <w:rPr>
          <w:b/>
        </w:rPr>
      </w:pPr>
      <w:r w:rsidRPr="001F1519">
        <w:rPr>
          <w:b/>
        </w:rPr>
        <w:t>4.</w:t>
      </w:r>
      <w:r>
        <w:rPr>
          <w:b/>
        </w:rPr>
        <w:t xml:space="preserve"> </w:t>
      </w:r>
      <w:r w:rsidRPr="001F1519">
        <w:rPr>
          <w:b/>
        </w:rPr>
        <w:t xml:space="preserve">Kontrola </w:t>
      </w:r>
      <w:r>
        <w:rPr>
          <w:b/>
        </w:rPr>
        <w:t>vybavenia petícií doručených mestu Senica v roku 2022 a 2023</w:t>
      </w:r>
      <w:r w:rsidRPr="001F1519">
        <w:rPr>
          <w:b/>
        </w:rPr>
        <w:t xml:space="preserve"> </w:t>
      </w:r>
    </w:p>
    <w:p w:rsidR="00FA636C" w:rsidRDefault="00FA636C" w:rsidP="00FA636C">
      <w:pPr>
        <w:jc w:val="both"/>
        <w:rPr>
          <w:b/>
        </w:rPr>
      </w:pPr>
    </w:p>
    <w:p w:rsidR="00FA636C" w:rsidRDefault="00FA636C" w:rsidP="00FA636C">
      <w:pPr>
        <w:pStyle w:val="Default"/>
        <w:shd w:val="clear" w:color="auto" w:fill="FFFFFF" w:themeFill="background1"/>
        <w:jc w:val="both"/>
      </w:pPr>
      <w:r>
        <w:t>N</w:t>
      </w:r>
      <w:r w:rsidRPr="001A38CC">
        <w:t>a základe plánu kontrolnej činnosti na I. polrok 20</w:t>
      </w:r>
      <w:r>
        <w:t>24</w:t>
      </w:r>
      <w:r w:rsidRPr="001A38CC">
        <w:t xml:space="preserve"> a v súlade s ust</w:t>
      </w:r>
      <w:r>
        <w:t>anovením</w:t>
      </w:r>
      <w:r w:rsidRPr="001A38CC">
        <w:t xml:space="preserve"> § 18d z</w:t>
      </w:r>
      <w:r>
        <w:t xml:space="preserve">ákona </w:t>
      </w:r>
      <w:r w:rsidRPr="001A38CC">
        <w:t>č. 369/1990 Zb. o obecnom zriadení  v znení neskorších predpisov</w:t>
      </w:r>
      <w:r>
        <w:t xml:space="preserve"> som vykonal kontrolu </w:t>
      </w:r>
      <w:r w:rsidRPr="00E82201">
        <w:t>vybavenia petícií doručených mestu Senica v roku 2022 a 2023</w:t>
      </w:r>
      <w:r w:rsidRPr="001F1519">
        <w:rPr>
          <w:b/>
        </w:rPr>
        <w:t xml:space="preserve"> </w:t>
      </w:r>
      <w:r w:rsidRPr="001A38CC">
        <w:t>u</w:t>
      </w:r>
      <w:r>
        <w:t> </w:t>
      </w:r>
      <w:r w:rsidRPr="001A38CC">
        <w:t>povinn</w:t>
      </w:r>
      <w:r>
        <w:t>ej osoby Mestský úrad v Senici.</w:t>
      </w:r>
    </w:p>
    <w:p w:rsidR="00FA636C" w:rsidRDefault="00FA636C" w:rsidP="00FA636C">
      <w:pPr>
        <w:pStyle w:val="Default"/>
        <w:shd w:val="clear" w:color="auto" w:fill="FFFFFF" w:themeFill="background1"/>
        <w:jc w:val="both"/>
        <w:rPr>
          <w:rFonts w:eastAsia="Times New Roman"/>
          <w:color w:val="auto"/>
          <w:lang w:eastAsia="cs-CZ"/>
        </w:rPr>
      </w:pPr>
    </w:p>
    <w:p w:rsidR="00FA636C" w:rsidRDefault="00FA636C" w:rsidP="00FA636C">
      <w:pPr>
        <w:autoSpaceDE w:val="0"/>
        <w:autoSpaceDN w:val="0"/>
        <w:adjustRightInd w:val="0"/>
        <w:jc w:val="both"/>
        <w:rPr>
          <w:lang w:eastAsia="sk-SK"/>
        </w:rPr>
      </w:pPr>
      <w:r w:rsidRPr="00813A88">
        <w:t xml:space="preserve">Predmetom </w:t>
      </w:r>
      <w:r>
        <w:t xml:space="preserve">a cieľom </w:t>
      </w:r>
      <w:r w:rsidRPr="00F73DCA">
        <w:t xml:space="preserve">kontroly </w:t>
      </w:r>
      <w:r>
        <w:t xml:space="preserve">bolo </w:t>
      </w:r>
      <w:r w:rsidRPr="001335D3">
        <w:rPr>
          <w:lang w:eastAsia="sk-SK"/>
        </w:rPr>
        <w:t>overiť objektívny stav kontrolovaných skutočností a ich súlad so všeobecne záväznými právnymi predpismi a vnútornými aktmi riadenia so zamera</w:t>
      </w:r>
      <w:r>
        <w:rPr>
          <w:lang w:eastAsia="sk-SK"/>
        </w:rPr>
        <w:t xml:space="preserve">ním na dodržiavanie zákonnosti plnenia povinností pri evidencii a vybavovaní petícií. </w:t>
      </w:r>
    </w:p>
    <w:p w:rsidR="00FA636C" w:rsidRDefault="00FA636C" w:rsidP="00FA636C">
      <w:pPr>
        <w:pStyle w:val="Default"/>
        <w:shd w:val="clear" w:color="auto" w:fill="FFFFFF" w:themeFill="background1"/>
        <w:jc w:val="both"/>
        <w:rPr>
          <w:rFonts w:eastAsia="Times New Roman"/>
          <w:color w:val="auto"/>
          <w:lang w:eastAsia="cs-CZ"/>
        </w:rPr>
      </w:pPr>
    </w:p>
    <w:p w:rsidR="00FA636C" w:rsidRDefault="00FA636C" w:rsidP="00FA636C">
      <w:pPr>
        <w:jc w:val="both"/>
        <w:rPr>
          <w:b/>
          <w:lang w:eastAsia="sk-SK"/>
        </w:rPr>
      </w:pPr>
      <w:r w:rsidRPr="00E559DB">
        <w:t>Kontrolou bol zisten</w:t>
      </w:r>
      <w:r>
        <w:t>ý</w:t>
      </w:r>
      <w:r w:rsidRPr="00E559DB">
        <w:t xml:space="preserve"> nedostat</w:t>
      </w:r>
      <w:r>
        <w:t>ok</w:t>
      </w:r>
      <w:r w:rsidRPr="00E559DB">
        <w:t>, ktor</w:t>
      </w:r>
      <w:r>
        <w:t>ý</w:t>
      </w:r>
      <w:r w:rsidRPr="00E559DB">
        <w:t xml:space="preserve"> </w:t>
      </w:r>
      <w:r>
        <w:t>bol formulovaný</w:t>
      </w:r>
      <w:r w:rsidRPr="00E559DB">
        <w:t xml:space="preserve"> do </w:t>
      </w:r>
      <w:r>
        <w:t>1</w:t>
      </w:r>
      <w:r w:rsidRPr="00E559DB">
        <w:t xml:space="preserve"> kontroln</w:t>
      </w:r>
      <w:r>
        <w:t>ého</w:t>
      </w:r>
      <w:r w:rsidRPr="00E559DB">
        <w:t xml:space="preserve"> zisten</w:t>
      </w:r>
      <w:r>
        <w:t>ia</w:t>
      </w:r>
      <w:r w:rsidRPr="00E559DB">
        <w:t>.</w:t>
      </w:r>
      <w:r>
        <w:t xml:space="preserve"> Nedostatok sa týkal porušenia ustanovenia </w:t>
      </w:r>
      <w:r w:rsidRPr="0023049A">
        <w:rPr>
          <w:color w:val="000000"/>
          <w:lang w:eastAsia="sk-SK"/>
        </w:rPr>
        <w:t>§ 5 ods. 4 zákona č. 85/1990 Zb. o petičnom práve</w:t>
      </w:r>
      <w:r>
        <w:rPr>
          <w:color w:val="000000"/>
          <w:lang w:eastAsia="sk-SK"/>
        </w:rPr>
        <w:t>, kedy výzva na odstránenie nedostatkov petície nebola odoslaná písomne, ale zástupca bol kontaktovaný iba telefonicky.</w:t>
      </w:r>
    </w:p>
    <w:p w:rsidR="00FA636C" w:rsidRPr="0023049A" w:rsidRDefault="00FA636C" w:rsidP="00FA636C">
      <w:pPr>
        <w:jc w:val="both"/>
        <w:rPr>
          <w:b/>
          <w:lang w:eastAsia="sk-SK"/>
        </w:rPr>
      </w:pPr>
    </w:p>
    <w:p w:rsidR="00FA636C" w:rsidRDefault="00FA636C" w:rsidP="00FA636C">
      <w:pPr>
        <w:autoSpaceDE w:val="0"/>
        <w:autoSpaceDN w:val="0"/>
        <w:adjustRightInd w:val="0"/>
        <w:jc w:val="both"/>
      </w:pPr>
      <w:r>
        <w:t xml:space="preserve">Povinná osoba nepodala písomné námietky proti kontrolným zisteniam uvedeným v návrhu správy a preto bola po uplynutí určenej lehoty vypracovaná konečná správa z kontroly, ktorú som doručil povinnej osobe v písomnom vyhotovení, čím bola kontrola ukončená. </w:t>
      </w:r>
    </w:p>
    <w:p w:rsidR="00FA636C" w:rsidRDefault="00FA636C" w:rsidP="00FA636C">
      <w:pPr>
        <w:jc w:val="both"/>
      </w:pPr>
    </w:p>
    <w:p w:rsidR="00FA636C" w:rsidRDefault="00FA636C" w:rsidP="00FA636C">
      <w:pPr>
        <w:jc w:val="both"/>
      </w:pPr>
      <w:r>
        <w:t xml:space="preserve">Písomnú správu o výsledku kontroly som predložil na 11. zasadnutie </w:t>
      </w:r>
      <w:proofErr w:type="spellStart"/>
      <w:r>
        <w:t>MsZ</w:t>
      </w:r>
      <w:proofErr w:type="spellEnd"/>
      <w:r>
        <w:t xml:space="preserve"> v Senici ako samostatný bod programu. </w:t>
      </w:r>
      <w:proofErr w:type="spellStart"/>
      <w:r>
        <w:t>MsZ</w:t>
      </w:r>
      <w:proofErr w:type="spellEnd"/>
      <w:r>
        <w:t xml:space="preserve"> správu  po prerokovaní zobralo na vedomie  uznesením č. 11</w:t>
      </w:r>
      <w:r w:rsidRPr="00C26F93">
        <w:t>/202</w:t>
      </w:r>
      <w:r>
        <w:t>4</w:t>
      </w:r>
      <w:r w:rsidRPr="00C26F93">
        <w:t>/</w:t>
      </w:r>
      <w:r>
        <w:t>382</w:t>
      </w:r>
      <w:r w:rsidRPr="00C26F93">
        <w:t>.</w:t>
      </w:r>
    </w:p>
    <w:p w:rsidR="00FA636C" w:rsidRPr="00BE3F46" w:rsidRDefault="00FA636C" w:rsidP="00FA636C">
      <w:pPr>
        <w:jc w:val="both"/>
      </w:pPr>
    </w:p>
    <w:p w:rsidR="00FA636C" w:rsidRDefault="00FA636C" w:rsidP="00FA636C">
      <w:pPr>
        <w:shd w:val="clear" w:color="auto" w:fill="FFFFFF"/>
        <w:jc w:val="both"/>
      </w:pPr>
    </w:p>
    <w:p w:rsidR="00FA636C" w:rsidRDefault="00FA636C" w:rsidP="00FA636C">
      <w:pPr>
        <w:jc w:val="both"/>
        <w:rPr>
          <w:b/>
        </w:rPr>
      </w:pPr>
      <w:r>
        <w:rPr>
          <w:b/>
        </w:rPr>
        <w:t xml:space="preserve">5.  </w:t>
      </w:r>
      <w:r w:rsidRPr="00DC336E">
        <w:rPr>
          <w:b/>
        </w:rPr>
        <w:t>Stanovisk</w:t>
      </w:r>
      <w:r>
        <w:rPr>
          <w:b/>
        </w:rPr>
        <w:t>á</w:t>
      </w:r>
      <w:r w:rsidRPr="00DC336E">
        <w:rPr>
          <w:b/>
        </w:rPr>
        <w:t xml:space="preserve">  k dodržaniu podmienok na prijatie návr</w:t>
      </w:r>
      <w:r>
        <w:rPr>
          <w:b/>
        </w:rPr>
        <w:t>at</w:t>
      </w:r>
      <w:r w:rsidRPr="00DC336E">
        <w:rPr>
          <w:b/>
        </w:rPr>
        <w:t>ných zdrojov financovania</w:t>
      </w:r>
      <w:r>
        <w:rPr>
          <w:b/>
        </w:rPr>
        <w:t xml:space="preserve">  </w:t>
      </w:r>
    </w:p>
    <w:p w:rsidR="00FA636C" w:rsidRDefault="00FA636C" w:rsidP="00FA636C">
      <w:pPr>
        <w:jc w:val="both"/>
        <w:rPr>
          <w:b/>
        </w:rPr>
      </w:pPr>
      <w:r>
        <w:rPr>
          <w:b/>
        </w:rPr>
        <w:t xml:space="preserve">               </w:t>
      </w:r>
      <w:r w:rsidRPr="00DC336E">
        <w:rPr>
          <w:b/>
        </w:rPr>
        <w:t xml:space="preserve"> </w:t>
      </w:r>
    </w:p>
    <w:p w:rsidR="00FA636C" w:rsidRPr="00E82201" w:rsidRDefault="00FA636C" w:rsidP="00FA636C">
      <w:pPr>
        <w:jc w:val="both"/>
        <w:rPr>
          <w:b/>
        </w:rPr>
      </w:pPr>
      <w:r>
        <w:t xml:space="preserve">V II. štvrťroku roku 2023 </w:t>
      </w:r>
      <w:r w:rsidRPr="00E03907">
        <w:t>som vypracoval a</w:t>
      </w:r>
      <w:r>
        <w:t xml:space="preserve"> na 10. zasadnutie </w:t>
      </w:r>
      <w:proofErr w:type="spellStart"/>
      <w:r w:rsidRPr="00E03907">
        <w:t>MsZ</w:t>
      </w:r>
      <w:proofErr w:type="spellEnd"/>
      <w:r w:rsidRPr="00E03907">
        <w:t xml:space="preserve"> predložil na prerokovanie</w:t>
      </w:r>
      <w:r>
        <w:t xml:space="preserve">  ako samostatné body programu  dve  s</w:t>
      </w:r>
      <w:r w:rsidRPr="00DC336E">
        <w:t>tanovisk</w:t>
      </w:r>
      <w:r>
        <w:t>á</w:t>
      </w:r>
      <w:r w:rsidRPr="00DC336E">
        <w:t xml:space="preserve">  k dodržaniu podmienok na prijatie návr</w:t>
      </w:r>
      <w:r>
        <w:t xml:space="preserve">atných zdrojov financovania. Predmetom stanovísk vypracovaných podľa § 17 zákona č. 583/2004 </w:t>
      </w:r>
      <w:proofErr w:type="spellStart"/>
      <w:r>
        <w:t>Z.z</w:t>
      </w:r>
      <w:proofErr w:type="spellEnd"/>
      <w:r>
        <w:t>. o rozpočtových pravidlách samosprávy a o zmene  a doplnení niektorých zákonov v znení neskorších predpisov bolo preverenie splnenia  zákonných podmienok  na:</w:t>
      </w:r>
    </w:p>
    <w:p w:rsidR="00FA636C" w:rsidRDefault="00FA636C" w:rsidP="00FA636C">
      <w:pPr>
        <w:jc w:val="both"/>
      </w:pPr>
    </w:p>
    <w:p w:rsidR="00FA636C" w:rsidRDefault="00FA636C" w:rsidP="00FA636C">
      <w:pPr>
        <w:jc w:val="both"/>
      </w:pPr>
      <w:r>
        <w:lastRenderedPageBreak/>
        <w:t xml:space="preserve">1. predĺženie zmluvy o kontokorentnom úvere uzatvorenej s VÚB, </w:t>
      </w:r>
      <w:proofErr w:type="spellStart"/>
      <w:r>
        <w:t>a.s</w:t>
      </w:r>
      <w:proofErr w:type="spellEnd"/>
      <w:r>
        <w:t>.</w:t>
      </w:r>
      <w:r w:rsidR="00020DC8">
        <w:t xml:space="preserve"> </w:t>
      </w:r>
      <w:r>
        <w:t>–</w:t>
      </w:r>
      <w:r w:rsidR="00020DC8">
        <w:t xml:space="preserve"> </w:t>
      </w:r>
      <w:r>
        <w:t>úver vo výške 800 000,00 €.</w:t>
      </w:r>
    </w:p>
    <w:p w:rsidR="00FA636C" w:rsidRDefault="00FA636C" w:rsidP="00FA636C">
      <w:pPr>
        <w:jc w:val="both"/>
      </w:pPr>
      <w:r>
        <w:t xml:space="preserve">2. prijatie úveru  zo Štátneho fondu rozvoja bývania </w:t>
      </w:r>
      <w:r w:rsidRPr="000B3C78">
        <w:t>na modernizáciu bytového domu na ulici Janka Kráľa č. 734</w:t>
      </w:r>
      <w:r>
        <w:t xml:space="preserve"> vo výške </w:t>
      </w:r>
      <w:r w:rsidRPr="000B3C78">
        <w:t>1 729 140,00  €</w:t>
      </w:r>
      <w:r>
        <w:t>.</w:t>
      </w:r>
    </w:p>
    <w:p w:rsidR="00FA636C" w:rsidRDefault="00FA636C" w:rsidP="00FA636C">
      <w:pPr>
        <w:jc w:val="both"/>
      </w:pPr>
    </w:p>
    <w:p w:rsidR="00FA636C" w:rsidRDefault="00FA636C" w:rsidP="00FA636C">
      <w:pPr>
        <w:jc w:val="both"/>
      </w:pPr>
      <w:r>
        <w:t xml:space="preserve">V oboch stanoviskách som konštatoval, že zákonné podmienky na prijatie návratných zdrojov financovania sú splnené.  </w:t>
      </w:r>
    </w:p>
    <w:p w:rsidR="00FA636C" w:rsidRDefault="00FA636C" w:rsidP="00FA636C">
      <w:pPr>
        <w:jc w:val="both"/>
      </w:pPr>
    </w:p>
    <w:p w:rsidR="00FA636C" w:rsidRPr="00DC336E" w:rsidRDefault="00FA636C" w:rsidP="00FA636C">
      <w:pPr>
        <w:jc w:val="both"/>
      </w:pPr>
      <w:r>
        <w:t>Mestské zastupiteľstvo po prerokovaní zobralo stanoviská na vedomie uzneseniami č. 10</w:t>
      </w:r>
      <w:r w:rsidRPr="00C26F93">
        <w:t>/202</w:t>
      </w:r>
      <w:r>
        <w:t>4</w:t>
      </w:r>
      <w:r w:rsidRPr="00C26F93">
        <w:t>/</w:t>
      </w:r>
      <w:r>
        <w:t>311</w:t>
      </w:r>
      <w:r w:rsidRPr="00C26F93">
        <w:t xml:space="preserve"> a č. </w:t>
      </w:r>
      <w:r>
        <w:t>10/2024</w:t>
      </w:r>
      <w:r w:rsidRPr="00C26F93">
        <w:t>/</w:t>
      </w:r>
      <w:r>
        <w:t>313.</w:t>
      </w:r>
    </w:p>
    <w:p w:rsidR="00FA636C" w:rsidRDefault="00FA636C" w:rsidP="00FA636C">
      <w:pPr>
        <w:pStyle w:val="Zarkazkladnhotextu"/>
        <w:rPr>
          <w:b/>
        </w:rPr>
      </w:pPr>
    </w:p>
    <w:p w:rsidR="00FA636C" w:rsidRDefault="00FA636C" w:rsidP="00FA636C">
      <w:pPr>
        <w:shd w:val="clear" w:color="auto" w:fill="FFFFFF"/>
        <w:jc w:val="both"/>
      </w:pPr>
    </w:p>
    <w:p w:rsidR="00FA636C" w:rsidRPr="00CE69A6" w:rsidRDefault="00FA636C" w:rsidP="00FA636C">
      <w:pPr>
        <w:shd w:val="clear" w:color="auto" w:fill="FFFFFF"/>
        <w:jc w:val="both"/>
      </w:pPr>
      <w:r>
        <w:rPr>
          <w:b/>
        </w:rPr>
        <w:t xml:space="preserve">6. Informácia o stave a vývoji dlhu mesta </w:t>
      </w:r>
    </w:p>
    <w:p w:rsidR="00FA636C" w:rsidRDefault="00FA636C" w:rsidP="00FA636C">
      <w:pPr>
        <w:jc w:val="both"/>
        <w:rPr>
          <w:b/>
        </w:rPr>
      </w:pPr>
      <w:r>
        <w:rPr>
          <w:b/>
        </w:rPr>
        <w:t xml:space="preserve">   </w:t>
      </w:r>
    </w:p>
    <w:p w:rsidR="00FA636C" w:rsidRPr="007D135B" w:rsidRDefault="00FA636C" w:rsidP="00FA636C">
      <w:pPr>
        <w:jc w:val="both"/>
        <w:rPr>
          <w:b/>
        </w:rPr>
      </w:pPr>
      <w:r w:rsidRPr="007D135B">
        <w:t>Na základe ustanovenia § 17 ods. 15 z</w:t>
      </w:r>
      <w:r>
        <w:t xml:space="preserve">ákona </w:t>
      </w:r>
      <w:r w:rsidRPr="007D135B">
        <w:t xml:space="preserve">č. 583/2004 </w:t>
      </w:r>
      <w:proofErr w:type="spellStart"/>
      <w:r w:rsidRPr="007D135B">
        <w:t>Z.z</w:t>
      </w:r>
      <w:proofErr w:type="spellEnd"/>
      <w:r w:rsidRPr="007D135B">
        <w:t xml:space="preserve">. o rozpočtových pravidlách územnej samosprávy hlavný kontrolór obce sleduje počas rozpočtového roka stav a vývoj dlhu obce. </w:t>
      </w:r>
    </w:p>
    <w:p w:rsidR="00FA636C" w:rsidRPr="007D135B" w:rsidRDefault="00FA636C" w:rsidP="00FA636C">
      <w:pPr>
        <w:jc w:val="both"/>
        <w:rPr>
          <w:b/>
        </w:rPr>
      </w:pPr>
    </w:p>
    <w:p w:rsidR="00FA636C" w:rsidRPr="007D135B" w:rsidRDefault="00FA636C" w:rsidP="00FA636C">
      <w:pPr>
        <w:jc w:val="both"/>
      </w:pPr>
      <w:r w:rsidRPr="007D135B">
        <w:rPr>
          <w:b/>
        </w:rPr>
        <w:t xml:space="preserve">       </w:t>
      </w:r>
      <w:r w:rsidRPr="007D135B">
        <w:t>Stav dlhu  mesta  v I</w:t>
      </w:r>
      <w:r>
        <w:t>I</w:t>
      </w:r>
      <w:r w:rsidRPr="007D135B">
        <w:t xml:space="preserve">. štvrťroku 2024: </w:t>
      </w:r>
    </w:p>
    <w:p w:rsidR="00FA636C" w:rsidRPr="007D135B" w:rsidRDefault="00FA636C" w:rsidP="00FA636C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6"/>
        <w:gridCol w:w="2158"/>
        <w:gridCol w:w="1669"/>
        <w:gridCol w:w="1629"/>
        <w:gridCol w:w="1567"/>
      </w:tblGrid>
      <w:tr w:rsidR="00FA636C" w:rsidRPr="007D135B" w:rsidTr="006E1A4B">
        <w:trPr>
          <w:trHeight w:val="647"/>
        </w:trPr>
        <w:tc>
          <w:tcPr>
            <w:tcW w:w="1206" w:type="dxa"/>
            <w:shd w:val="clear" w:color="auto" w:fill="D9D9D9"/>
          </w:tcPr>
          <w:p w:rsidR="00FA636C" w:rsidRPr="007D135B" w:rsidRDefault="00FA636C" w:rsidP="006E1A4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D135B">
              <w:rPr>
                <w:sz w:val="22"/>
                <w:szCs w:val="22"/>
              </w:rPr>
              <w:t>Dátum</w:t>
            </w:r>
          </w:p>
        </w:tc>
        <w:tc>
          <w:tcPr>
            <w:tcW w:w="2158" w:type="dxa"/>
            <w:shd w:val="clear" w:color="auto" w:fill="D9D9D9"/>
          </w:tcPr>
          <w:p w:rsidR="00FA636C" w:rsidRPr="007D135B" w:rsidRDefault="00FA636C" w:rsidP="006E1A4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D135B">
              <w:rPr>
                <w:sz w:val="22"/>
                <w:szCs w:val="22"/>
              </w:rPr>
              <w:t>Bežný príjem k 31.12.2023  v €</w:t>
            </w:r>
          </w:p>
        </w:tc>
        <w:tc>
          <w:tcPr>
            <w:tcW w:w="1669" w:type="dxa"/>
            <w:shd w:val="clear" w:color="auto" w:fill="D9D9D9"/>
          </w:tcPr>
          <w:p w:rsidR="00FA636C" w:rsidRPr="007D135B" w:rsidRDefault="00FA636C" w:rsidP="006E1A4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D135B">
              <w:rPr>
                <w:sz w:val="22"/>
                <w:szCs w:val="22"/>
              </w:rPr>
              <w:t xml:space="preserve">60 % bežných príjmov v € </w:t>
            </w:r>
          </w:p>
        </w:tc>
        <w:tc>
          <w:tcPr>
            <w:tcW w:w="1629" w:type="dxa"/>
            <w:shd w:val="clear" w:color="auto" w:fill="D9D9D9"/>
          </w:tcPr>
          <w:p w:rsidR="00FA636C" w:rsidRPr="007D135B" w:rsidRDefault="00FA636C" w:rsidP="006E1A4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D135B">
              <w:rPr>
                <w:sz w:val="22"/>
                <w:szCs w:val="22"/>
              </w:rPr>
              <w:t>Suma dlhu celkom v €</w:t>
            </w:r>
          </w:p>
        </w:tc>
        <w:tc>
          <w:tcPr>
            <w:tcW w:w="1567" w:type="dxa"/>
            <w:shd w:val="clear" w:color="auto" w:fill="D9D9D9"/>
          </w:tcPr>
          <w:p w:rsidR="00FA636C" w:rsidRPr="007D135B" w:rsidRDefault="00FA636C" w:rsidP="006E1A4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D135B">
              <w:rPr>
                <w:sz w:val="22"/>
                <w:szCs w:val="22"/>
              </w:rPr>
              <w:t>Percentuálne vyjadrenie (%)</w:t>
            </w:r>
          </w:p>
        </w:tc>
      </w:tr>
      <w:tr w:rsidR="00FA636C" w:rsidRPr="007D135B" w:rsidTr="006E1A4B">
        <w:tc>
          <w:tcPr>
            <w:tcW w:w="1206" w:type="dxa"/>
            <w:shd w:val="clear" w:color="auto" w:fill="auto"/>
          </w:tcPr>
          <w:p w:rsidR="00FA636C" w:rsidRPr="007D135B" w:rsidRDefault="00FA636C" w:rsidP="006E1A4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D135B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0</w:t>
            </w:r>
            <w:r w:rsidRPr="007D135B">
              <w:rPr>
                <w:sz w:val="22"/>
                <w:szCs w:val="22"/>
              </w:rPr>
              <w:t>.0</w:t>
            </w:r>
            <w:r>
              <w:rPr>
                <w:sz w:val="22"/>
                <w:szCs w:val="22"/>
              </w:rPr>
              <w:t>4</w:t>
            </w:r>
            <w:r w:rsidRPr="007D135B">
              <w:rPr>
                <w:sz w:val="22"/>
                <w:szCs w:val="22"/>
              </w:rPr>
              <w:t>.2024</w:t>
            </w:r>
          </w:p>
        </w:tc>
        <w:tc>
          <w:tcPr>
            <w:tcW w:w="2158" w:type="dxa"/>
            <w:shd w:val="clear" w:color="auto" w:fill="auto"/>
          </w:tcPr>
          <w:p w:rsidR="00FA636C" w:rsidRPr="007D135B" w:rsidRDefault="00FA636C" w:rsidP="006E1A4B">
            <w:pPr>
              <w:jc w:val="right"/>
              <w:rPr>
                <w:sz w:val="22"/>
                <w:szCs w:val="22"/>
              </w:rPr>
            </w:pPr>
            <w:r w:rsidRPr="007D135B">
              <w:rPr>
                <w:sz w:val="22"/>
                <w:szCs w:val="22"/>
              </w:rPr>
              <w:t>23 285 839,99</w:t>
            </w:r>
          </w:p>
        </w:tc>
        <w:tc>
          <w:tcPr>
            <w:tcW w:w="1669" w:type="dxa"/>
            <w:shd w:val="clear" w:color="auto" w:fill="auto"/>
          </w:tcPr>
          <w:p w:rsidR="00FA636C" w:rsidRPr="007D135B" w:rsidRDefault="00FA636C" w:rsidP="006E1A4B">
            <w:pPr>
              <w:jc w:val="right"/>
              <w:rPr>
                <w:sz w:val="22"/>
                <w:szCs w:val="22"/>
              </w:rPr>
            </w:pPr>
            <w:r w:rsidRPr="007D135B">
              <w:rPr>
                <w:sz w:val="22"/>
                <w:szCs w:val="22"/>
              </w:rPr>
              <w:t>13 971 503,99</w:t>
            </w:r>
          </w:p>
        </w:tc>
        <w:tc>
          <w:tcPr>
            <w:tcW w:w="1629" w:type="dxa"/>
            <w:shd w:val="clear" w:color="auto" w:fill="auto"/>
          </w:tcPr>
          <w:p w:rsidR="00FA636C" w:rsidRPr="007D135B" w:rsidRDefault="00FA636C" w:rsidP="006E1A4B">
            <w:pPr>
              <w:autoSpaceDE w:val="0"/>
              <w:autoSpaceDN w:val="0"/>
              <w:adjustRightInd w:val="0"/>
              <w:jc w:val="right"/>
              <w:rPr>
                <w:color w:val="C00000"/>
                <w:sz w:val="22"/>
                <w:szCs w:val="22"/>
              </w:rPr>
            </w:pPr>
            <w:r>
              <w:rPr>
                <w:sz w:val="22"/>
                <w:szCs w:val="22"/>
              </w:rPr>
              <w:t>6 700 587,31</w:t>
            </w:r>
          </w:p>
        </w:tc>
        <w:tc>
          <w:tcPr>
            <w:tcW w:w="1567" w:type="dxa"/>
            <w:shd w:val="clear" w:color="auto" w:fill="auto"/>
          </w:tcPr>
          <w:p w:rsidR="00FA636C" w:rsidRPr="007D135B" w:rsidRDefault="00FA636C" w:rsidP="006E1A4B">
            <w:pPr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28,78</w:t>
            </w:r>
          </w:p>
        </w:tc>
      </w:tr>
      <w:tr w:rsidR="00FA636C" w:rsidRPr="007D135B" w:rsidTr="006E1A4B">
        <w:tc>
          <w:tcPr>
            <w:tcW w:w="1206" w:type="dxa"/>
            <w:shd w:val="clear" w:color="auto" w:fill="auto"/>
          </w:tcPr>
          <w:p w:rsidR="00FA636C" w:rsidRPr="007D135B" w:rsidRDefault="00FA636C" w:rsidP="006E1A4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31.05</w:t>
            </w:r>
            <w:r w:rsidRPr="007D135B">
              <w:rPr>
                <w:sz w:val="22"/>
                <w:szCs w:val="22"/>
              </w:rPr>
              <w:t>.2024</w:t>
            </w:r>
          </w:p>
        </w:tc>
        <w:tc>
          <w:tcPr>
            <w:tcW w:w="2158" w:type="dxa"/>
            <w:shd w:val="clear" w:color="auto" w:fill="auto"/>
          </w:tcPr>
          <w:p w:rsidR="00FA636C" w:rsidRPr="007D135B" w:rsidRDefault="00FA636C" w:rsidP="006E1A4B">
            <w:pPr>
              <w:jc w:val="right"/>
            </w:pPr>
            <w:r w:rsidRPr="007D135B">
              <w:rPr>
                <w:sz w:val="22"/>
                <w:szCs w:val="22"/>
              </w:rPr>
              <w:t>23 285 839,99</w:t>
            </w:r>
          </w:p>
        </w:tc>
        <w:tc>
          <w:tcPr>
            <w:tcW w:w="1669" w:type="dxa"/>
            <w:shd w:val="clear" w:color="auto" w:fill="auto"/>
          </w:tcPr>
          <w:p w:rsidR="00FA636C" w:rsidRPr="007D135B" w:rsidRDefault="00FA636C" w:rsidP="006E1A4B">
            <w:pPr>
              <w:jc w:val="right"/>
            </w:pPr>
            <w:r w:rsidRPr="007D135B">
              <w:rPr>
                <w:sz w:val="22"/>
                <w:szCs w:val="22"/>
              </w:rPr>
              <w:t>13 971 503,99</w:t>
            </w:r>
          </w:p>
        </w:tc>
        <w:tc>
          <w:tcPr>
            <w:tcW w:w="1629" w:type="dxa"/>
            <w:shd w:val="clear" w:color="auto" w:fill="auto"/>
          </w:tcPr>
          <w:p w:rsidR="00FA636C" w:rsidRPr="007D135B" w:rsidRDefault="00FA636C" w:rsidP="006E1A4B">
            <w:pPr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6 898 159,14</w:t>
            </w:r>
          </w:p>
        </w:tc>
        <w:tc>
          <w:tcPr>
            <w:tcW w:w="1567" w:type="dxa"/>
            <w:shd w:val="clear" w:color="auto" w:fill="auto"/>
          </w:tcPr>
          <w:p w:rsidR="00FA636C" w:rsidRPr="007D135B" w:rsidRDefault="00FA636C" w:rsidP="006E1A4B">
            <w:pPr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29,62</w:t>
            </w:r>
          </w:p>
        </w:tc>
      </w:tr>
      <w:tr w:rsidR="00FA636C" w:rsidRPr="007D135B" w:rsidTr="006E1A4B">
        <w:tc>
          <w:tcPr>
            <w:tcW w:w="1206" w:type="dxa"/>
            <w:shd w:val="clear" w:color="auto" w:fill="auto"/>
          </w:tcPr>
          <w:p w:rsidR="00FA636C" w:rsidRPr="007D135B" w:rsidRDefault="00FA636C" w:rsidP="006E1A4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</w:t>
            </w:r>
            <w:r w:rsidRPr="007D135B">
              <w:rPr>
                <w:sz w:val="22"/>
                <w:szCs w:val="22"/>
              </w:rPr>
              <w:t>.2024</w:t>
            </w:r>
          </w:p>
        </w:tc>
        <w:tc>
          <w:tcPr>
            <w:tcW w:w="2158" w:type="dxa"/>
            <w:shd w:val="clear" w:color="auto" w:fill="auto"/>
          </w:tcPr>
          <w:p w:rsidR="00FA636C" w:rsidRPr="007D135B" w:rsidRDefault="00FA636C" w:rsidP="006E1A4B">
            <w:pPr>
              <w:jc w:val="right"/>
            </w:pPr>
            <w:r w:rsidRPr="007D135B">
              <w:rPr>
                <w:sz w:val="22"/>
                <w:szCs w:val="22"/>
              </w:rPr>
              <w:t>23 285 839,99</w:t>
            </w:r>
          </w:p>
        </w:tc>
        <w:tc>
          <w:tcPr>
            <w:tcW w:w="1669" w:type="dxa"/>
            <w:shd w:val="clear" w:color="auto" w:fill="auto"/>
          </w:tcPr>
          <w:p w:rsidR="00FA636C" w:rsidRPr="007D135B" w:rsidRDefault="00FA636C" w:rsidP="006E1A4B">
            <w:pPr>
              <w:jc w:val="right"/>
            </w:pPr>
            <w:r w:rsidRPr="007D135B">
              <w:rPr>
                <w:sz w:val="22"/>
                <w:szCs w:val="22"/>
              </w:rPr>
              <w:t>13 971 503,99</w:t>
            </w:r>
          </w:p>
        </w:tc>
        <w:tc>
          <w:tcPr>
            <w:tcW w:w="1629" w:type="dxa"/>
            <w:shd w:val="clear" w:color="auto" w:fill="auto"/>
          </w:tcPr>
          <w:p w:rsidR="00FA636C" w:rsidRPr="007D135B" w:rsidRDefault="00FA636C" w:rsidP="006E1A4B">
            <w:pPr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6 770 404,78</w:t>
            </w:r>
          </w:p>
        </w:tc>
        <w:tc>
          <w:tcPr>
            <w:tcW w:w="1567" w:type="dxa"/>
            <w:shd w:val="clear" w:color="auto" w:fill="auto"/>
          </w:tcPr>
          <w:p w:rsidR="00FA636C" w:rsidRPr="007D135B" w:rsidRDefault="00FA636C" w:rsidP="006E1A4B">
            <w:pPr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29,08</w:t>
            </w:r>
          </w:p>
        </w:tc>
      </w:tr>
    </w:tbl>
    <w:p w:rsidR="00FA636C" w:rsidRPr="007D135B" w:rsidRDefault="00FA636C" w:rsidP="00FA636C">
      <w:pPr>
        <w:jc w:val="both"/>
        <w:rPr>
          <w:b/>
        </w:rPr>
      </w:pPr>
      <w:r w:rsidRPr="007D135B">
        <w:rPr>
          <w:b/>
        </w:rPr>
        <w:t xml:space="preserve">    </w:t>
      </w:r>
    </w:p>
    <w:p w:rsidR="00FA636C" w:rsidRDefault="00FA636C" w:rsidP="00FA636C">
      <w:pPr>
        <w:jc w:val="both"/>
      </w:pPr>
      <w:r w:rsidRPr="007D135B">
        <w:t>Celková suma dlhu mesta v I</w:t>
      </w:r>
      <w:r w:rsidR="00FF1E95">
        <w:t>I</w:t>
      </w:r>
      <w:r w:rsidRPr="007D135B">
        <w:t>. štvrťroku 202</w:t>
      </w:r>
      <w:r>
        <w:t>4</w:t>
      </w:r>
      <w:r w:rsidRPr="007D135B">
        <w:t xml:space="preserve">  nedosahovala hranicu regulovanú v § 17 ods. 10 – 12 zákona č. 583/2004 </w:t>
      </w:r>
      <w:proofErr w:type="spellStart"/>
      <w:r w:rsidRPr="007D135B">
        <w:t>Z.z</w:t>
      </w:r>
      <w:proofErr w:type="spellEnd"/>
      <w:r w:rsidRPr="007D135B">
        <w:t xml:space="preserve">. o rozpočtových pravidlách územnej samosprávy, </w:t>
      </w:r>
      <w:proofErr w:type="spellStart"/>
      <w:r w:rsidRPr="007D135B">
        <w:t>t.j</w:t>
      </w:r>
      <w:proofErr w:type="spellEnd"/>
      <w:r w:rsidRPr="007D135B">
        <w:t>. nedosahovala 50 % a tým ani 58 % a 60 % skutočných bežných príjmov predchádzajúceho rozpočtového roka.</w:t>
      </w:r>
      <w:r>
        <w:rPr>
          <w:b/>
        </w:rPr>
        <w:t xml:space="preserve">      </w:t>
      </w:r>
    </w:p>
    <w:p w:rsidR="00FA636C" w:rsidRDefault="00FA636C" w:rsidP="00FA636C">
      <w:pPr>
        <w:pStyle w:val="Zkladntext"/>
      </w:pPr>
    </w:p>
    <w:p w:rsidR="00FA636C" w:rsidRDefault="00FA636C" w:rsidP="00FA636C">
      <w:pPr>
        <w:rPr>
          <w:b/>
        </w:rPr>
      </w:pPr>
      <w:r>
        <w:rPr>
          <w:b/>
        </w:rPr>
        <w:t>7.  Stanovisko k návrhu záverečného účtu mesta Senica za rok 2023</w:t>
      </w:r>
    </w:p>
    <w:p w:rsidR="00FA636C" w:rsidRDefault="00FA636C" w:rsidP="00FA636C">
      <w:pPr>
        <w:jc w:val="both"/>
      </w:pPr>
    </w:p>
    <w:p w:rsidR="00FA636C" w:rsidRDefault="00FA636C" w:rsidP="00FA636C">
      <w:pPr>
        <w:jc w:val="both"/>
      </w:pPr>
      <w:r w:rsidRPr="005A6B07">
        <w:t>S</w:t>
      </w:r>
      <w:r>
        <w:t xml:space="preserve">tanovisko hlavného kontrolóra  k návrhu  záverečnému účtu mesta Senica za rok 2023 som v súlade s  § 18f ods. 1 písm. c) zákona č. 369/1990 Zb. o obecnom zriadení v znení neskorších predpisov  predložil na 11. zasadnutie Mestského zastupiteľstva v Senici. </w:t>
      </w:r>
    </w:p>
    <w:p w:rsidR="00FA636C" w:rsidRPr="009D4D7A" w:rsidRDefault="00FA636C" w:rsidP="00FA636C">
      <w:pPr>
        <w:jc w:val="both"/>
      </w:pPr>
    </w:p>
    <w:p w:rsidR="00FA636C" w:rsidRDefault="00FA636C" w:rsidP="00020DC8">
      <w:pPr>
        <w:pStyle w:val="Zarkazkladnhotextu"/>
        <w:ind w:firstLine="0"/>
        <w:rPr>
          <w:b/>
        </w:rPr>
      </w:pPr>
      <w:r w:rsidRPr="00F8502C">
        <w:t xml:space="preserve">V stanovisku </w:t>
      </w:r>
      <w:r>
        <w:t>som uviedol</w:t>
      </w:r>
      <w:r w:rsidRPr="00F8502C">
        <w:t xml:space="preserve">, že </w:t>
      </w:r>
      <w:r>
        <w:rPr>
          <w:color w:val="000000"/>
        </w:rPr>
        <w:t>n</w:t>
      </w:r>
      <w:r w:rsidRPr="00F8502C">
        <w:rPr>
          <w:color w:val="000000"/>
        </w:rPr>
        <w:t>ávrh záverečného účtu za rok 20</w:t>
      </w:r>
      <w:r>
        <w:rPr>
          <w:color w:val="000000"/>
        </w:rPr>
        <w:t>23</w:t>
      </w:r>
      <w:r w:rsidRPr="00F8502C">
        <w:rPr>
          <w:color w:val="000000"/>
        </w:rPr>
        <w:t xml:space="preserve"> je spracovaný v súlade s príslušnými ustanoveniami zákona</w:t>
      </w:r>
      <w:r>
        <w:rPr>
          <w:color w:val="000000"/>
        </w:rPr>
        <w:t xml:space="preserve"> č. 583/2004 </w:t>
      </w:r>
      <w:proofErr w:type="spellStart"/>
      <w:r>
        <w:rPr>
          <w:color w:val="000000"/>
        </w:rPr>
        <w:t>Z.z</w:t>
      </w:r>
      <w:proofErr w:type="spellEnd"/>
      <w:r>
        <w:rPr>
          <w:color w:val="000000"/>
        </w:rPr>
        <w:t>.</w:t>
      </w:r>
      <w:r w:rsidRPr="00F8502C">
        <w:rPr>
          <w:color w:val="000000"/>
        </w:rPr>
        <w:t xml:space="preserve"> o rozpočtových pravidlách územnej samosprávy  a obsahuje všetky predpísané náležitosti podľa § 16 ods. 5 zákona o rozpočtových pravidlách územnej samosprávy.  Návrh záverečného účtu za rok 20</w:t>
      </w:r>
      <w:r>
        <w:rPr>
          <w:color w:val="000000"/>
        </w:rPr>
        <w:t>23</w:t>
      </w:r>
      <w:r w:rsidRPr="00F8502C">
        <w:rPr>
          <w:color w:val="000000"/>
        </w:rPr>
        <w:t xml:space="preserve"> bol  v zmysle zák</w:t>
      </w:r>
      <w:r>
        <w:rPr>
          <w:color w:val="000000"/>
        </w:rPr>
        <w:t>ona</w:t>
      </w:r>
      <w:r w:rsidRPr="00F8502C">
        <w:rPr>
          <w:color w:val="000000"/>
        </w:rPr>
        <w:t xml:space="preserve"> </w:t>
      </w:r>
      <w:r>
        <w:rPr>
          <w:color w:val="000000"/>
        </w:rPr>
        <w:t xml:space="preserve">č. </w:t>
      </w:r>
      <w:r w:rsidRPr="00F8502C">
        <w:rPr>
          <w:color w:val="000000"/>
        </w:rPr>
        <w:t xml:space="preserve">369/1990 </w:t>
      </w:r>
      <w:proofErr w:type="spellStart"/>
      <w:r w:rsidRPr="00F8502C">
        <w:rPr>
          <w:color w:val="000000"/>
        </w:rPr>
        <w:t>Z.z</w:t>
      </w:r>
      <w:proofErr w:type="spellEnd"/>
      <w:r w:rsidRPr="00F8502C">
        <w:rPr>
          <w:color w:val="000000"/>
        </w:rPr>
        <w:t>. o obecnom zriadení v znení neskorších predpisov a</w:t>
      </w:r>
      <w:r>
        <w:rPr>
          <w:color w:val="000000"/>
        </w:rPr>
        <w:t> </w:t>
      </w:r>
      <w:r w:rsidRPr="00F8502C">
        <w:rPr>
          <w:color w:val="000000"/>
        </w:rPr>
        <w:t>zákona</w:t>
      </w:r>
      <w:r>
        <w:rPr>
          <w:color w:val="000000"/>
        </w:rPr>
        <w:t xml:space="preserve"> č. 583/2004 </w:t>
      </w:r>
      <w:proofErr w:type="spellStart"/>
      <w:r>
        <w:rPr>
          <w:color w:val="000000"/>
        </w:rPr>
        <w:t>Z.z</w:t>
      </w:r>
      <w:proofErr w:type="spellEnd"/>
      <w:r>
        <w:rPr>
          <w:color w:val="000000"/>
        </w:rPr>
        <w:t>.</w:t>
      </w:r>
      <w:r w:rsidRPr="00F8502C">
        <w:rPr>
          <w:color w:val="000000"/>
        </w:rPr>
        <w:t xml:space="preserve"> o rozpočtových pravidlách územnej samosprávy zverejnený najmenej na 15 dní spôsobom v meste obvyklým.</w:t>
      </w:r>
      <w:r>
        <w:rPr>
          <w:color w:val="000000"/>
        </w:rPr>
        <w:t xml:space="preserve"> </w:t>
      </w:r>
      <w:r w:rsidRPr="00F8502C">
        <w:rPr>
          <w:color w:val="000000"/>
        </w:rPr>
        <w:t>Riad</w:t>
      </w:r>
      <w:r>
        <w:rPr>
          <w:color w:val="000000"/>
        </w:rPr>
        <w:t>na účtovná závierka k 31.12.2023</w:t>
      </w:r>
      <w:r w:rsidRPr="00F8502C">
        <w:rPr>
          <w:color w:val="000000"/>
        </w:rPr>
        <w:t xml:space="preserve"> a ro</w:t>
      </w:r>
      <w:r>
        <w:rPr>
          <w:color w:val="000000"/>
        </w:rPr>
        <w:t>zpočtové hospodárenie mesta boli</w:t>
      </w:r>
      <w:r w:rsidRPr="00F8502C">
        <w:rPr>
          <w:color w:val="000000"/>
        </w:rPr>
        <w:t xml:space="preserve"> v súlade s § 9 ods. 4  zákona zák. 369/1990 Zb. o obecnom zriadení v znení neskorších predpisov a § 16 ods. 3 zákona o rozpočtových pravidlách územnej samosprávy predložen</w:t>
      </w:r>
      <w:r>
        <w:rPr>
          <w:color w:val="000000"/>
        </w:rPr>
        <w:t>é</w:t>
      </w:r>
      <w:r w:rsidRPr="00F8502C">
        <w:rPr>
          <w:color w:val="000000"/>
        </w:rPr>
        <w:t xml:space="preserve"> na overenie audítorovi. V súlade s § 16 ods. 10 písm. a) zák. 583/2004 </w:t>
      </w:r>
      <w:proofErr w:type="spellStart"/>
      <w:r w:rsidRPr="00F8502C">
        <w:rPr>
          <w:color w:val="000000"/>
        </w:rPr>
        <w:t>Z.z</w:t>
      </w:r>
      <w:proofErr w:type="spellEnd"/>
      <w:r w:rsidRPr="00F8502C">
        <w:rPr>
          <w:color w:val="000000"/>
        </w:rPr>
        <w:t>. o rozpočtových pravidlách územnej samosprávy a o zmene a doplnení niektorých zákonov v znení neskorších  predpisov</w:t>
      </w:r>
      <w:r>
        <w:rPr>
          <w:color w:val="000000"/>
        </w:rPr>
        <w:t xml:space="preserve"> som odporúčal </w:t>
      </w:r>
      <w:r w:rsidRPr="00F8502C">
        <w:rPr>
          <w:color w:val="000000"/>
        </w:rPr>
        <w:t>Mestskému zastupiteľstvu v Senici uzatvoriť rokovanie o záverečnom účte mesta Senica za rok 20</w:t>
      </w:r>
      <w:r>
        <w:rPr>
          <w:color w:val="000000"/>
        </w:rPr>
        <w:t>23</w:t>
      </w:r>
      <w:r w:rsidRPr="00F8502C">
        <w:rPr>
          <w:color w:val="000000"/>
        </w:rPr>
        <w:t xml:space="preserve"> výrokom</w:t>
      </w:r>
      <w:r>
        <w:rPr>
          <w:color w:val="000000"/>
        </w:rPr>
        <w:t xml:space="preserve"> „C</w:t>
      </w:r>
      <w:r w:rsidRPr="007028DE">
        <w:rPr>
          <w:color w:val="000000"/>
        </w:rPr>
        <w:t>eloročné hospodárenie sa schvaľuje bez výhrad</w:t>
      </w:r>
      <w:r>
        <w:rPr>
          <w:color w:val="000000"/>
        </w:rPr>
        <w:t>“</w:t>
      </w:r>
      <w:r w:rsidRPr="00F8502C">
        <w:rPr>
          <w:color w:val="000000"/>
          <w:sz w:val="22"/>
          <w:szCs w:val="22"/>
        </w:rPr>
        <w:t>.</w:t>
      </w:r>
      <w:r>
        <w:rPr>
          <w:color w:val="000000"/>
          <w:sz w:val="22"/>
          <w:szCs w:val="22"/>
        </w:rPr>
        <w:t xml:space="preserve"> </w:t>
      </w:r>
      <w:proofErr w:type="spellStart"/>
      <w:r>
        <w:t>MsZ</w:t>
      </w:r>
      <w:proofErr w:type="spellEnd"/>
      <w:r>
        <w:t xml:space="preserve"> stanovisko po predchádzajúcom prerokovaní zobralo na vedomie uznesením č. 11/2024/343</w:t>
      </w:r>
      <w:r w:rsidRPr="00C26F93">
        <w:t>.</w:t>
      </w:r>
      <w:r>
        <w:rPr>
          <w:b/>
        </w:rPr>
        <w:t xml:space="preserve">     </w:t>
      </w:r>
    </w:p>
    <w:p w:rsidR="00FA636C" w:rsidRDefault="00FA636C" w:rsidP="00FA636C">
      <w:pPr>
        <w:jc w:val="both"/>
        <w:rPr>
          <w:b/>
        </w:rPr>
      </w:pPr>
      <w:r>
        <w:rPr>
          <w:b/>
        </w:rPr>
        <w:lastRenderedPageBreak/>
        <w:t>8. Č</w:t>
      </w:r>
      <w:r w:rsidRPr="001E7021">
        <w:rPr>
          <w:b/>
        </w:rPr>
        <w:t>innosť hlavn</w:t>
      </w:r>
      <w:r>
        <w:rPr>
          <w:b/>
        </w:rPr>
        <w:t>ého</w:t>
      </w:r>
      <w:r w:rsidRPr="001E7021">
        <w:rPr>
          <w:b/>
        </w:rPr>
        <w:t xml:space="preserve"> kontrolór</w:t>
      </w:r>
      <w:r>
        <w:rPr>
          <w:b/>
        </w:rPr>
        <w:t>a podľa osobitných predpisov</w:t>
      </w:r>
    </w:p>
    <w:p w:rsidR="00FA636C" w:rsidRDefault="00FA636C" w:rsidP="00FA636C">
      <w:pPr>
        <w:jc w:val="both"/>
        <w:rPr>
          <w:b/>
        </w:rPr>
      </w:pPr>
    </w:p>
    <w:p w:rsidR="00FA636C" w:rsidRDefault="00FA636C" w:rsidP="00FA636C">
      <w:pPr>
        <w:jc w:val="both"/>
      </w:pPr>
      <w:r>
        <w:t xml:space="preserve">Podľa ustanovení zákona č. 54/2019 </w:t>
      </w:r>
      <w:proofErr w:type="spellStart"/>
      <w:r>
        <w:t>Z.z</w:t>
      </w:r>
      <w:proofErr w:type="spellEnd"/>
      <w:r>
        <w:t xml:space="preserve">. o ochrane oznamovateľov protispoločenskej činnosti a o zmene a doplnení niektorých zákonov je hlavný kontrolór povinný evidovať a vybavovať podnety a oznámenia o protispoločenskej činnosti. V hodnotenom období II. štvrťroka  2024 mi nebol  doručený na vybavenie žiaden podnet.  </w:t>
      </w:r>
    </w:p>
    <w:p w:rsidR="00FA636C" w:rsidRDefault="00FA636C" w:rsidP="00FA636C">
      <w:pPr>
        <w:jc w:val="both"/>
      </w:pPr>
    </w:p>
    <w:p w:rsidR="00FA636C" w:rsidRDefault="00FA636C" w:rsidP="00FA636C">
      <w:pPr>
        <w:jc w:val="both"/>
      </w:pPr>
    </w:p>
    <w:p w:rsidR="00FA636C" w:rsidRPr="0022513C" w:rsidRDefault="00FA636C" w:rsidP="00FA636C">
      <w:pPr>
        <w:jc w:val="both"/>
        <w:rPr>
          <w:b/>
        </w:rPr>
      </w:pPr>
      <w:r>
        <w:rPr>
          <w:b/>
        </w:rPr>
        <w:t xml:space="preserve">9. </w:t>
      </w:r>
      <w:r w:rsidRPr="0022513C">
        <w:rPr>
          <w:b/>
        </w:rPr>
        <w:t xml:space="preserve">Iná činnosť </w:t>
      </w:r>
    </w:p>
    <w:p w:rsidR="00FA636C" w:rsidRPr="0022513C" w:rsidRDefault="00FA636C" w:rsidP="00FA636C">
      <w:pPr>
        <w:jc w:val="both"/>
      </w:pPr>
      <w:r w:rsidRPr="0022513C">
        <w:rPr>
          <w:b/>
        </w:rPr>
        <w:t xml:space="preserve"> </w:t>
      </w:r>
    </w:p>
    <w:p w:rsidR="00FA636C" w:rsidRDefault="00FA636C" w:rsidP="00FA636C">
      <w:pPr>
        <w:jc w:val="both"/>
      </w:pPr>
      <w:r>
        <w:t>V</w:t>
      </w:r>
      <w:r w:rsidRPr="0022513C">
        <w:t xml:space="preserve"> rámci preventívnej funkcie kontrolnej činnosti a v snahe predchádzať vzniku kontrolných zistení </w:t>
      </w:r>
      <w:r>
        <w:t xml:space="preserve">som </w:t>
      </w:r>
      <w:r w:rsidRPr="0022513C">
        <w:t xml:space="preserve">v prípade záujmu </w:t>
      </w:r>
      <w:r>
        <w:t>zodpovedných zamestnancov mesta poskytoval</w:t>
      </w:r>
      <w:r w:rsidRPr="0022513C">
        <w:t xml:space="preserve">  metodickú  pomoc p</w:t>
      </w:r>
      <w:r>
        <w:t xml:space="preserve">ri riešení  odborných problémov pri výkone ich pracovných činností, upozorňoval som </w:t>
      </w:r>
      <w:r w:rsidRPr="0022513C">
        <w:t xml:space="preserve">na </w:t>
      </w:r>
      <w:r>
        <w:t xml:space="preserve"> publikované výkladové stanoviská a odbornú literatúru týkajúcu sa aplikácie </w:t>
      </w:r>
      <w:r w:rsidRPr="0022513C">
        <w:t xml:space="preserve"> všeobecne záväzných právnych predpisov</w:t>
      </w:r>
      <w:r>
        <w:t xml:space="preserve"> upravujúcich jednotlivé agendy. Na požiadanie </w:t>
      </w:r>
      <w:r w:rsidRPr="0022513C">
        <w:t xml:space="preserve">som </w:t>
      </w:r>
      <w:r>
        <w:t xml:space="preserve">sa zúčastňoval rokovaní a </w:t>
      </w:r>
      <w:r w:rsidRPr="0022513C">
        <w:t xml:space="preserve">spolupracoval pri riešení </w:t>
      </w:r>
      <w:r>
        <w:t xml:space="preserve">rôznych problémov a vykonávaní </w:t>
      </w:r>
      <w:r w:rsidRPr="0022513C">
        <w:t xml:space="preserve">činnosti </w:t>
      </w:r>
      <w:r>
        <w:t xml:space="preserve">oddelení MsÚ a </w:t>
      </w:r>
      <w:r w:rsidRPr="0022513C">
        <w:t>organizácií patriacich do kontrolnej pôsobnosti hlavn</w:t>
      </w:r>
      <w:r>
        <w:t>ého</w:t>
      </w:r>
      <w:r w:rsidRPr="0022513C">
        <w:t xml:space="preserve"> kontrolór</w:t>
      </w:r>
      <w:r>
        <w:t>a</w:t>
      </w:r>
      <w:r w:rsidRPr="0022513C">
        <w:t xml:space="preserve"> mesta Senica.  </w:t>
      </w:r>
    </w:p>
    <w:p w:rsidR="00FA636C" w:rsidRDefault="00FA636C" w:rsidP="00FA636C">
      <w:pPr>
        <w:jc w:val="both"/>
      </w:pPr>
    </w:p>
    <w:p w:rsidR="00FA636C" w:rsidRDefault="00FA636C" w:rsidP="00FA636C">
      <w:pPr>
        <w:jc w:val="both"/>
      </w:pPr>
    </w:p>
    <w:p w:rsidR="00FA636C" w:rsidRPr="00B04116" w:rsidRDefault="00FA636C" w:rsidP="00FA636C">
      <w:pPr>
        <w:jc w:val="both"/>
      </w:pPr>
      <w:r>
        <w:rPr>
          <w:b/>
        </w:rPr>
        <w:t>10. Zv</w:t>
      </w:r>
      <w:r w:rsidRPr="007C6F2A">
        <w:rPr>
          <w:b/>
        </w:rPr>
        <w:t xml:space="preserve">yšovanie odbornej kvalifikácie </w:t>
      </w:r>
    </w:p>
    <w:p w:rsidR="00FA636C" w:rsidRDefault="00FA636C" w:rsidP="00FA636C">
      <w:pPr>
        <w:jc w:val="both"/>
        <w:rPr>
          <w:b/>
        </w:rPr>
      </w:pPr>
    </w:p>
    <w:p w:rsidR="00FA636C" w:rsidRDefault="00FA636C" w:rsidP="00FA636C">
      <w:pPr>
        <w:jc w:val="both"/>
      </w:pPr>
      <w:r>
        <w:t xml:space="preserve">V období II. štvrťroka 2024 som sa zúčastnil pracovného stretnutia Bratislavskej regionálnej sekcie Združenia hlavných kontrolórov za účasti prezidenta Združenia hlavných kontrolórov p. Ing. Jozefa </w:t>
      </w:r>
      <w:proofErr w:type="spellStart"/>
      <w:r>
        <w:t>Filipka</w:t>
      </w:r>
      <w:proofErr w:type="spellEnd"/>
      <w:r>
        <w:t xml:space="preserve"> a členov Metropolitnej regionálnej sekcie Združenia hlavných kontrolórov, ktoré sa uskutočnilo v Stupave.  </w:t>
      </w:r>
    </w:p>
    <w:p w:rsidR="00FA636C" w:rsidRDefault="00FA636C" w:rsidP="00FA636C">
      <w:pPr>
        <w:jc w:val="both"/>
        <w:rPr>
          <w:b/>
        </w:rPr>
      </w:pPr>
      <w:r w:rsidRPr="007C6F2A">
        <w:rPr>
          <w:b/>
        </w:rPr>
        <w:t xml:space="preserve">     </w:t>
      </w:r>
    </w:p>
    <w:p w:rsidR="00FA636C" w:rsidRDefault="00FA636C" w:rsidP="00FA636C">
      <w:pPr>
        <w:jc w:val="both"/>
      </w:pPr>
    </w:p>
    <w:p w:rsidR="00FA636C" w:rsidRDefault="00FA636C" w:rsidP="00FA636C">
      <w:pPr>
        <w:jc w:val="both"/>
      </w:pPr>
      <w:r>
        <w:t xml:space="preserve">V Senici dňa 15.08.2024                                                  </w:t>
      </w:r>
    </w:p>
    <w:p w:rsidR="00FA636C" w:rsidRDefault="00FA636C" w:rsidP="00FA636C">
      <w:pPr>
        <w:jc w:val="both"/>
      </w:pPr>
    </w:p>
    <w:p w:rsidR="00FA636C" w:rsidRPr="000673E3" w:rsidRDefault="00FA636C" w:rsidP="00FA636C">
      <w:pPr>
        <w:jc w:val="both"/>
      </w:pPr>
      <w:r>
        <w:t xml:space="preserve">                                                                                                      Mgr. Tomáš Makas</w:t>
      </w:r>
    </w:p>
    <w:p w:rsidR="00FA636C" w:rsidRPr="000673E3" w:rsidRDefault="00FA636C" w:rsidP="00FA636C">
      <w:pPr>
        <w:jc w:val="both"/>
      </w:pPr>
      <w:r>
        <w:t xml:space="preserve">                                                                                             </w:t>
      </w:r>
      <w:r w:rsidRPr="000673E3">
        <w:t>hlavn</w:t>
      </w:r>
      <w:r>
        <w:t>ý</w:t>
      </w:r>
      <w:r w:rsidRPr="000673E3">
        <w:t xml:space="preserve"> kontrolór</w:t>
      </w:r>
      <w:r>
        <w:t xml:space="preserve"> mesta Senica</w:t>
      </w:r>
    </w:p>
    <w:p w:rsidR="00FA636C" w:rsidRDefault="00FA636C" w:rsidP="00FA636C">
      <w:pPr>
        <w:jc w:val="both"/>
      </w:pPr>
      <w:r>
        <w:t xml:space="preserve">                                                    </w:t>
      </w:r>
    </w:p>
    <w:p w:rsidR="00FA636C" w:rsidRDefault="00FA636C" w:rsidP="00FA636C">
      <w:pPr>
        <w:jc w:val="both"/>
      </w:pPr>
    </w:p>
    <w:p w:rsidR="00FA636C" w:rsidRDefault="00FA636C" w:rsidP="00FA636C">
      <w:pPr>
        <w:jc w:val="both"/>
      </w:pPr>
    </w:p>
    <w:p w:rsidR="00FA636C" w:rsidRDefault="00FA636C" w:rsidP="00FA636C">
      <w:pPr>
        <w:pStyle w:val="Nzov"/>
      </w:pPr>
    </w:p>
    <w:p w:rsidR="00FA636C" w:rsidRDefault="00FA636C" w:rsidP="00FA636C"/>
    <w:p w:rsidR="00FA636C" w:rsidRDefault="00FA636C" w:rsidP="00FA636C"/>
    <w:p w:rsidR="005E41FB" w:rsidRDefault="005E41FB" w:rsidP="00FA636C">
      <w:pPr>
        <w:jc w:val="center"/>
      </w:pPr>
    </w:p>
    <w:sectPr w:rsidR="005E41FB" w:rsidSect="0064650E">
      <w:footerReference w:type="default" r:id="rId7"/>
      <w:headerReference w:type="first" r:id="rId8"/>
      <w:pgSz w:w="11906" w:h="16835" w:code="9"/>
      <w:pgMar w:top="1418" w:right="1134" w:bottom="1134" w:left="1134" w:header="1418" w:footer="851" w:gutter="0"/>
      <w:pgNumType w:start="0"/>
      <w:cols w:space="708"/>
      <w:titlePg/>
      <w:docGrid w:linePitch="7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16F3E" w:rsidRDefault="00716F3E">
      <w:r>
        <w:separator/>
      </w:r>
    </w:p>
  </w:endnote>
  <w:endnote w:type="continuationSeparator" w:id="0">
    <w:p w:rsidR="00716F3E" w:rsidRDefault="00716F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6018" w:rsidRDefault="00A2250F" w:rsidP="001D3148">
    <w:pPr>
      <w:pStyle w:val="Pta"/>
      <w:pBdr>
        <w:top w:val="thinThickSmallGap" w:sz="24" w:space="1" w:color="622423"/>
      </w:pBdr>
      <w:tabs>
        <w:tab w:val="clear" w:pos="4536"/>
        <w:tab w:val="clear" w:pos="9072"/>
        <w:tab w:val="right" w:pos="9638"/>
      </w:tabs>
      <w:rPr>
        <w:rFonts w:ascii="Cambria" w:hAnsi="Cambria"/>
        <w:sz w:val="20"/>
      </w:rPr>
    </w:pPr>
    <w:r>
      <w:rPr>
        <w:rFonts w:ascii="Cambria" w:hAnsi="Cambria"/>
        <w:sz w:val="20"/>
      </w:rPr>
      <w:t xml:space="preserve">Správa o činnosti HK za </w:t>
    </w:r>
    <w:r w:rsidR="00FA636C">
      <w:rPr>
        <w:rFonts w:ascii="Cambria" w:hAnsi="Cambria"/>
        <w:sz w:val="20"/>
      </w:rPr>
      <w:t>I</w:t>
    </w:r>
    <w:r>
      <w:rPr>
        <w:rFonts w:ascii="Cambria" w:hAnsi="Cambria"/>
        <w:sz w:val="20"/>
      </w:rPr>
      <w:t>I. štvrťrok 2024</w:t>
    </w:r>
  </w:p>
  <w:p w:rsidR="001D3148" w:rsidRPr="001D3148" w:rsidRDefault="00FE07D3" w:rsidP="001D3148">
    <w:pPr>
      <w:pStyle w:val="Pta"/>
      <w:pBdr>
        <w:top w:val="thinThickSmallGap" w:sz="24" w:space="1" w:color="622423"/>
      </w:pBdr>
      <w:tabs>
        <w:tab w:val="clear" w:pos="4536"/>
        <w:tab w:val="clear" w:pos="9072"/>
        <w:tab w:val="right" w:pos="9638"/>
      </w:tabs>
      <w:rPr>
        <w:rFonts w:ascii="Cambria" w:hAnsi="Cambria"/>
        <w:sz w:val="20"/>
      </w:rPr>
    </w:pPr>
    <w:r>
      <w:rPr>
        <w:rFonts w:ascii="Cambria" w:hAnsi="Cambria"/>
        <w:sz w:val="20"/>
      </w:rPr>
      <w:t xml:space="preserve">                                                                                                                                                                                                          </w:t>
    </w:r>
    <w:r w:rsidRPr="001D3148">
      <w:rPr>
        <w:rFonts w:ascii="Cambria" w:hAnsi="Cambria"/>
        <w:sz w:val="20"/>
      </w:rPr>
      <w:t xml:space="preserve">Strana </w:t>
    </w:r>
    <w:r w:rsidRPr="001D3148">
      <w:rPr>
        <w:rFonts w:ascii="Calibri" w:hAnsi="Calibri"/>
        <w:sz w:val="20"/>
      </w:rPr>
      <w:fldChar w:fldCharType="begin"/>
    </w:r>
    <w:r w:rsidRPr="001D3148">
      <w:rPr>
        <w:sz w:val="20"/>
      </w:rPr>
      <w:instrText>PAGE   \* MERGEFORMAT</w:instrText>
    </w:r>
    <w:r w:rsidRPr="001D3148">
      <w:rPr>
        <w:rFonts w:ascii="Calibri" w:hAnsi="Calibri"/>
        <w:sz w:val="20"/>
      </w:rPr>
      <w:fldChar w:fldCharType="separate"/>
    </w:r>
    <w:r w:rsidRPr="00F409F2">
      <w:rPr>
        <w:rFonts w:ascii="Cambria" w:hAnsi="Cambria"/>
        <w:noProof/>
        <w:sz w:val="20"/>
      </w:rPr>
      <w:t>2</w:t>
    </w:r>
    <w:r w:rsidRPr="001D3148">
      <w:rPr>
        <w:rFonts w:ascii="Cambria" w:hAnsi="Cambria"/>
        <w:sz w:val="20"/>
      </w:rPr>
      <w:fldChar w:fldCharType="end"/>
    </w:r>
  </w:p>
  <w:p w:rsidR="005A7075" w:rsidRPr="005A7075" w:rsidRDefault="00716F3E">
    <w:pPr>
      <w:pStyle w:val="Pta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16F3E" w:rsidRDefault="00716F3E">
      <w:r>
        <w:separator/>
      </w:r>
    </w:p>
  </w:footnote>
  <w:footnote w:type="continuationSeparator" w:id="0">
    <w:p w:rsidR="00716F3E" w:rsidRDefault="00716F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85177" w:rsidRPr="00985177" w:rsidRDefault="00985177" w:rsidP="00985177">
    <w:pPr>
      <w:jc w:val="center"/>
      <w:rPr>
        <w:b/>
        <w:bCs w:val="0"/>
        <w:szCs w:val="24"/>
        <w:lang w:eastAsia="sk-SK"/>
      </w:rPr>
    </w:pPr>
    <w:r w:rsidRPr="00985177">
      <w:rPr>
        <w:b/>
        <w:bCs w:val="0"/>
        <w:szCs w:val="24"/>
        <w:lang w:eastAsia="sk-SK"/>
      </w:rPr>
      <w:t>Mesto Senica</w:t>
    </w:r>
  </w:p>
  <w:p w:rsidR="00985177" w:rsidRPr="00985177" w:rsidRDefault="00985177" w:rsidP="00985177">
    <w:pPr>
      <w:jc w:val="center"/>
      <w:rPr>
        <w:b/>
        <w:bCs w:val="0"/>
        <w:szCs w:val="24"/>
        <w:lang w:eastAsia="sk-SK"/>
      </w:rPr>
    </w:pPr>
    <w:r w:rsidRPr="00985177">
      <w:rPr>
        <w:b/>
        <w:bCs w:val="0"/>
        <w:szCs w:val="24"/>
        <w:lang w:eastAsia="sk-SK"/>
      </w:rPr>
      <w:t>Štefánikova 1480/56, 905 25 Senica</w:t>
    </w:r>
  </w:p>
  <w:p w:rsidR="00985177" w:rsidRPr="00985177" w:rsidRDefault="00985177" w:rsidP="00985177">
    <w:pPr>
      <w:pBdr>
        <w:bottom w:val="single" w:sz="12" w:space="1" w:color="auto"/>
      </w:pBdr>
      <w:jc w:val="center"/>
      <w:rPr>
        <w:b/>
        <w:bCs w:val="0"/>
        <w:szCs w:val="24"/>
        <w:lang w:eastAsia="sk-SK"/>
      </w:rPr>
    </w:pPr>
    <w:r w:rsidRPr="00985177">
      <w:rPr>
        <w:b/>
        <w:bCs w:val="0"/>
        <w:szCs w:val="24"/>
        <w:lang w:eastAsia="sk-SK"/>
      </w:rPr>
      <w:t>Hlavný kontrolór</w:t>
    </w:r>
  </w:p>
  <w:p w:rsidR="00985177" w:rsidRPr="00985177" w:rsidRDefault="00985177" w:rsidP="00985177">
    <w:pPr>
      <w:tabs>
        <w:tab w:val="center" w:pos="4536"/>
        <w:tab w:val="right" w:pos="9072"/>
      </w:tabs>
      <w:rPr>
        <w:bCs w:val="0"/>
        <w:sz w:val="20"/>
        <w:lang w:eastAsia="sk-SK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0C20"/>
    <w:rsid w:val="00020DC8"/>
    <w:rsid w:val="000864FF"/>
    <w:rsid w:val="0009133F"/>
    <w:rsid w:val="00110826"/>
    <w:rsid w:val="001110F5"/>
    <w:rsid w:val="001815B2"/>
    <w:rsid w:val="001B2C7B"/>
    <w:rsid w:val="002479DF"/>
    <w:rsid w:val="002872DC"/>
    <w:rsid w:val="002D0EA0"/>
    <w:rsid w:val="002D66A3"/>
    <w:rsid w:val="00363EDD"/>
    <w:rsid w:val="0037386A"/>
    <w:rsid w:val="003A17E5"/>
    <w:rsid w:val="003C1B7F"/>
    <w:rsid w:val="003D3891"/>
    <w:rsid w:val="003F14C4"/>
    <w:rsid w:val="00456519"/>
    <w:rsid w:val="004C53FE"/>
    <w:rsid w:val="004D7D16"/>
    <w:rsid w:val="005120AE"/>
    <w:rsid w:val="005D2045"/>
    <w:rsid w:val="005E41FB"/>
    <w:rsid w:val="00630001"/>
    <w:rsid w:val="00660071"/>
    <w:rsid w:val="006F3700"/>
    <w:rsid w:val="00716F3E"/>
    <w:rsid w:val="007267CA"/>
    <w:rsid w:val="007C6917"/>
    <w:rsid w:val="007D135B"/>
    <w:rsid w:val="007D331B"/>
    <w:rsid w:val="00816425"/>
    <w:rsid w:val="00844632"/>
    <w:rsid w:val="0089280A"/>
    <w:rsid w:val="008F6566"/>
    <w:rsid w:val="0092563D"/>
    <w:rsid w:val="00964D95"/>
    <w:rsid w:val="00965F59"/>
    <w:rsid w:val="00985177"/>
    <w:rsid w:val="0099551F"/>
    <w:rsid w:val="0099640B"/>
    <w:rsid w:val="00A10A09"/>
    <w:rsid w:val="00A208F2"/>
    <w:rsid w:val="00A2250F"/>
    <w:rsid w:val="00A33ADD"/>
    <w:rsid w:val="00A71E8F"/>
    <w:rsid w:val="00A95E31"/>
    <w:rsid w:val="00AA3DF9"/>
    <w:rsid w:val="00AC66F5"/>
    <w:rsid w:val="00B06AA6"/>
    <w:rsid w:val="00B12CA4"/>
    <w:rsid w:val="00B52565"/>
    <w:rsid w:val="00BC6DA0"/>
    <w:rsid w:val="00BD1517"/>
    <w:rsid w:val="00BE4797"/>
    <w:rsid w:val="00C764D5"/>
    <w:rsid w:val="00CD6244"/>
    <w:rsid w:val="00CE7EC3"/>
    <w:rsid w:val="00D41C96"/>
    <w:rsid w:val="00D47E80"/>
    <w:rsid w:val="00D53680"/>
    <w:rsid w:val="00DB1981"/>
    <w:rsid w:val="00DC72CA"/>
    <w:rsid w:val="00DD3937"/>
    <w:rsid w:val="00DE3ED8"/>
    <w:rsid w:val="00E10C20"/>
    <w:rsid w:val="00E301E9"/>
    <w:rsid w:val="00E8284A"/>
    <w:rsid w:val="00F26125"/>
    <w:rsid w:val="00F362AE"/>
    <w:rsid w:val="00F7164C"/>
    <w:rsid w:val="00F86684"/>
    <w:rsid w:val="00FA636C"/>
    <w:rsid w:val="00FB46C8"/>
    <w:rsid w:val="00FC472D"/>
    <w:rsid w:val="00FE07D3"/>
    <w:rsid w:val="00FF1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9CE45F"/>
  <w15:chartTrackingRefBased/>
  <w15:docId w15:val="{8E9C2872-842D-4670-A04F-A9BCA720C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E10C20"/>
    <w:pPr>
      <w:spacing w:after="0" w:line="240" w:lineRule="auto"/>
    </w:pPr>
    <w:rPr>
      <w:rFonts w:ascii="Times New Roman" w:eastAsia="Times New Roman" w:hAnsi="Times New Roman" w:cs="Times New Roman"/>
      <w:bCs/>
      <w:sz w:val="24"/>
      <w:szCs w:val="20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E10C20"/>
    <w:pPr>
      <w:keepNext/>
      <w:outlineLvl w:val="0"/>
    </w:pPr>
    <w:rPr>
      <w:sz w:val="36"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E10C20"/>
    <w:rPr>
      <w:rFonts w:ascii="Times New Roman" w:eastAsia="Times New Roman" w:hAnsi="Times New Roman" w:cs="Times New Roman"/>
      <w:bCs/>
      <w:sz w:val="36"/>
      <w:szCs w:val="20"/>
      <w:u w:val="single"/>
      <w:lang w:eastAsia="cs-CZ"/>
    </w:rPr>
  </w:style>
  <w:style w:type="paragraph" w:styleId="Zarkazkladnhotextu">
    <w:name w:val="Body Text Indent"/>
    <w:basedOn w:val="Normlny"/>
    <w:link w:val="ZarkazkladnhotextuChar"/>
    <w:rsid w:val="00E10C20"/>
    <w:pPr>
      <w:ind w:firstLine="397"/>
      <w:jc w:val="both"/>
    </w:pPr>
  </w:style>
  <w:style w:type="character" w:customStyle="1" w:styleId="ZarkazkladnhotextuChar">
    <w:name w:val="Zarážka základného textu Char"/>
    <w:basedOn w:val="Predvolenpsmoodseku"/>
    <w:link w:val="Zarkazkladnhotextu"/>
    <w:rsid w:val="00E10C20"/>
    <w:rPr>
      <w:rFonts w:ascii="Times New Roman" w:eastAsia="Times New Roman" w:hAnsi="Times New Roman" w:cs="Times New Roman"/>
      <w:bCs/>
      <w:sz w:val="24"/>
      <w:szCs w:val="20"/>
      <w:lang w:eastAsia="cs-CZ"/>
    </w:rPr>
  </w:style>
  <w:style w:type="paragraph" w:styleId="Bezriadkovania">
    <w:name w:val="No Spacing"/>
    <w:uiPriority w:val="1"/>
    <w:qFormat/>
    <w:rsid w:val="00E10C20"/>
    <w:pPr>
      <w:spacing w:after="0" w:line="240" w:lineRule="auto"/>
    </w:pPr>
    <w:rPr>
      <w:rFonts w:ascii="Times New Roman" w:eastAsia="Times New Roman" w:hAnsi="Times New Roman" w:cs="Times New Roman"/>
      <w:bCs/>
      <w:sz w:val="24"/>
      <w:szCs w:val="20"/>
      <w:lang w:eastAsia="cs-CZ"/>
    </w:rPr>
  </w:style>
  <w:style w:type="paragraph" w:customStyle="1" w:styleId="Import4">
    <w:name w:val="Import 4"/>
    <w:basedOn w:val="Normlny"/>
    <w:rsid w:val="00E10C20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</w:pPr>
    <w:rPr>
      <w:rFonts w:ascii="Courier New" w:hAnsi="Courier New"/>
      <w:b/>
      <w:bCs w:val="0"/>
      <w:u w:val="single"/>
      <w:lang w:eastAsia="sk-SK"/>
    </w:rPr>
  </w:style>
  <w:style w:type="paragraph" w:styleId="Pta">
    <w:name w:val="footer"/>
    <w:basedOn w:val="Normlny"/>
    <w:link w:val="PtaChar"/>
    <w:uiPriority w:val="99"/>
    <w:rsid w:val="00E10C2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E10C20"/>
    <w:rPr>
      <w:rFonts w:ascii="Times New Roman" w:eastAsia="Times New Roman" w:hAnsi="Times New Roman" w:cs="Times New Roman"/>
      <w:bCs/>
      <w:sz w:val="24"/>
      <w:szCs w:val="20"/>
      <w:lang w:eastAsia="cs-CZ"/>
    </w:rPr>
  </w:style>
  <w:style w:type="paragraph" w:styleId="Hlavika">
    <w:name w:val="header"/>
    <w:basedOn w:val="Normlny"/>
    <w:link w:val="HlavikaChar"/>
    <w:uiPriority w:val="99"/>
    <w:unhideWhenUsed/>
    <w:rsid w:val="00E301E9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E301E9"/>
    <w:rPr>
      <w:rFonts w:ascii="Times New Roman" w:eastAsia="Times New Roman" w:hAnsi="Times New Roman" w:cs="Times New Roman"/>
      <w:bCs/>
      <w:sz w:val="24"/>
      <w:szCs w:val="20"/>
      <w:lang w:eastAsia="cs-CZ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A2250F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A2250F"/>
    <w:rPr>
      <w:rFonts w:ascii="Times New Roman" w:eastAsia="Times New Roman" w:hAnsi="Times New Roman" w:cs="Times New Roman"/>
      <w:bCs/>
      <w:sz w:val="24"/>
      <w:szCs w:val="20"/>
      <w:lang w:eastAsia="cs-CZ"/>
    </w:rPr>
  </w:style>
  <w:style w:type="paragraph" w:styleId="Nzov">
    <w:name w:val="Title"/>
    <w:basedOn w:val="Normlny"/>
    <w:link w:val="NzovChar"/>
    <w:qFormat/>
    <w:rsid w:val="00A2250F"/>
    <w:pPr>
      <w:jc w:val="center"/>
    </w:pPr>
    <w:rPr>
      <w:b/>
      <w:bCs w:val="0"/>
      <w:lang w:eastAsia="sk-SK"/>
    </w:rPr>
  </w:style>
  <w:style w:type="character" w:customStyle="1" w:styleId="NzovChar">
    <w:name w:val="Názov Char"/>
    <w:basedOn w:val="Predvolenpsmoodseku"/>
    <w:link w:val="Nzov"/>
    <w:rsid w:val="00A2250F"/>
    <w:rPr>
      <w:rFonts w:ascii="Times New Roman" w:eastAsia="Times New Roman" w:hAnsi="Times New Roman" w:cs="Times New Roman"/>
      <w:b/>
      <w:sz w:val="24"/>
      <w:szCs w:val="20"/>
      <w:lang w:eastAsia="sk-SK"/>
    </w:rPr>
  </w:style>
  <w:style w:type="paragraph" w:styleId="Normlnywebov">
    <w:name w:val="Normal (Web)"/>
    <w:basedOn w:val="Normlny"/>
    <w:uiPriority w:val="99"/>
    <w:unhideWhenUsed/>
    <w:rsid w:val="00A2250F"/>
    <w:pPr>
      <w:spacing w:before="100" w:beforeAutospacing="1" w:after="100" w:afterAutospacing="1"/>
    </w:pPr>
    <w:rPr>
      <w:bCs w:val="0"/>
      <w:szCs w:val="24"/>
      <w:lang w:eastAsia="sk-SK"/>
    </w:rPr>
  </w:style>
  <w:style w:type="paragraph" w:customStyle="1" w:styleId="Default">
    <w:name w:val="Default"/>
    <w:rsid w:val="00A2250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Import0">
    <w:name w:val="Import 0"/>
    <w:basedOn w:val="Normlny"/>
    <w:rsid w:val="00FA636C"/>
    <w:pPr>
      <w:widowControl w:val="0"/>
    </w:pPr>
    <w:rPr>
      <w:bCs w:val="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8BAF10-AEFD-42C8-8260-8ABA7CFA6C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5</Pages>
  <Words>1623</Words>
  <Characters>9254</Characters>
  <Application>Microsoft Office Word</Application>
  <DocSecurity>0</DocSecurity>
  <Lines>77</Lines>
  <Paragraphs>21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Makas Tomas Mgr.</dc:creator>
  <cp:keywords/>
  <dc:description/>
  <cp:lastModifiedBy>Makas Tomas Mgr.</cp:lastModifiedBy>
  <cp:revision>21</cp:revision>
  <cp:lastPrinted>2024-04-11T08:36:00Z</cp:lastPrinted>
  <dcterms:created xsi:type="dcterms:W3CDTF">2024-09-09T06:54:00Z</dcterms:created>
  <dcterms:modified xsi:type="dcterms:W3CDTF">2024-09-12T07:40:00Z</dcterms:modified>
</cp:coreProperties>
</file>