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5BC7" w:rsidRPr="00BA5A0C" w:rsidRDefault="00D75BC7" w:rsidP="009472D6">
      <w:pPr>
        <w:autoSpaceDE w:val="0"/>
        <w:autoSpaceDN w:val="0"/>
        <w:adjustRightInd w:val="0"/>
        <w:jc w:val="both"/>
        <w:rPr>
          <w:color w:val="000000"/>
        </w:rPr>
      </w:pPr>
      <w:r w:rsidRPr="00BA5A0C">
        <w:t>Zn. 2024_1</w:t>
      </w:r>
      <w:r w:rsidR="009472D6" w:rsidRPr="00BA5A0C">
        <w:t>2</w:t>
      </w:r>
      <w:r w:rsidRPr="00BA5A0C">
        <w:t>.</w:t>
      </w:r>
      <w:r w:rsidR="00A1148E" w:rsidRPr="00BA5A0C">
        <w:t xml:space="preserve"> </w:t>
      </w:r>
      <w:r w:rsidRPr="00BA5A0C">
        <w:t>MsZ_</w:t>
      </w:r>
      <w:r w:rsidR="00383D58" w:rsidRPr="00BA5A0C">
        <w:t>17</w:t>
      </w:r>
      <w:r w:rsidRPr="00BA5A0C">
        <w:t xml:space="preserve">_Správa HK o výsledku kontroly </w:t>
      </w:r>
      <w:r w:rsidR="009472D6" w:rsidRPr="00BA5A0C">
        <w:rPr>
          <w:color w:val="000000"/>
        </w:rPr>
        <w:t xml:space="preserve">použitia finančných prostriedkov poskytnutých z rozpočtu mesta v roku 2023 formou transferu spoločnosti Rekreačné služby mesta Senica spol. s </w:t>
      </w:r>
      <w:proofErr w:type="spellStart"/>
      <w:r w:rsidR="009472D6" w:rsidRPr="00BA5A0C">
        <w:rPr>
          <w:color w:val="000000"/>
        </w:rPr>
        <w:t>r.o</w:t>
      </w:r>
      <w:proofErr w:type="spellEnd"/>
      <w:r w:rsidR="009472D6" w:rsidRPr="00BA5A0C">
        <w:rPr>
          <w:color w:val="000000"/>
        </w:rPr>
        <w:t>., Tehelná 1152/53, 905 01 Senica, IČO: 44525371</w:t>
      </w:r>
    </w:p>
    <w:p w:rsidR="00D75BC7" w:rsidRPr="00BA5A0C" w:rsidRDefault="00D75BC7" w:rsidP="00D75BC7">
      <w:pPr>
        <w:autoSpaceDE w:val="0"/>
        <w:autoSpaceDN w:val="0"/>
        <w:adjustRightInd w:val="0"/>
        <w:rPr>
          <w:color w:val="000000"/>
        </w:rPr>
      </w:pPr>
    </w:p>
    <w:p w:rsidR="00D75BC7" w:rsidRPr="00BA5A0C" w:rsidRDefault="00D75BC7" w:rsidP="00D75BC7">
      <w:pPr>
        <w:autoSpaceDE w:val="0"/>
        <w:autoSpaceDN w:val="0"/>
        <w:adjustRightInd w:val="0"/>
      </w:pPr>
    </w:p>
    <w:p w:rsidR="00D75BC7" w:rsidRPr="00BA5A0C" w:rsidRDefault="00D75BC7" w:rsidP="00D75BC7">
      <w:r w:rsidRPr="00BA5A0C">
        <w:t>Materiál na rokovanie</w:t>
      </w:r>
    </w:p>
    <w:p w:rsidR="00D75BC7" w:rsidRPr="00BA5A0C" w:rsidRDefault="00D75BC7" w:rsidP="00D75BC7">
      <w:pPr>
        <w:tabs>
          <w:tab w:val="left" w:pos="2520"/>
          <w:tab w:val="left" w:pos="2700"/>
        </w:tabs>
        <w:rPr>
          <w:b/>
        </w:rPr>
      </w:pPr>
    </w:p>
    <w:p w:rsidR="00EA76FB" w:rsidRPr="00BA5A0C" w:rsidRDefault="00EA76FB" w:rsidP="00D75BC7">
      <w:pPr>
        <w:tabs>
          <w:tab w:val="left" w:pos="2520"/>
          <w:tab w:val="left" w:pos="2700"/>
        </w:tabs>
        <w:rPr>
          <w:b/>
        </w:rPr>
      </w:pPr>
    </w:p>
    <w:p w:rsidR="00D75BC7" w:rsidRPr="00BA5A0C" w:rsidRDefault="00AF70D7" w:rsidP="00D75BC7">
      <w:pPr>
        <w:rPr>
          <w:b/>
        </w:rPr>
      </w:pPr>
      <w:r w:rsidRPr="00BA5A0C">
        <w:rPr>
          <w:b/>
        </w:rPr>
        <w:t>1</w:t>
      </w:r>
      <w:r w:rsidR="009472D6" w:rsidRPr="00BA5A0C">
        <w:rPr>
          <w:b/>
        </w:rPr>
        <w:t>2</w:t>
      </w:r>
      <w:r w:rsidR="00D75BC7" w:rsidRPr="00BA5A0C">
        <w:rPr>
          <w:b/>
        </w:rPr>
        <w:t>. zasadnutie Mestského zastupiteľstva v Senici</w:t>
      </w:r>
    </w:p>
    <w:p w:rsidR="00D75BC7" w:rsidRPr="00BA5A0C" w:rsidRDefault="00D75BC7" w:rsidP="00D75BC7"/>
    <w:p w:rsidR="00D75BC7" w:rsidRPr="00BA5A0C" w:rsidRDefault="00D75BC7" w:rsidP="00D75BC7"/>
    <w:p w:rsidR="00D75BC7" w:rsidRPr="00BA5A0C" w:rsidRDefault="00D75BC7" w:rsidP="00D75BC7"/>
    <w:p w:rsidR="00D75BC7" w:rsidRPr="00BA5A0C" w:rsidRDefault="00D75BC7" w:rsidP="00D75BC7">
      <w:r w:rsidRPr="00BA5A0C">
        <w:t xml:space="preserve">Dňa: </w:t>
      </w:r>
      <w:r w:rsidRPr="00BA5A0C">
        <w:tab/>
      </w:r>
      <w:r w:rsidRPr="00BA5A0C">
        <w:tab/>
      </w:r>
      <w:r w:rsidRPr="00BA5A0C">
        <w:tab/>
      </w:r>
      <w:r w:rsidR="009472D6" w:rsidRPr="00BA5A0C">
        <w:t>19.09</w:t>
      </w:r>
      <w:r w:rsidRPr="00BA5A0C">
        <w:t>.2024</w:t>
      </w:r>
    </w:p>
    <w:p w:rsidR="00D75BC7" w:rsidRPr="00BA5A0C" w:rsidRDefault="00D75BC7" w:rsidP="00D75BC7">
      <w:pPr>
        <w:tabs>
          <w:tab w:val="left" w:pos="426"/>
        </w:tabs>
        <w:rPr>
          <w:color w:val="FF0000"/>
        </w:rPr>
      </w:pPr>
      <w:r w:rsidRPr="00BA5A0C">
        <w:rPr>
          <w:color w:val="FF0000"/>
        </w:rPr>
        <w:t xml:space="preserve"> </w:t>
      </w:r>
    </w:p>
    <w:p w:rsidR="00D75BC7" w:rsidRPr="00BA5A0C" w:rsidRDefault="00D75BC7" w:rsidP="00D75BC7"/>
    <w:p w:rsidR="00D75BC7" w:rsidRPr="00BA5A0C" w:rsidRDefault="00D75BC7" w:rsidP="00D75BC7">
      <w:pPr>
        <w:rPr>
          <w:color w:val="FF0000"/>
        </w:rPr>
      </w:pPr>
      <w:r w:rsidRPr="00BA5A0C">
        <w:t xml:space="preserve">Bod programu číslo: </w:t>
      </w:r>
      <w:r w:rsidRPr="00BA5A0C">
        <w:tab/>
      </w:r>
      <w:r w:rsidR="00383D58" w:rsidRPr="00BA5A0C">
        <w:t>17</w:t>
      </w:r>
    </w:p>
    <w:p w:rsidR="00D75BC7" w:rsidRPr="00BA5A0C" w:rsidRDefault="00D75BC7" w:rsidP="00D75BC7">
      <w:pPr>
        <w:rPr>
          <w:color w:val="FF0000"/>
        </w:rPr>
      </w:pPr>
    </w:p>
    <w:p w:rsidR="00D75BC7" w:rsidRPr="00BA5A0C" w:rsidRDefault="00D75BC7" w:rsidP="00D75BC7"/>
    <w:p w:rsidR="00D75BC7" w:rsidRPr="00BA5A0C" w:rsidRDefault="00D75BC7" w:rsidP="00D75BC7"/>
    <w:p w:rsidR="00D75BC7" w:rsidRPr="00BA5A0C" w:rsidRDefault="00D75BC7" w:rsidP="00D75BC7">
      <w:pPr>
        <w:autoSpaceDE w:val="0"/>
        <w:autoSpaceDN w:val="0"/>
        <w:adjustRightInd w:val="0"/>
        <w:ind w:left="2124" w:hanging="2124"/>
        <w:jc w:val="both"/>
        <w:rPr>
          <w:b/>
          <w:color w:val="000000"/>
        </w:rPr>
      </w:pPr>
      <w:r w:rsidRPr="00BA5A0C">
        <w:t xml:space="preserve">Názov materiálu: </w:t>
      </w:r>
      <w:bookmarkStart w:id="0" w:name="Text5"/>
      <w:r w:rsidRPr="00BA5A0C">
        <w:tab/>
      </w:r>
      <w:bookmarkStart w:id="1" w:name="_Hlk176435221"/>
      <w:bookmarkEnd w:id="0"/>
      <w:r w:rsidRPr="00BA5A0C">
        <w:rPr>
          <w:b/>
        </w:rPr>
        <w:t xml:space="preserve">Správa HK o výsledku kontroly </w:t>
      </w:r>
      <w:r w:rsidR="009472D6" w:rsidRPr="00BA5A0C">
        <w:rPr>
          <w:b/>
          <w:color w:val="000000"/>
        </w:rPr>
        <w:t xml:space="preserve">použitia finančných prostriedkov poskytnutých z rozpočtu mesta v roku 2023 formou transferu spoločnosti Rekreačné služby mesta Senica spol. s </w:t>
      </w:r>
      <w:proofErr w:type="spellStart"/>
      <w:r w:rsidR="009472D6" w:rsidRPr="00BA5A0C">
        <w:rPr>
          <w:b/>
          <w:color w:val="000000"/>
        </w:rPr>
        <w:t>r.o</w:t>
      </w:r>
      <w:proofErr w:type="spellEnd"/>
      <w:r w:rsidR="009472D6" w:rsidRPr="00BA5A0C">
        <w:rPr>
          <w:b/>
          <w:color w:val="000000"/>
        </w:rPr>
        <w:t>., Tehelná 1152/53, 905 01 Senica, IČO: 44525371</w:t>
      </w:r>
      <w:bookmarkEnd w:id="1"/>
    </w:p>
    <w:p w:rsidR="00D75BC7" w:rsidRPr="00BA5A0C" w:rsidRDefault="00D75BC7" w:rsidP="00D75BC7">
      <w:pPr>
        <w:autoSpaceDE w:val="0"/>
        <w:autoSpaceDN w:val="0"/>
        <w:adjustRightInd w:val="0"/>
        <w:jc w:val="both"/>
        <w:rPr>
          <w:b/>
          <w:color w:val="000000"/>
        </w:rPr>
      </w:pPr>
      <w:r w:rsidRPr="00BA5A0C">
        <w:rPr>
          <w:b/>
          <w:color w:val="000000"/>
        </w:rPr>
        <w:t xml:space="preserve">                                       </w:t>
      </w:r>
    </w:p>
    <w:p w:rsidR="00D75BC7" w:rsidRPr="00BA5A0C" w:rsidRDefault="00D75BC7" w:rsidP="00D75BC7">
      <w:pPr>
        <w:pStyle w:val="Zarkazkladnhotextu"/>
        <w:shd w:val="clear" w:color="auto" w:fill="auto"/>
        <w:rPr>
          <w:sz w:val="24"/>
          <w:szCs w:val="24"/>
        </w:rPr>
      </w:pPr>
    </w:p>
    <w:p w:rsidR="00D75BC7" w:rsidRPr="00BA5A0C" w:rsidRDefault="00D75BC7" w:rsidP="00D75BC7">
      <w:pPr>
        <w:pStyle w:val="Zarkazkladnhotextu"/>
        <w:shd w:val="clear" w:color="auto" w:fill="auto"/>
        <w:rPr>
          <w:sz w:val="24"/>
          <w:szCs w:val="24"/>
        </w:rPr>
      </w:pPr>
    </w:p>
    <w:p w:rsidR="00D75BC7" w:rsidRPr="00BA5A0C" w:rsidRDefault="00D75BC7" w:rsidP="00FA4AD5">
      <w:pPr>
        <w:ind w:left="2127" w:hanging="2127"/>
      </w:pPr>
      <w:r w:rsidRPr="00BA5A0C">
        <w:t>Návrh vypracoval:     Mgr. Tomáš Makas, hlavný kontrolór mesta Senica</w:t>
      </w:r>
    </w:p>
    <w:p w:rsidR="00D75BC7" w:rsidRPr="00BA5A0C" w:rsidRDefault="00D75BC7" w:rsidP="00D75BC7">
      <w:pPr>
        <w:ind w:left="2520" w:hanging="2520"/>
      </w:pPr>
    </w:p>
    <w:p w:rsidR="00D75BC7" w:rsidRPr="00BA5A0C" w:rsidRDefault="00D75BC7" w:rsidP="00D75BC7">
      <w:pPr>
        <w:ind w:left="2127" w:hanging="2127"/>
      </w:pPr>
      <w:r w:rsidRPr="00BA5A0C">
        <w:t>Návrh predkladá:</w:t>
      </w:r>
      <w:r w:rsidRPr="00BA5A0C">
        <w:tab/>
        <w:t>Mgr. Tomáš Makas, hlavný kontrolór mesta Senica</w:t>
      </w:r>
    </w:p>
    <w:p w:rsidR="00D75BC7" w:rsidRPr="00BA5A0C" w:rsidRDefault="00D75BC7" w:rsidP="00D75BC7"/>
    <w:p w:rsidR="00D75BC7" w:rsidRPr="00BA5A0C" w:rsidRDefault="00D75BC7" w:rsidP="00D75BC7"/>
    <w:p w:rsidR="00D75BC7" w:rsidRPr="00BA5A0C" w:rsidRDefault="00D75BC7" w:rsidP="00D75BC7"/>
    <w:p w:rsidR="00D75BC7" w:rsidRPr="006E30C2" w:rsidRDefault="00D75BC7" w:rsidP="00D75BC7">
      <w:pPr>
        <w:rPr>
          <w:b/>
        </w:rPr>
      </w:pPr>
      <w:r w:rsidRPr="00BA5A0C">
        <w:t xml:space="preserve">Návrh na uznesenie:  </w:t>
      </w:r>
      <w:r w:rsidR="00A1148E" w:rsidRPr="00BA5A0C">
        <w:tab/>
      </w:r>
      <w:bookmarkStart w:id="2" w:name="_GoBack"/>
      <w:r w:rsidRPr="006E30C2">
        <w:rPr>
          <w:b/>
        </w:rPr>
        <w:t>Mestské zastupiteľstvo v Senici</w:t>
      </w:r>
    </w:p>
    <w:bookmarkEnd w:id="2"/>
    <w:p w:rsidR="00D75BC7" w:rsidRPr="00BA5A0C" w:rsidRDefault="00D75BC7" w:rsidP="00D75BC7"/>
    <w:p w:rsidR="00D75BC7" w:rsidRPr="00BA5A0C" w:rsidRDefault="00D75BC7" w:rsidP="00D75BC7">
      <w:pPr>
        <w:rPr>
          <w:b/>
        </w:rPr>
      </w:pPr>
      <w:r w:rsidRPr="00BA5A0C">
        <w:rPr>
          <w:b/>
        </w:rPr>
        <w:t xml:space="preserve">                               </w:t>
      </w:r>
      <w:r w:rsidR="00FA4AD5">
        <w:rPr>
          <w:b/>
        </w:rPr>
        <w:tab/>
      </w:r>
      <w:r w:rsidRPr="00BA5A0C">
        <w:rPr>
          <w:b/>
        </w:rPr>
        <w:t>berie na vedomie</w:t>
      </w:r>
    </w:p>
    <w:p w:rsidR="00D75BC7" w:rsidRPr="00BA5A0C" w:rsidRDefault="00D75BC7" w:rsidP="00D75BC7">
      <w:pPr>
        <w:rPr>
          <w:b/>
        </w:rPr>
      </w:pPr>
    </w:p>
    <w:p w:rsidR="00D75BC7" w:rsidRPr="00BA5A0C" w:rsidRDefault="00D75BC7" w:rsidP="00FA4AD5">
      <w:pPr>
        <w:autoSpaceDE w:val="0"/>
        <w:autoSpaceDN w:val="0"/>
        <w:adjustRightInd w:val="0"/>
        <w:ind w:left="2124"/>
        <w:jc w:val="both"/>
        <w:rPr>
          <w:b/>
          <w:color w:val="000000"/>
        </w:rPr>
      </w:pPr>
      <w:r w:rsidRPr="00BA5A0C">
        <w:rPr>
          <w:b/>
        </w:rPr>
        <w:t xml:space="preserve">Správu HK o výsledku kontroly </w:t>
      </w:r>
      <w:r w:rsidR="009472D6" w:rsidRPr="00BA5A0C">
        <w:rPr>
          <w:b/>
          <w:color w:val="000000"/>
        </w:rPr>
        <w:t xml:space="preserve">použitia finančných prostriedkov poskytnutých z rozpočtu mesta v roku 2023 formou transferu spoločnosti Rekreačné služby mesta Senica spol. s </w:t>
      </w:r>
      <w:proofErr w:type="spellStart"/>
      <w:r w:rsidR="009472D6" w:rsidRPr="00BA5A0C">
        <w:rPr>
          <w:b/>
          <w:color w:val="000000"/>
        </w:rPr>
        <w:t>r.o</w:t>
      </w:r>
      <w:proofErr w:type="spellEnd"/>
      <w:r w:rsidR="009472D6" w:rsidRPr="00BA5A0C">
        <w:rPr>
          <w:b/>
          <w:color w:val="000000"/>
        </w:rPr>
        <w:t>., Tehelná 1152/53, 905 01 Senica, IČO: 44525371</w:t>
      </w:r>
    </w:p>
    <w:p w:rsidR="00D75BC7" w:rsidRPr="00BA5A0C" w:rsidRDefault="00D75BC7" w:rsidP="00D75BC7">
      <w:pPr>
        <w:autoSpaceDE w:val="0"/>
        <w:autoSpaceDN w:val="0"/>
        <w:adjustRightInd w:val="0"/>
        <w:jc w:val="both"/>
      </w:pPr>
    </w:p>
    <w:p w:rsidR="00D75BC7" w:rsidRPr="00BA5A0C" w:rsidRDefault="00D75BC7" w:rsidP="00D75BC7">
      <w:pPr>
        <w:pStyle w:val="Zarkazkladnhotextu"/>
        <w:shd w:val="clear" w:color="auto" w:fill="auto"/>
        <w:rPr>
          <w:sz w:val="24"/>
          <w:szCs w:val="24"/>
        </w:rPr>
      </w:pPr>
    </w:p>
    <w:p w:rsidR="00D75BC7" w:rsidRPr="00BA5A0C" w:rsidRDefault="00D75BC7" w:rsidP="00D75BC7">
      <w:pPr>
        <w:pStyle w:val="Zarkazkladnhotextu"/>
        <w:shd w:val="clear" w:color="auto" w:fill="auto"/>
        <w:rPr>
          <w:sz w:val="24"/>
          <w:szCs w:val="24"/>
        </w:rPr>
      </w:pPr>
    </w:p>
    <w:p w:rsidR="00D75BC7" w:rsidRPr="00BA5A0C" w:rsidRDefault="00D75BC7" w:rsidP="00D75BC7">
      <w:pPr>
        <w:pStyle w:val="Zarkazkladnhotextu"/>
        <w:shd w:val="clear" w:color="auto" w:fill="auto"/>
        <w:rPr>
          <w:rFonts w:eastAsia="Calibri"/>
          <w:b w:val="0"/>
          <w:sz w:val="24"/>
          <w:szCs w:val="24"/>
          <w:u w:val="none"/>
          <w:lang w:eastAsia="en-US"/>
        </w:rPr>
      </w:pPr>
    </w:p>
    <w:p w:rsidR="00D75BC7" w:rsidRPr="00BA5A0C" w:rsidRDefault="00D75BC7" w:rsidP="00D75BC7">
      <w:pPr>
        <w:pStyle w:val="Zarkazkladnhotextu"/>
        <w:shd w:val="clear" w:color="auto" w:fill="auto"/>
        <w:rPr>
          <w:rFonts w:eastAsia="Calibri"/>
          <w:b w:val="0"/>
          <w:sz w:val="24"/>
          <w:szCs w:val="24"/>
          <w:u w:val="none"/>
          <w:lang w:eastAsia="en-US"/>
        </w:rPr>
      </w:pPr>
    </w:p>
    <w:p w:rsidR="00D75BC7" w:rsidRPr="00BA5A0C" w:rsidRDefault="00D75BC7" w:rsidP="00D75BC7">
      <w:pPr>
        <w:pStyle w:val="Zarkazkladnhotextu"/>
        <w:shd w:val="clear" w:color="auto" w:fill="auto"/>
        <w:rPr>
          <w:rFonts w:eastAsia="Calibri"/>
          <w:b w:val="0"/>
          <w:sz w:val="24"/>
          <w:szCs w:val="24"/>
          <w:u w:val="none"/>
          <w:lang w:eastAsia="en-US"/>
        </w:rPr>
      </w:pPr>
    </w:p>
    <w:p w:rsidR="00D75BC7" w:rsidRPr="00BA5A0C" w:rsidRDefault="00D75BC7" w:rsidP="00D75BC7">
      <w:pPr>
        <w:pStyle w:val="Zarkazkladnhotextu"/>
        <w:shd w:val="clear" w:color="auto" w:fill="auto"/>
        <w:rPr>
          <w:rFonts w:eastAsia="Calibri"/>
          <w:b w:val="0"/>
          <w:sz w:val="24"/>
          <w:szCs w:val="24"/>
          <w:u w:val="none"/>
          <w:lang w:eastAsia="en-US"/>
        </w:rPr>
      </w:pPr>
    </w:p>
    <w:p w:rsidR="00D75BC7" w:rsidRPr="00BA5A0C" w:rsidRDefault="00D75BC7" w:rsidP="00D75BC7">
      <w:r w:rsidRPr="00BA5A0C">
        <w:t xml:space="preserve">V Senici  dňa  </w:t>
      </w:r>
      <w:r w:rsidR="009472D6" w:rsidRPr="00BA5A0C">
        <w:t>11.09</w:t>
      </w:r>
      <w:r w:rsidR="00013772" w:rsidRPr="00BA5A0C">
        <w:t>.2024</w:t>
      </w:r>
      <w:r w:rsidRPr="00BA5A0C">
        <w:t xml:space="preserve"> </w:t>
      </w:r>
    </w:p>
    <w:p w:rsidR="00BA5A0C" w:rsidRDefault="00BA5A0C" w:rsidP="009472D6">
      <w:pPr>
        <w:pStyle w:val="Zarkazkladnhotextu"/>
        <w:shd w:val="clear" w:color="auto" w:fill="auto"/>
        <w:jc w:val="center"/>
        <w:rPr>
          <w:sz w:val="24"/>
          <w:szCs w:val="24"/>
          <w:u w:val="none"/>
        </w:rPr>
      </w:pPr>
    </w:p>
    <w:p w:rsidR="009472D6" w:rsidRPr="00F06EA5" w:rsidRDefault="009472D6" w:rsidP="009472D6">
      <w:pPr>
        <w:pStyle w:val="Zarkazkladnhotextu"/>
        <w:shd w:val="clear" w:color="auto" w:fill="auto"/>
        <w:jc w:val="center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lastRenderedPageBreak/>
        <w:t>SPRÁVA</w:t>
      </w:r>
      <w:r w:rsidRPr="00F06EA5">
        <w:rPr>
          <w:sz w:val="24"/>
          <w:szCs w:val="24"/>
          <w:u w:val="none"/>
        </w:rPr>
        <w:t xml:space="preserve">  O VÝSLEDKU  KONTROLY </w:t>
      </w:r>
    </w:p>
    <w:p w:rsidR="009472D6" w:rsidRDefault="009472D6" w:rsidP="009472D6">
      <w:pPr>
        <w:pStyle w:val="Zarkazkladnhotextu"/>
        <w:shd w:val="clear" w:color="auto" w:fill="auto"/>
        <w:jc w:val="left"/>
        <w:rPr>
          <w:b w:val="0"/>
          <w:sz w:val="24"/>
          <w:szCs w:val="24"/>
          <w:u w:val="none"/>
        </w:rPr>
      </w:pPr>
    </w:p>
    <w:p w:rsidR="009472D6" w:rsidRPr="001A38CC" w:rsidRDefault="009472D6" w:rsidP="009472D6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  <w:r w:rsidRPr="001A38CC">
        <w:rPr>
          <w:b w:val="0"/>
          <w:sz w:val="24"/>
          <w:szCs w:val="24"/>
          <w:u w:val="none"/>
        </w:rPr>
        <w:t>Hlavn</w:t>
      </w:r>
      <w:r>
        <w:rPr>
          <w:b w:val="0"/>
          <w:sz w:val="24"/>
          <w:szCs w:val="24"/>
          <w:u w:val="none"/>
        </w:rPr>
        <w:t>ý</w:t>
      </w:r>
      <w:r w:rsidRPr="001A38CC">
        <w:rPr>
          <w:b w:val="0"/>
          <w:sz w:val="24"/>
          <w:szCs w:val="24"/>
          <w:u w:val="none"/>
        </w:rPr>
        <w:t xml:space="preserve"> kontrolór mesta Senica  </w:t>
      </w:r>
      <w:r>
        <w:rPr>
          <w:b w:val="0"/>
          <w:sz w:val="24"/>
          <w:szCs w:val="24"/>
          <w:u w:val="none"/>
        </w:rPr>
        <w:t>Mgr. Tomáš Makas</w:t>
      </w:r>
      <w:r w:rsidRPr="001A38CC">
        <w:rPr>
          <w:b w:val="0"/>
          <w:sz w:val="24"/>
          <w:szCs w:val="24"/>
          <w:u w:val="none"/>
        </w:rPr>
        <w:t xml:space="preserve"> </w:t>
      </w:r>
      <w:r>
        <w:rPr>
          <w:b w:val="0"/>
          <w:sz w:val="24"/>
          <w:szCs w:val="24"/>
          <w:u w:val="none"/>
        </w:rPr>
        <w:t>ako oprávnená osoba</w:t>
      </w:r>
      <w:r w:rsidRPr="001A38CC">
        <w:rPr>
          <w:b w:val="0"/>
          <w:sz w:val="24"/>
          <w:szCs w:val="24"/>
          <w:u w:val="none"/>
        </w:rPr>
        <w:t xml:space="preserve"> vykonal na základe plánu kontrolnej činnosti na </w:t>
      </w:r>
      <w:r>
        <w:rPr>
          <w:b w:val="0"/>
          <w:sz w:val="24"/>
          <w:szCs w:val="24"/>
          <w:u w:val="none"/>
        </w:rPr>
        <w:t>I</w:t>
      </w:r>
      <w:r w:rsidRPr="001A38CC">
        <w:rPr>
          <w:b w:val="0"/>
          <w:sz w:val="24"/>
          <w:szCs w:val="24"/>
          <w:u w:val="none"/>
        </w:rPr>
        <w:t>.</w:t>
      </w:r>
      <w:r>
        <w:rPr>
          <w:b w:val="0"/>
          <w:sz w:val="24"/>
          <w:szCs w:val="24"/>
          <w:u w:val="none"/>
        </w:rPr>
        <w:t xml:space="preserve"> </w:t>
      </w:r>
      <w:r w:rsidRPr="001A38CC">
        <w:rPr>
          <w:b w:val="0"/>
          <w:sz w:val="24"/>
          <w:szCs w:val="24"/>
          <w:u w:val="none"/>
        </w:rPr>
        <w:t>polrok 20</w:t>
      </w:r>
      <w:r>
        <w:rPr>
          <w:b w:val="0"/>
          <w:sz w:val="24"/>
          <w:szCs w:val="24"/>
          <w:u w:val="none"/>
        </w:rPr>
        <w:t>24</w:t>
      </w:r>
      <w:r w:rsidRPr="001A38CC">
        <w:rPr>
          <w:b w:val="0"/>
          <w:sz w:val="24"/>
          <w:szCs w:val="24"/>
          <w:u w:val="none"/>
        </w:rPr>
        <w:t xml:space="preserve"> a v súlade s ust</w:t>
      </w:r>
      <w:r>
        <w:rPr>
          <w:b w:val="0"/>
          <w:sz w:val="24"/>
          <w:szCs w:val="24"/>
          <w:u w:val="none"/>
        </w:rPr>
        <w:t>anovením</w:t>
      </w:r>
      <w:r w:rsidRPr="001A38CC">
        <w:rPr>
          <w:b w:val="0"/>
          <w:sz w:val="24"/>
          <w:szCs w:val="24"/>
          <w:u w:val="none"/>
        </w:rPr>
        <w:t xml:space="preserve"> § 18d z</w:t>
      </w:r>
      <w:r>
        <w:rPr>
          <w:b w:val="0"/>
          <w:sz w:val="24"/>
          <w:szCs w:val="24"/>
          <w:u w:val="none"/>
        </w:rPr>
        <w:t xml:space="preserve">ákona </w:t>
      </w:r>
      <w:r w:rsidRPr="001A38CC">
        <w:rPr>
          <w:b w:val="0"/>
          <w:sz w:val="24"/>
          <w:szCs w:val="24"/>
          <w:u w:val="none"/>
        </w:rPr>
        <w:t>č. 369/1990 Zb. o obecnom zriadení  v znení neskorších predpisov</w:t>
      </w:r>
    </w:p>
    <w:p w:rsidR="009472D6" w:rsidRDefault="009472D6" w:rsidP="009472D6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9472D6" w:rsidRDefault="009472D6" w:rsidP="009472D6">
      <w:pPr>
        <w:pStyle w:val="Zarkazkladnhotextu"/>
        <w:shd w:val="clear" w:color="auto" w:fill="auto"/>
        <w:ind w:left="2127" w:hanging="2127"/>
      </w:pPr>
      <w:r w:rsidRPr="001A38CC">
        <w:rPr>
          <w:b w:val="0"/>
          <w:sz w:val="24"/>
          <w:szCs w:val="24"/>
          <w:u w:val="none"/>
        </w:rPr>
        <w:t>u povinn</w:t>
      </w:r>
      <w:r>
        <w:rPr>
          <w:b w:val="0"/>
          <w:sz w:val="24"/>
          <w:szCs w:val="24"/>
          <w:u w:val="none"/>
        </w:rPr>
        <w:t>ej</w:t>
      </w:r>
      <w:r w:rsidRPr="001A38CC">
        <w:rPr>
          <w:b w:val="0"/>
          <w:sz w:val="24"/>
          <w:szCs w:val="24"/>
          <w:u w:val="none"/>
        </w:rPr>
        <w:t xml:space="preserve"> os</w:t>
      </w:r>
      <w:r>
        <w:rPr>
          <w:b w:val="0"/>
          <w:sz w:val="24"/>
          <w:szCs w:val="24"/>
          <w:u w:val="none"/>
        </w:rPr>
        <w:t>oby</w:t>
      </w:r>
      <w:r w:rsidRPr="001A38CC">
        <w:rPr>
          <w:b w:val="0"/>
          <w:sz w:val="24"/>
          <w:szCs w:val="24"/>
          <w:u w:val="none"/>
        </w:rPr>
        <w:t xml:space="preserve">: </w:t>
      </w:r>
      <w:r>
        <w:rPr>
          <w:b w:val="0"/>
          <w:sz w:val="24"/>
          <w:szCs w:val="24"/>
          <w:u w:val="none"/>
        </w:rPr>
        <w:t xml:space="preserve">   </w:t>
      </w:r>
      <w:r w:rsidRPr="00DF1D99">
        <w:rPr>
          <w:b w:val="0"/>
          <w:sz w:val="24"/>
          <w:szCs w:val="24"/>
          <w:u w:val="none"/>
        </w:rPr>
        <w:t xml:space="preserve">Rekreačné služby mesta Senica spol. s </w:t>
      </w:r>
      <w:proofErr w:type="spellStart"/>
      <w:r w:rsidRPr="00DF1D99">
        <w:rPr>
          <w:b w:val="0"/>
          <w:sz w:val="24"/>
          <w:szCs w:val="24"/>
          <w:u w:val="none"/>
        </w:rPr>
        <w:t>r.o</w:t>
      </w:r>
      <w:proofErr w:type="spellEnd"/>
      <w:r w:rsidRPr="00DF1D99">
        <w:rPr>
          <w:b w:val="0"/>
          <w:sz w:val="24"/>
          <w:szCs w:val="24"/>
          <w:u w:val="none"/>
        </w:rPr>
        <w:t>., Tehelná 1152/53, 905 01 Senica, IČO: 44525371</w:t>
      </w:r>
      <w:r>
        <w:t xml:space="preserve">                                                 </w:t>
      </w:r>
    </w:p>
    <w:p w:rsidR="009472D6" w:rsidRDefault="009472D6" w:rsidP="009472D6">
      <w:r>
        <w:t xml:space="preserve">                                      </w:t>
      </w:r>
    </w:p>
    <w:p w:rsidR="009472D6" w:rsidRDefault="009472D6" w:rsidP="009472D6">
      <w:pPr>
        <w:pStyle w:val="Zarkazkladnhotextu"/>
        <w:shd w:val="clear" w:color="auto" w:fill="auto"/>
        <w:rPr>
          <w:sz w:val="24"/>
          <w:szCs w:val="24"/>
          <w:u w:val="none"/>
        </w:rPr>
      </w:pPr>
      <w:r w:rsidRPr="00F06EA5">
        <w:rPr>
          <w:sz w:val="24"/>
          <w:szCs w:val="24"/>
          <w:u w:val="none"/>
        </w:rPr>
        <w:t xml:space="preserve">kontrolu </w:t>
      </w:r>
      <w:bookmarkStart w:id="3" w:name="_Hlk175576826"/>
      <w:r>
        <w:rPr>
          <w:sz w:val="24"/>
          <w:szCs w:val="24"/>
          <w:u w:val="none"/>
        </w:rPr>
        <w:t>nakladania s majetkom mesta Senica a kontrolu použitia finančných prostriedkov poskytnutých z rozpočtu mesta v roku 2023 formou transferu spoločnosti Rekreačné služby mesta Senica spol. s </w:t>
      </w:r>
      <w:proofErr w:type="spellStart"/>
      <w:r>
        <w:rPr>
          <w:sz w:val="24"/>
          <w:szCs w:val="24"/>
          <w:u w:val="none"/>
        </w:rPr>
        <w:t>r.o</w:t>
      </w:r>
      <w:proofErr w:type="spellEnd"/>
      <w:r>
        <w:rPr>
          <w:sz w:val="24"/>
          <w:szCs w:val="24"/>
          <w:u w:val="none"/>
        </w:rPr>
        <w:t xml:space="preserve">., </w:t>
      </w:r>
      <w:bookmarkEnd w:id="3"/>
      <w:r>
        <w:rPr>
          <w:sz w:val="24"/>
          <w:szCs w:val="24"/>
          <w:u w:val="none"/>
        </w:rPr>
        <w:t>Tehelná 1152/53, 905 01 Senica, IČO: 44525371.</w:t>
      </w:r>
    </w:p>
    <w:p w:rsidR="009472D6" w:rsidRDefault="009472D6" w:rsidP="009472D6">
      <w:pPr>
        <w:pStyle w:val="Zarkazkladnhotextu"/>
        <w:shd w:val="clear" w:color="auto" w:fill="auto"/>
        <w:rPr>
          <w:sz w:val="24"/>
          <w:szCs w:val="24"/>
        </w:rPr>
      </w:pPr>
    </w:p>
    <w:p w:rsidR="009472D6" w:rsidRDefault="009472D6" w:rsidP="009472D6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  <w:r w:rsidRPr="008E7F00">
        <w:rPr>
          <w:b w:val="0"/>
          <w:sz w:val="24"/>
          <w:szCs w:val="24"/>
          <w:u w:val="none"/>
        </w:rPr>
        <w:t xml:space="preserve">Predmetom kontroly </w:t>
      </w:r>
      <w:r>
        <w:rPr>
          <w:b w:val="0"/>
          <w:sz w:val="24"/>
          <w:szCs w:val="24"/>
          <w:u w:val="none"/>
        </w:rPr>
        <w:t>bolo nakladanie s majetkom mesta Senica a použitie finančných prostriedkov poskytnutých z rozpočtu mesta v roku 2023 formou transferu (dotácie).</w:t>
      </w:r>
    </w:p>
    <w:p w:rsidR="009472D6" w:rsidRPr="008E7F00" w:rsidRDefault="009472D6" w:rsidP="009472D6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9472D6" w:rsidRDefault="009472D6" w:rsidP="009472D6">
      <w:pPr>
        <w:autoSpaceDE w:val="0"/>
        <w:autoSpaceDN w:val="0"/>
        <w:adjustRightInd w:val="0"/>
        <w:jc w:val="both"/>
        <w:rPr>
          <w:lang w:eastAsia="sk-SK"/>
        </w:rPr>
      </w:pPr>
      <w:r w:rsidRPr="001335D3">
        <w:t xml:space="preserve">Cieľom kontroly </w:t>
      </w:r>
      <w:r>
        <w:t>je</w:t>
      </w:r>
      <w:r w:rsidRPr="001335D3">
        <w:t xml:space="preserve"> </w:t>
      </w:r>
      <w:r w:rsidRPr="001335D3">
        <w:rPr>
          <w:lang w:eastAsia="sk-SK"/>
        </w:rPr>
        <w:t>overiť</w:t>
      </w:r>
      <w:r>
        <w:rPr>
          <w:lang w:eastAsia="sk-SK"/>
        </w:rPr>
        <w:t>,</w:t>
      </w:r>
      <w:r w:rsidRPr="001335D3">
        <w:rPr>
          <w:lang w:eastAsia="sk-SK"/>
        </w:rPr>
        <w:t xml:space="preserve"> </w:t>
      </w:r>
      <w:r w:rsidRPr="00550046">
        <w:t xml:space="preserve">či postup zamestnancov povinnej osoby pri hospodárení </w:t>
      </w:r>
      <w:r>
        <w:t xml:space="preserve">                         </w:t>
      </w:r>
      <w:r w:rsidRPr="00550046">
        <w:t>s  verejnými finančnými prostriedkami, majetkom v jeho správe a majetkovými právami je v súlade s</w:t>
      </w:r>
      <w:r>
        <w:t xml:space="preserve">o zmluvou o poskytnutí dotácie </w:t>
      </w:r>
      <w:r w:rsidRPr="00550046">
        <w:t xml:space="preserve">a platnými všeobecne záväznými právnymi predpismi. </w:t>
      </w:r>
    </w:p>
    <w:p w:rsidR="009472D6" w:rsidRPr="00F06EA5" w:rsidRDefault="009472D6" w:rsidP="009472D6">
      <w:pPr>
        <w:autoSpaceDE w:val="0"/>
        <w:autoSpaceDN w:val="0"/>
        <w:adjustRightInd w:val="0"/>
        <w:jc w:val="both"/>
      </w:pPr>
    </w:p>
    <w:p w:rsidR="009472D6" w:rsidRDefault="009472D6" w:rsidP="009472D6">
      <w:pPr>
        <w:jc w:val="both"/>
      </w:pPr>
      <w:r>
        <w:t>Základné právne východiská</w:t>
      </w:r>
      <w:r w:rsidRPr="00F06EA5">
        <w:t xml:space="preserve">: </w:t>
      </w:r>
    </w:p>
    <w:p w:rsidR="009472D6" w:rsidRDefault="009472D6" w:rsidP="009472D6">
      <w:pPr>
        <w:jc w:val="both"/>
      </w:pPr>
    </w:p>
    <w:p w:rsidR="009472D6" w:rsidRDefault="009472D6" w:rsidP="009472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Zásady hospodárenia a nakladania s majetkom mesta Senica </w:t>
      </w:r>
    </w:p>
    <w:p w:rsidR="009472D6" w:rsidRDefault="009472D6" w:rsidP="009472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eastAsia="Calibri"/>
          <w:lang w:eastAsia="en-US"/>
        </w:rPr>
      </w:pPr>
      <w:r w:rsidRPr="00FF7EED">
        <w:rPr>
          <w:rFonts w:eastAsia="Calibri"/>
          <w:lang w:eastAsia="en-US"/>
        </w:rPr>
        <w:t xml:space="preserve">zákon č. 116/1990 Zb. o nájme a podnájme nebytových priestorov </w:t>
      </w:r>
      <w:r w:rsidRPr="00150729">
        <w:rPr>
          <w:rFonts w:eastAsia="Calibri"/>
          <w:lang w:eastAsia="en-US"/>
        </w:rPr>
        <w:t>v znení neskorších predpisov</w:t>
      </w:r>
    </w:p>
    <w:p w:rsidR="009472D6" w:rsidRDefault="009472D6" w:rsidP="009472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eastAsia="Calibri"/>
          <w:lang w:eastAsia="en-US"/>
        </w:rPr>
      </w:pPr>
      <w:r w:rsidRPr="00150729">
        <w:rPr>
          <w:rFonts w:eastAsia="Calibri"/>
          <w:lang w:eastAsia="en-US"/>
        </w:rPr>
        <w:t xml:space="preserve">zákon č. 211/2000 </w:t>
      </w:r>
      <w:proofErr w:type="spellStart"/>
      <w:r w:rsidRPr="00150729">
        <w:rPr>
          <w:rFonts w:eastAsia="Calibri"/>
          <w:lang w:eastAsia="en-US"/>
        </w:rPr>
        <w:t>Z.z</w:t>
      </w:r>
      <w:proofErr w:type="spellEnd"/>
      <w:r w:rsidRPr="00150729">
        <w:rPr>
          <w:rFonts w:eastAsia="Calibri"/>
          <w:lang w:eastAsia="en-US"/>
        </w:rPr>
        <w:t>. o slobodnom prístupe k informáciám v znení neskorších predpisov</w:t>
      </w:r>
    </w:p>
    <w:p w:rsidR="009472D6" w:rsidRDefault="009472D6" w:rsidP="009472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eastAsia="Calibri"/>
          <w:lang w:eastAsia="en-US"/>
        </w:rPr>
      </w:pPr>
      <w:r w:rsidRPr="00150729">
        <w:rPr>
          <w:rFonts w:eastAsia="Calibri"/>
          <w:lang w:eastAsia="en-US"/>
        </w:rPr>
        <w:t>zákon č. 369/1990 Zb. o obecnom zriadení v znení neskorších predpisov</w:t>
      </w:r>
    </w:p>
    <w:p w:rsidR="009472D6" w:rsidRDefault="009472D6" w:rsidP="009472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eastAsia="Calibri"/>
          <w:lang w:eastAsia="en-US"/>
        </w:rPr>
      </w:pPr>
      <w:r w:rsidRPr="00150729">
        <w:rPr>
          <w:rFonts w:eastAsia="Calibri"/>
          <w:lang w:eastAsia="en-US"/>
        </w:rPr>
        <w:t xml:space="preserve">zákon č. 40/1964 Zb. </w:t>
      </w:r>
      <w:r>
        <w:rPr>
          <w:rFonts w:eastAsia="Calibri"/>
          <w:lang w:eastAsia="en-US"/>
        </w:rPr>
        <w:t>O</w:t>
      </w:r>
      <w:r w:rsidRPr="00150729">
        <w:rPr>
          <w:rFonts w:eastAsia="Calibri"/>
          <w:lang w:eastAsia="en-US"/>
        </w:rPr>
        <w:t>bčiansky zákonník v</w:t>
      </w:r>
      <w:r>
        <w:rPr>
          <w:rFonts w:eastAsia="Calibri"/>
          <w:lang w:eastAsia="en-US"/>
        </w:rPr>
        <w:t> znení neskorších predpisov</w:t>
      </w:r>
    </w:p>
    <w:p w:rsidR="009472D6" w:rsidRDefault="009472D6" w:rsidP="009472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eastAsia="Calibri"/>
          <w:lang w:eastAsia="en-US"/>
        </w:rPr>
      </w:pPr>
      <w:r w:rsidRPr="00150729">
        <w:rPr>
          <w:rFonts w:eastAsia="Calibri"/>
          <w:lang w:eastAsia="en-US"/>
        </w:rPr>
        <w:t>zákon č. 513/1991 Zb. Obchodný zákonník v znení neskorších predpisov</w:t>
      </w:r>
    </w:p>
    <w:p w:rsidR="009472D6" w:rsidRPr="009825B7" w:rsidRDefault="009472D6" w:rsidP="009472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eastAsia="Calibri"/>
          <w:lang w:eastAsia="en-US"/>
        </w:rPr>
      </w:pPr>
      <w:r w:rsidRPr="009825B7">
        <w:rPr>
          <w:rFonts w:eastAsia="Calibri"/>
          <w:lang w:eastAsia="en-US"/>
        </w:rPr>
        <w:t xml:space="preserve">zákon č. 583/2004 </w:t>
      </w:r>
      <w:proofErr w:type="spellStart"/>
      <w:r w:rsidRPr="009825B7">
        <w:rPr>
          <w:rFonts w:eastAsia="Calibri"/>
          <w:lang w:eastAsia="en-US"/>
        </w:rPr>
        <w:t>Z.z</w:t>
      </w:r>
      <w:proofErr w:type="spellEnd"/>
      <w:r w:rsidRPr="009825B7">
        <w:rPr>
          <w:rFonts w:eastAsia="Calibri"/>
          <w:lang w:eastAsia="en-US"/>
        </w:rPr>
        <w:t xml:space="preserve">. o rozpočtových pravidlách územnej samosprávy a o zmene a doplnení niektorých zákonov v znení neskorších predpisov </w:t>
      </w:r>
      <w:r w:rsidRPr="009825B7">
        <w:rPr>
          <w:rFonts w:eastAsia="Calibri"/>
          <w:bCs/>
          <w:lang w:eastAsia="sk-SK"/>
        </w:rPr>
        <w:t>(ďalej aj „z</w:t>
      </w:r>
      <w:r>
        <w:rPr>
          <w:rFonts w:eastAsia="Calibri"/>
          <w:bCs/>
          <w:lang w:eastAsia="sk-SK"/>
        </w:rPr>
        <w:t xml:space="preserve">ákon </w:t>
      </w:r>
      <w:r w:rsidRPr="009825B7">
        <w:rPr>
          <w:rFonts w:eastAsia="Calibri"/>
          <w:bCs/>
          <w:lang w:eastAsia="sk-SK"/>
        </w:rPr>
        <w:t xml:space="preserve">č. 583/2004 </w:t>
      </w:r>
      <w:proofErr w:type="spellStart"/>
      <w:r w:rsidRPr="009825B7">
        <w:rPr>
          <w:rFonts w:eastAsia="Calibri"/>
          <w:bCs/>
          <w:lang w:eastAsia="sk-SK"/>
        </w:rPr>
        <w:t>Z.z</w:t>
      </w:r>
      <w:proofErr w:type="spellEnd"/>
      <w:r w:rsidRPr="009825B7">
        <w:rPr>
          <w:rFonts w:eastAsia="Calibri"/>
          <w:bCs/>
          <w:lang w:eastAsia="sk-SK"/>
        </w:rPr>
        <w:t>.“)</w:t>
      </w:r>
    </w:p>
    <w:p w:rsidR="009472D6" w:rsidRPr="00D3799F" w:rsidRDefault="009472D6" w:rsidP="009472D6">
      <w:pPr>
        <w:numPr>
          <w:ilvl w:val="0"/>
          <w:numId w:val="6"/>
        </w:numPr>
        <w:spacing w:line="276" w:lineRule="auto"/>
        <w:ind w:hanging="295"/>
        <w:jc w:val="both"/>
        <w:rPr>
          <w:rFonts w:eastAsia="Calibri"/>
          <w:b/>
          <w:lang w:eastAsia="en-US"/>
        </w:rPr>
      </w:pPr>
      <w:r w:rsidRPr="009825B7">
        <w:rPr>
          <w:rFonts w:eastAsia="Calibri"/>
          <w:lang w:eastAsia="sk-SK"/>
        </w:rPr>
        <w:t>zákon č. 431/2002 Z. z.  o  účtovníctve   v znení   neskorších predpisov (ďalej aj „zákon   o účtovníctve“)</w:t>
      </w:r>
    </w:p>
    <w:p w:rsidR="009472D6" w:rsidRPr="00D3799F" w:rsidRDefault="009472D6" w:rsidP="009472D6">
      <w:pPr>
        <w:numPr>
          <w:ilvl w:val="0"/>
          <w:numId w:val="6"/>
        </w:numPr>
        <w:spacing w:after="200" w:line="276" w:lineRule="auto"/>
        <w:ind w:hanging="294"/>
        <w:jc w:val="both"/>
        <w:rPr>
          <w:rFonts w:eastAsia="Calibri"/>
          <w:lang w:eastAsia="en-US"/>
        </w:rPr>
      </w:pPr>
      <w:r w:rsidRPr="00D3799F">
        <w:rPr>
          <w:rFonts w:eastAsia="Calibri"/>
          <w:lang w:eastAsia="en-US"/>
        </w:rPr>
        <w:t xml:space="preserve">Zákon 343/2015 </w:t>
      </w:r>
      <w:proofErr w:type="spellStart"/>
      <w:r w:rsidRPr="00D3799F">
        <w:rPr>
          <w:rFonts w:eastAsia="Calibri"/>
          <w:lang w:eastAsia="en-US"/>
        </w:rPr>
        <w:t>Z.z</w:t>
      </w:r>
      <w:proofErr w:type="spellEnd"/>
      <w:r w:rsidRPr="00D3799F">
        <w:rPr>
          <w:rFonts w:eastAsia="Calibri"/>
          <w:lang w:eastAsia="en-US"/>
        </w:rPr>
        <w:t>. o verejnom obstarávaní a o zmene a doplnení niektorých zákonov</w:t>
      </w:r>
    </w:p>
    <w:p w:rsidR="009472D6" w:rsidRDefault="009472D6" w:rsidP="009472D6">
      <w:pPr>
        <w:jc w:val="both"/>
      </w:pPr>
      <w:r w:rsidRPr="00707533">
        <w:t xml:space="preserve">V zmysle § 21 ods. 1 písm. b) zákona č. 357/2015  </w:t>
      </w:r>
      <w:proofErr w:type="spellStart"/>
      <w:r w:rsidRPr="00707533">
        <w:t>Z.z</w:t>
      </w:r>
      <w:proofErr w:type="spellEnd"/>
      <w:r w:rsidRPr="00707533">
        <w:t xml:space="preserve">. o finančnej kontrole  a audite   </w:t>
      </w:r>
      <w:r>
        <w:t xml:space="preserve">mala povinná osoba </w:t>
      </w:r>
      <w:r w:rsidRPr="00707533">
        <w:t>oprávnenie podať hlavn</w:t>
      </w:r>
      <w:r>
        <w:t>ému</w:t>
      </w:r>
      <w:r w:rsidRPr="00707533">
        <w:t xml:space="preserve"> kontrolór</w:t>
      </w:r>
      <w:r>
        <w:t>ovi</w:t>
      </w:r>
      <w:r w:rsidRPr="00707533">
        <w:t xml:space="preserve"> v lehote </w:t>
      </w:r>
      <w:r>
        <w:t xml:space="preserve">do 5 pracovných dní od doručenia Návrhu správy </w:t>
      </w:r>
      <w:r w:rsidRPr="00707533">
        <w:t>písomné námietky</w:t>
      </w:r>
      <w:r>
        <w:t xml:space="preserve"> </w:t>
      </w:r>
      <w:r w:rsidRPr="00707533">
        <w:t>k zisteným nedostatkom, navrhnutým odporúčaniam</w:t>
      </w:r>
      <w:r>
        <w:t>,</w:t>
      </w:r>
      <w:r w:rsidRPr="00707533">
        <w:t xml:space="preserve"> k lehote na predloženie  písomného zoznamu  </w:t>
      </w:r>
      <w:r>
        <w:t xml:space="preserve">prijatých </w:t>
      </w:r>
      <w:r w:rsidRPr="00707533">
        <w:t xml:space="preserve"> opatrení </w:t>
      </w:r>
      <w:r>
        <w:t xml:space="preserve">a k lehote na splnenie prijatých opatrení </w:t>
      </w:r>
      <w:r w:rsidRPr="00707533">
        <w:t xml:space="preserve"> na nápravu zistených  nedostatkov a na odstránenie príčin ich vzniku. </w:t>
      </w:r>
      <w:r>
        <w:t>Návrh správy bol povinnej osobe doručený dňa 03.09.2024 osobne v písomnom vyhotovení.  Povinná osoba písomné námietky v určenej lehote nepodala.</w:t>
      </w:r>
    </w:p>
    <w:p w:rsidR="009472D6" w:rsidRDefault="009472D6" w:rsidP="009472D6">
      <w:pPr>
        <w:jc w:val="both"/>
      </w:pPr>
    </w:p>
    <w:p w:rsidR="009472D6" w:rsidRPr="00A81F40" w:rsidRDefault="009472D6" w:rsidP="009472D6">
      <w:pPr>
        <w:jc w:val="both"/>
      </w:pPr>
      <w:r w:rsidRPr="00707533">
        <w:t>Ak k zisteným nedostatkom, navrhnutým odporúčaniam</w:t>
      </w:r>
      <w:r>
        <w:t xml:space="preserve">, </w:t>
      </w:r>
      <w:r w:rsidRPr="00707533">
        <w:t xml:space="preserve">k lehote na predloženie písomného zoznamu </w:t>
      </w:r>
      <w:r>
        <w:t xml:space="preserve">prijatých </w:t>
      </w:r>
      <w:r w:rsidRPr="00707533">
        <w:t xml:space="preserve"> opatrení </w:t>
      </w:r>
      <w:r>
        <w:t xml:space="preserve">a k lehote na splnenie opatrení </w:t>
      </w:r>
      <w:r w:rsidRPr="00707533">
        <w:t>prijatých na nápravu zistených  nedostatkov a na odstránenie príčin ich vzniku</w:t>
      </w:r>
      <w:r>
        <w:t xml:space="preserve"> povinná osoba neuplatní n</w:t>
      </w:r>
      <w:r w:rsidRPr="00707533">
        <w:t xml:space="preserve">ámietky v určenej lehote, </w:t>
      </w:r>
      <w:r>
        <w:t xml:space="preserve">považujú </w:t>
      </w:r>
      <w:r w:rsidRPr="00707533">
        <w:t>sa zistené nedostatky</w:t>
      </w:r>
      <w:r>
        <w:t>,</w:t>
      </w:r>
      <w:r w:rsidRPr="00707533">
        <w:t> navrhnuté odporúčania</w:t>
      </w:r>
      <w:r>
        <w:t>,</w:t>
      </w:r>
      <w:r w:rsidRPr="00707533">
        <w:t xml:space="preserve"> lehota na predloženie písomného zoznamu  </w:t>
      </w:r>
      <w:r>
        <w:t xml:space="preserve">prijatých </w:t>
      </w:r>
      <w:r w:rsidRPr="00707533">
        <w:t xml:space="preserve"> opatrení </w:t>
      </w:r>
      <w:r>
        <w:t xml:space="preserve"> a lehota na splnenie prijatých opatrení </w:t>
      </w:r>
      <w:r w:rsidRPr="00707533">
        <w:t>za akceptované.</w:t>
      </w:r>
      <w:r>
        <w:t xml:space="preserve"> </w:t>
      </w:r>
    </w:p>
    <w:p w:rsidR="009472D6" w:rsidRDefault="009472D6" w:rsidP="009472D6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9472D6" w:rsidRPr="001A38CC" w:rsidRDefault="009472D6" w:rsidP="009472D6">
      <w:pPr>
        <w:jc w:val="both"/>
        <w:rPr>
          <w:b/>
        </w:rPr>
      </w:pPr>
      <w:r w:rsidRPr="001A38CC">
        <w:rPr>
          <w:b/>
        </w:rPr>
        <w:t>Výsledok kontroly</w:t>
      </w:r>
    </w:p>
    <w:p w:rsidR="009472D6" w:rsidRDefault="009472D6" w:rsidP="009472D6">
      <w:pPr>
        <w:jc w:val="both"/>
      </w:pPr>
    </w:p>
    <w:p w:rsidR="009472D6" w:rsidRPr="000215E0" w:rsidRDefault="009472D6" w:rsidP="009472D6">
      <w:pPr>
        <w:jc w:val="both"/>
      </w:pPr>
      <w:r w:rsidRPr="000215E0">
        <w:t xml:space="preserve">Pre </w:t>
      </w:r>
      <w:r>
        <w:t>výkon kontroly bol východiskový</w:t>
      </w:r>
      <w:r w:rsidRPr="000215E0">
        <w:t xml:space="preserve">m stavom stav predpisov v znení platnom v kontrolovanom období. </w:t>
      </w:r>
    </w:p>
    <w:p w:rsidR="009472D6" w:rsidRPr="000215E0" w:rsidRDefault="009472D6" w:rsidP="009472D6">
      <w:pPr>
        <w:ind w:left="720"/>
        <w:jc w:val="both"/>
      </w:pPr>
    </w:p>
    <w:p w:rsidR="009472D6" w:rsidRDefault="009472D6" w:rsidP="009472D6">
      <w:pPr>
        <w:pStyle w:val="Import0"/>
        <w:jc w:val="both"/>
        <w:rPr>
          <w:szCs w:val="24"/>
        </w:rPr>
      </w:pPr>
      <w:r>
        <w:rPr>
          <w:szCs w:val="24"/>
        </w:rPr>
        <w:t xml:space="preserve">Na kontrolu boli predložené doklady, písomnosti, informácie a iné podklady týkajúce sa  hospodárenia s finančnými prostriedkami mesta Senica, ktoré boli spoločnosti </w:t>
      </w:r>
      <w:bookmarkStart w:id="4" w:name="_Hlk170306905"/>
      <w:r w:rsidRPr="009825B7">
        <w:rPr>
          <w:szCs w:val="24"/>
        </w:rPr>
        <w:t xml:space="preserve">Rekreačné služby mesta Senica spol. s </w:t>
      </w:r>
      <w:proofErr w:type="spellStart"/>
      <w:r w:rsidRPr="009825B7">
        <w:rPr>
          <w:szCs w:val="24"/>
        </w:rPr>
        <w:t>r.o</w:t>
      </w:r>
      <w:proofErr w:type="spellEnd"/>
      <w:r w:rsidRPr="009825B7">
        <w:rPr>
          <w:szCs w:val="24"/>
        </w:rPr>
        <w:t>., Tehelná 1152/53, 905 01 Senica, IČO: 44525371</w:t>
      </w:r>
      <w:bookmarkEnd w:id="4"/>
      <w:r>
        <w:rPr>
          <w:szCs w:val="24"/>
        </w:rPr>
        <w:t xml:space="preserve"> poskytnuté v roku 2023 na základe zmluvy o poskytnutí dotácie: </w:t>
      </w:r>
    </w:p>
    <w:p w:rsidR="009472D6" w:rsidRDefault="009472D6" w:rsidP="009472D6">
      <w:pPr>
        <w:pStyle w:val="Import0"/>
        <w:jc w:val="both"/>
        <w:rPr>
          <w:szCs w:val="24"/>
        </w:rPr>
      </w:pPr>
    </w:p>
    <w:p w:rsidR="009472D6" w:rsidRDefault="009472D6" w:rsidP="009472D6">
      <w:pPr>
        <w:autoSpaceDE w:val="0"/>
        <w:autoSpaceDN w:val="0"/>
        <w:adjustRightInd w:val="0"/>
        <w:rPr>
          <w:lang w:eastAsia="sk-SK"/>
        </w:rPr>
      </w:pPr>
      <w:r>
        <w:rPr>
          <w:lang w:eastAsia="sk-SK"/>
        </w:rPr>
        <w:t xml:space="preserve">1. Úplné znenie zakladateľskej listiny spoločnosti </w:t>
      </w:r>
    </w:p>
    <w:p w:rsidR="009472D6" w:rsidRDefault="009472D6" w:rsidP="009472D6">
      <w:pPr>
        <w:autoSpaceDE w:val="0"/>
        <w:autoSpaceDN w:val="0"/>
        <w:adjustRightInd w:val="0"/>
        <w:rPr>
          <w:lang w:eastAsia="sk-SK"/>
        </w:rPr>
      </w:pPr>
      <w:r>
        <w:rPr>
          <w:lang w:eastAsia="sk-SK"/>
        </w:rPr>
        <w:t>2. Výpis z obchodného registra</w:t>
      </w:r>
    </w:p>
    <w:p w:rsidR="009472D6" w:rsidRPr="00C9126E" w:rsidRDefault="009472D6" w:rsidP="009472D6">
      <w:pPr>
        <w:autoSpaceDE w:val="0"/>
        <w:autoSpaceDN w:val="0"/>
        <w:adjustRightInd w:val="0"/>
        <w:rPr>
          <w:lang w:eastAsia="sk-SK"/>
        </w:rPr>
      </w:pPr>
      <w:r w:rsidRPr="00C9126E">
        <w:rPr>
          <w:lang w:eastAsia="sk-SK"/>
        </w:rPr>
        <w:t xml:space="preserve">3. </w:t>
      </w:r>
      <w:r>
        <w:rPr>
          <w:lang w:eastAsia="sk-SK"/>
        </w:rPr>
        <w:t>Organizačná štruktúra spoločnosti podľa jednotlivých stredísk</w:t>
      </w:r>
    </w:p>
    <w:p w:rsidR="009472D6" w:rsidRDefault="009472D6" w:rsidP="009472D6">
      <w:pPr>
        <w:autoSpaceDE w:val="0"/>
        <w:autoSpaceDN w:val="0"/>
        <w:adjustRightInd w:val="0"/>
        <w:rPr>
          <w:lang w:eastAsia="sk-SK"/>
        </w:rPr>
      </w:pPr>
      <w:r>
        <w:rPr>
          <w:lang w:eastAsia="sk-SK"/>
        </w:rPr>
        <w:t>4</w:t>
      </w:r>
      <w:r w:rsidRPr="002A7D78">
        <w:rPr>
          <w:lang w:eastAsia="sk-SK"/>
        </w:rPr>
        <w:t xml:space="preserve">. </w:t>
      </w:r>
      <w:r>
        <w:rPr>
          <w:lang w:eastAsia="sk-SK"/>
        </w:rPr>
        <w:t>Nájomná zmluva s Mestom Senica s Dodatkami</w:t>
      </w:r>
    </w:p>
    <w:p w:rsidR="009472D6" w:rsidRDefault="009472D6" w:rsidP="009472D6">
      <w:pPr>
        <w:autoSpaceDE w:val="0"/>
        <w:autoSpaceDN w:val="0"/>
        <w:adjustRightInd w:val="0"/>
        <w:rPr>
          <w:lang w:eastAsia="sk-SK"/>
        </w:rPr>
      </w:pPr>
      <w:r>
        <w:rPr>
          <w:lang w:eastAsia="sk-SK"/>
        </w:rPr>
        <w:t>5. Hlavná kniha za rok 2023</w:t>
      </w:r>
    </w:p>
    <w:p w:rsidR="009472D6" w:rsidRDefault="009472D6" w:rsidP="009472D6">
      <w:pPr>
        <w:autoSpaceDE w:val="0"/>
        <w:autoSpaceDN w:val="0"/>
        <w:adjustRightInd w:val="0"/>
        <w:rPr>
          <w:lang w:eastAsia="sk-SK"/>
        </w:rPr>
      </w:pPr>
      <w:r>
        <w:rPr>
          <w:lang w:eastAsia="sk-SK"/>
        </w:rPr>
        <w:t>6. Inventarizačný zápis z inventarizácie za rok 2023</w:t>
      </w:r>
    </w:p>
    <w:p w:rsidR="009472D6" w:rsidRDefault="009472D6" w:rsidP="009472D6">
      <w:pPr>
        <w:autoSpaceDE w:val="0"/>
        <w:autoSpaceDN w:val="0"/>
        <w:adjustRightInd w:val="0"/>
        <w:rPr>
          <w:lang w:eastAsia="sk-SK"/>
        </w:rPr>
      </w:pPr>
      <w:r>
        <w:rPr>
          <w:lang w:eastAsia="sk-SK"/>
        </w:rPr>
        <w:t>7. Daňové priznanie k dani z príjmov za rok 2023</w:t>
      </w:r>
    </w:p>
    <w:p w:rsidR="009472D6" w:rsidRDefault="009472D6" w:rsidP="009472D6">
      <w:pPr>
        <w:autoSpaceDE w:val="0"/>
        <w:autoSpaceDN w:val="0"/>
        <w:adjustRightInd w:val="0"/>
        <w:rPr>
          <w:lang w:eastAsia="sk-SK"/>
        </w:rPr>
      </w:pPr>
      <w:r>
        <w:rPr>
          <w:lang w:eastAsia="sk-SK"/>
        </w:rPr>
        <w:t>8. Zmluva o poskytnutí dotácie spolu s dodatkom č. 1</w:t>
      </w:r>
    </w:p>
    <w:p w:rsidR="009472D6" w:rsidRDefault="009472D6" w:rsidP="009472D6">
      <w:pPr>
        <w:autoSpaceDE w:val="0"/>
        <w:autoSpaceDN w:val="0"/>
        <w:adjustRightInd w:val="0"/>
        <w:rPr>
          <w:lang w:eastAsia="sk-SK"/>
        </w:rPr>
      </w:pPr>
      <w:r>
        <w:rPr>
          <w:lang w:eastAsia="sk-SK"/>
        </w:rPr>
        <w:t>9. Čerpanie dotácie za rok 2023</w:t>
      </w:r>
    </w:p>
    <w:p w:rsidR="009472D6" w:rsidRDefault="009472D6" w:rsidP="009472D6">
      <w:pPr>
        <w:autoSpaceDE w:val="0"/>
        <w:autoSpaceDN w:val="0"/>
        <w:adjustRightInd w:val="0"/>
        <w:rPr>
          <w:lang w:eastAsia="sk-SK"/>
        </w:rPr>
      </w:pPr>
      <w:r>
        <w:rPr>
          <w:lang w:eastAsia="sk-SK"/>
        </w:rPr>
        <w:t>10. Výročná správa za rok 2023</w:t>
      </w:r>
    </w:p>
    <w:p w:rsidR="009472D6" w:rsidRDefault="009472D6" w:rsidP="009472D6">
      <w:pPr>
        <w:autoSpaceDE w:val="0"/>
        <w:autoSpaceDN w:val="0"/>
        <w:adjustRightInd w:val="0"/>
        <w:rPr>
          <w:lang w:eastAsia="sk-SK"/>
        </w:rPr>
      </w:pPr>
      <w:r>
        <w:rPr>
          <w:lang w:eastAsia="sk-SK"/>
        </w:rPr>
        <w:t xml:space="preserve">11. Účtovná závierka k 31.12.2023 </w:t>
      </w:r>
    </w:p>
    <w:p w:rsidR="009472D6" w:rsidRDefault="009472D6" w:rsidP="009472D6">
      <w:pPr>
        <w:autoSpaceDE w:val="0"/>
        <w:autoSpaceDN w:val="0"/>
        <w:adjustRightInd w:val="0"/>
        <w:rPr>
          <w:lang w:eastAsia="sk-SK"/>
        </w:rPr>
      </w:pPr>
      <w:r>
        <w:rPr>
          <w:lang w:eastAsia="sk-SK"/>
        </w:rPr>
        <w:t>12. Zápisnica z Valného zhromaždenia RSMS zo dňa 14.06.2023</w:t>
      </w:r>
    </w:p>
    <w:p w:rsidR="009472D6" w:rsidRDefault="009472D6" w:rsidP="009472D6">
      <w:pPr>
        <w:autoSpaceDE w:val="0"/>
        <w:autoSpaceDN w:val="0"/>
        <w:adjustRightInd w:val="0"/>
        <w:rPr>
          <w:lang w:eastAsia="sk-SK"/>
        </w:rPr>
      </w:pPr>
      <w:r>
        <w:rPr>
          <w:lang w:eastAsia="sk-SK"/>
        </w:rPr>
        <w:t>13. Zápisnica z Dozornej rady zo dňa 14.06.2023</w:t>
      </w:r>
    </w:p>
    <w:p w:rsidR="009472D6" w:rsidRDefault="009472D6" w:rsidP="009472D6">
      <w:pPr>
        <w:autoSpaceDE w:val="0"/>
        <w:autoSpaceDN w:val="0"/>
        <w:adjustRightInd w:val="0"/>
        <w:rPr>
          <w:lang w:eastAsia="sk-SK"/>
        </w:rPr>
      </w:pPr>
      <w:r>
        <w:rPr>
          <w:lang w:eastAsia="sk-SK"/>
        </w:rPr>
        <w:t>14. Centrálna evidencia zmlúv za rok 2023</w:t>
      </w:r>
    </w:p>
    <w:p w:rsidR="009472D6" w:rsidRDefault="009472D6" w:rsidP="009472D6">
      <w:pPr>
        <w:autoSpaceDE w:val="0"/>
        <w:autoSpaceDN w:val="0"/>
        <w:adjustRightInd w:val="0"/>
        <w:rPr>
          <w:lang w:eastAsia="sk-SK"/>
        </w:rPr>
      </w:pPr>
      <w:r>
        <w:rPr>
          <w:lang w:eastAsia="sk-SK"/>
        </w:rPr>
        <w:t>15. Pokladničné knihy za rok 2023</w:t>
      </w:r>
    </w:p>
    <w:p w:rsidR="009472D6" w:rsidRDefault="009472D6" w:rsidP="009472D6">
      <w:pPr>
        <w:autoSpaceDE w:val="0"/>
        <w:autoSpaceDN w:val="0"/>
        <w:adjustRightInd w:val="0"/>
        <w:rPr>
          <w:lang w:eastAsia="sk-SK"/>
        </w:rPr>
      </w:pPr>
      <w:r>
        <w:rPr>
          <w:lang w:eastAsia="sk-SK"/>
        </w:rPr>
        <w:t>16. Knihy dodávateľských objednávok a faktúr za rok 2023</w:t>
      </w:r>
    </w:p>
    <w:p w:rsidR="009472D6" w:rsidRDefault="009472D6" w:rsidP="009472D6">
      <w:pPr>
        <w:autoSpaceDE w:val="0"/>
        <w:autoSpaceDN w:val="0"/>
        <w:adjustRightInd w:val="0"/>
        <w:rPr>
          <w:lang w:eastAsia="sk-SK"/>
        </w:rPr>
      </w:pPr>
      <w:r>
        <w:rPr>
          <w:lang w:eastAsia="sk-SK"/>
        </w:rPr>
        <w:t>17. Knihy odberateľských faktúr za rok 2023</w:t>
      </w:r>
    </w:p>
    <w:p w:rsidR="009472D6" w:rsidRDefault="009472D6" w:rsidP="009472D6">
      <w:pPr>
        <w:autoSpaceDE w:val="0"/>
        <w:autoSpaceDN w:val="0"/>
        <w:adjustRightInd w:val="0"/>
        <w:rPr>
          <w:lang w:eastAsia="sk-SK"/>
        </w:rPr>
      </w:pPr>
      <w:r>
        <w:rPr>
          <w:lang w:eastAsia="sk-SK"/>
        </w:rPr>
        <w:t>18. Zoznam verejných obstarávaní so spisovými materiálmi</w:t>
      </w:r>
    </w:p>
    <w:p w:rsidR="009472D6" w:rsidRDefault="009472D6" w:rsidP="009472D6">
      <w:pPr>
        <w:jc w:val="both"/>
      </w:pPr>
    </w:p>
    <w:p w:rsidR="009472D6" w:rsidRPr="00086787" w:rsidRDefault="009472D6" w:rsidP="009472D6">
      <w:pPr>
        <w:autoSpaceDE w:val="0"/>
        <w:autoSpaceDN w:val="0"/>
        <w:adjustRightInd w:val="0"/>
        <w:jc w:val="both"/>
        <w:rPr>
          <w:b/>
          <w:lang w:eastAsia="sk-SK"/>
        </w:rPr>
      </w:pPr>
      <w:r w:rsidRPr="00086787">
        <w:rPr>
          <w:b/>
          <w:lang w:eastAsia="sk-SK"/>
        </w:rPr>
        <w:t>1. Všeobecné informácie o kontrolovanom subjekte</w:t>
      </w:r>
    </w:p>
    <w:p w:rsidR="009472D6" w:rsidRDefault="009472D6" w:rsidP="009472D6">
      <w:pPr>
        <w:autoSpaceDE w:val="0"/>
        <w:autoSpaceDN w:val="0"/>
        <w:adjustRightInd w:val="0"/>
        <w:jc w:val="both"/>
        <w:rPr>
          <w:lang w:eastAsia="sk-SK"/>
        </w:rPr>
      </w:pPr>
    </w:p>
    <w:p w:rsidR="009472D6" w:rsidRPr="00BC15BF" w:rsidRDefault="009472D6" w:rsidP="009472D6">
      <w:pPr>
        <w:pStyle w:val="Standard"/>
        <w:rPr>
          <w:rFonts w:ascii="Times New Roman" w:hAnsi="Times New Roman"/>
          <w:sz w:val="24"/>
          <w:szCs w:val="24"/>
        </w:rPr>
      </w:pPr>
      <w:r w:rsidRPr="00BC15BF">
        <w:rPr>
          <w:rFonts w:ascii="Times New Roman" w:hAnsi="Times New Roman"/>
          <w:sz w:val="24"/>
          <w:szCs w:val="24"/>
        </w:rPr>
        <w:t xml:space="preserve">Rekreačné služby mesta Senica, spol. s </w:t>
      </w:r>
      <w:proofErr w:type="spellStart"/>
      <w:r w:rsidRPr="00BC15BF">
        <w:rPr>
          <w:rFonts w:ascii="Times New Roman" w:hAnsi="Times New Roman"/>
          <w:sz w:val="24"/>
          <w:szCs w:val="24"/>
        </w:rPr>
        <w:t>r.o</w:t>
      </w:r>
      <w:proofErr w:type="spellEnd"/>
      <w:r w:rsidRPr="00BC15B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(ďalej v texte len „RSMS“)</w:t>
      </w:r>
      <w:r w:rsidRPr="00BC15BF">
        <w:rPr>
          <w:rFonts w:ascii="Times New Roman" w:hAnsi="Times New Roman"/>
          <w:sz w:val="24"/>
          <w:szCs w:val="24"/>
        </w:rPr>
        <w:t xml:space="preserve"> </w:t>
      </w:r>
      <w:r w:rsidRPr="00ED3F32">
        <w:rPr>
          <w:rFonts w:ascii="Times New Roman" w:hAnsi="Times New Roman"/>
          <w:sz w:val="24"/>
          <w:szCs w:val="24"/>
        </w:rPr>
        <w:t>je obchodná spoločnosť so 100 % majetkovou účasťou mesta, ktorej zakladateľom a jediným spoločníkom je Mesto</w:t>
      </w:r>
      <w:r w:rsidRPr="00BC15BF">
        <w:rPr>
          <w:rFonts w:ascii="Times New Roman" w:hAnsi="Times New Roman"/>
          <w:sz w:val="24"/>
          <w:szCs w:val="24"/>
        </w:rPr>
        <w:t xml:space="preserve"> Senica. Založenie obchodnej spoločnosti  schválilo mestské zastupiteľstvo v Senici uznesením prijatým na  jeho 13. zasadnutí č. 13008/M/1 dňa 20.11.2008.  </w:t>
      </w:r>
    </w:p>
    <w:p w:rsidR="009472D6" w:rsidRPr="00BC15BF" w:rsidRDefault="009472D6" w:rsidP="009472D6">
      <w:pPr>
        <w:pStyle w:val="Standard"/>
        <w:rPr>
          <w:rFonts w:ascii="Times New Roman" w:hAnsi="Times New Roman"/>
          <w:sz w:val="24"/>
          <w:szCs w:val="24"/>
        </w:rPr>
      </w:pPr>
    </w:p>
    <w:p w:rsidR="009472D6" w:rsidRPr="00043579" w:rsidRDefault="009472D6" w:rsidP="009472D6">
      <w:pPr>
        <w:pStyle w:val="Standard"/>
        <w:rPr>
          <w:rFonts w:ascii="Times New Roman" w:hAnsi="Times New Roman"/>
          <w:sz w:val="24"/>
          <w:szCs w:val="24"/>
          <w:u w:val="single"/>
        </w:rPr>
      </w:pPr>
      <w:r w:rsidRPr="00043579">
        <w:rPr>
          <w:rFonts w:ascii="Times New Roman" w:hAnsi="Times New Roman"/>
          <w:sz w:val="24"/>
          <w:szCs w:val="24"/>
          <w:u w:val="single"/>
        </w:rPr>
        <w:t>Identifikačné údaje spoločnosti:</w:t>
      </w:r>
    </w:p>
    <w:p w:rsidR="009472D6" w:rsidRPr="00BC15BF" w:rsidRDefault="009472D6" w:rsidP="009472D6">
      <w:pPr>
        <w:pStyle w:val="Standard"/>
        <w:rPr>
          <w:rFonts w:ascii="Times New Roman" w:hAnsi="Times New Roman"/>
          <w:sz w:val="24"/>
          <w:szCs w:val="24"/>
        </w:rPr>
      </w:pPr>
    </w:p>
    <w:p w:rsidR="009472D6" w:rsidRPr="00BC15BF" w:rsidRDefault="009472D6" w:rsidP="009472D6">
      <w:pPr>
        <w:autoSpaceDE w:val="0"/>
        <w:adjustRightInd w:val="0"/>
        <w:rPr>
          <w:lang w:eastAsia="sk-SK"/>
        </w:rPr>
      </w:pPr>
      <w:r w:rsidRPr="00BC15BF">
        <w:rPr>
          <w:bCs/>
          <w:lang w:eastAsia="sk-SK"/>
        </w:rPr>
        <w:t xml:space="preserve">Názov organizácie: </w:t>
      </w:r>
      <w:r w:rsidRPr="00BC15BF">
        <w:rPr>
          <w:lang w:eastAsia="sk-SK"/>
        </w:rPr>
        <w:t xml:space="preserve">Rekreačné služby mesta Senica, spol. s </w:t>
      </w:r>
      <w:proofErr w:type="spellStart"/>
      <w:r w:rsidRPr="00BC15BF">
        <w:rPr>
          <w:lang w:eastAsia="sk-SK"/>
        </w:rPr>
        <w:t>r.o</w:t>
      </w:r>
      <w:proofErr w:type="spellEnd"/>
      <w:r w:rsidRPr="00BC15BF">
        <w:rPr>
          <w:lang w:eastAsia="sk-SK"/>
        </w:rPr>
        <w:t>.</w:t>
      </w:r>
    </w:p>
    <w:p w:rsidR="009472D6" w:rsidRPr="00BC15BF" w:rsidRDefault="009472D6" w:rsidP="009472D6">
      <w:pPr>
        <w:autoSpaceDE w:val="0"/>
        <w:adjustRightInd w:val="0"/>
        <w:rPr>
          <w:lang w:eastAsia="sk-SK"/>
        </w:rPr>
      </w:pPr>
      <w:r w:rsidRPr="00BC15BF">
        <w:rPr>
          <w:bCs/>
          <w:lang w:eastAsia="sk-SK"/>
        </w:rPr>
        <w:t xml:space="preserve">Právna forma: </w:t>
      </w:r>
      <w:r>
        <w:rPr>
          <w:bCs/>
          <w:lang w:eastAsia="sk-SK"/>
        </w:rPr>
        <w:t xml:space="preserve"> s</w:t>
      </w:r>
      <w:r w:rsidRPr="00BC15BF">
        <w:rPr>
          <w:lang w:eastAsia="sk-SK"/>
        </w:rPr>
        <w:t>poločnosť s ručením obmedzeným</w:t>
      </w:r>
    </w:p>
    <w:p w:rsidR="009472D6" w:rsidRPr="00BC15BF" w:rsidRDefault="009472D6" w:rsidP="009472D6">
      <w:pPr>
        <w:autoSpaceDE w:val="0"/>
        <w:adjustRightInd w:val="0"/>
        <w:rPr>
          <w:lang w:eastAsia="sk-SK"/>
        </w:rPr>
      </w:pPr>
      <w:r w:rsidRPr="00BC15BF">
        <w:rPr>
          <w:bCs/>
          <w:lang w:eastAsia="sk-SK"/>
        </w:rPr>
        <w:t xml:space="preserve">Sídlo organizácie: </w:t>
      </w:r>
      <w:r w:rsidRPr="00BC15BF">
        <w:rPr>
          <w:lang w:eastAsia="sk-SK"/>
        </w:rPr>
        <w:t>Tehelná 1152/53, 905 01 Senica</w:t>
      </w:r>
    </w:p>
    <w:p w:rsidR="009472D6" w:rsidRPr="00BC15BF" w:rsidRDefault="009472D6" w:rsidP="009472D6">
      <w:pPr>
        <w:autoSpaceDE w:val="0"/>
        <w:adjustRightInd w:val="0"/>
        <w:rPr>
          <w:lang w:eastAsia="sk-SK"/>
        </w:rPr>
      </w:pPr>
      <w:r>
        <w:rPr>
          <w:bCs/>
          <w:lang w:eastAsia="sk-SK"/>
        </w:rPr>
        <w:t xml:space="preserve">Identifikačné </w:t>
      </w:r>
      <w:r w:rsidRPr="00BC15BF">
        <w:rPr>
          <w:bCs/>
          <w:lang w:eastAsia="sk-SK"/>
        </w:rPr>
        <w:t xml:space="preserve"> číslo organizácie: </w:t>
      </w:r>
      <w:r w:rsidRPr="00BC15BF">
        <w:rPr>
          <w:lang w:eastAsia="sk-SK"/>
        </w:rPr>
        <w:t>44525371</w:t>
      </w:r>
    </w:p>
    <w:p w:rsidR="009472D6" w:rsidRPr="00BC15BF" w:rsidRDefault="009472D6" w:rsidP="009472D6">
      <w:pPr>
        <w:autoSpaceDE w:val="0"/>
        <w:adjustRightInd w:val="0"/>
        <w:rPr>
          <w:lang w:eastAsia="sk-SK"/>
        </w:rPr>
      </w:pPr>
      <w:r w:rsidRPr="00BC15BF">
        <w:rPr>
          <w:bCs/>
          <w:lang w:eastAsia="sk-SK"/>
        </w:rPr>
        <w:lastRenderedPageBreak/>
        <w:t xml:space="preserve">Daňové identifikačné číslo: </w:t>
      </w:r>
      <w:r w:rsidRPr="00BC15BF">
        <w:rPr>
          <w:lang w:eastAsia="sk-SK"/>
        </w:rPr>
        <w:t>2022735528</w:t>
      </w:r>
    </w:p>
    <w:p w:rsidR="009472D6" w:rsidRPr="00BC15BF" w:rsidRDefault="009472D6" w:rsidP="009472D6">
      <w:pPr>
        <w:autoSpaceDE w:val="0"/>
        <w:adjustRightInd w:val="0"/>
        <w:rPr>
          <w:lang w:eastAsia="sk-SK"/>
        </w:rPr>
      </w:pPr>
      <w:r w:rsidRPr="00BC15BF">
        <w:rPr>
          <w:bCs/>
          <w:lang w:eastAsia="sk-SK"/>
        </w:rPr>
        <w:t xml:space="preserve">Identifikačné číslo DPH: </w:t>
      </w:r>
      <w:r w:rsidRPr="00BC15BF">
        <w:rPr>
          <w:lang w:eastAsia="sk-SK"/>
        </w:rPr>
        <w:t>SK2022735528</w:t>
      </w:r>
    </w:p>
    <w:p w:rsidR="009472D6" w:rsidRDefault="009472D6" w:rsidP="009472D6">
      <w:pPr>
        <w:autoSpaceDE w:val="0"/>
        <w:adjustRightInd w:val="0"/>
        <w:rPr>
          <w:lang w:eastAsia="sk-SK"/>
        </w:rPr>
      </w:pPr>
      <w:r w:rsidRPr="00BC15BF">
        <w:rPr>
          <w:bCs/>
          <w:lang w:eastAsia="sk-SK"/>
        </w:rPr>
        <w:t>Zakladateľ</w:t>
      </w:r>
      <w:r>
        <w:rPr>
          <w:bCs/>
          <w:lang w:eastAsia="sk-SK"/>
        </w:rPr>
        <w:t xml:space="preserve"> a jediný spoločník </w:t>
      </w:r>
      <w:r w:rsidRPr="00BC15BF">
        <w:rPr>
          <w:bCs/>
          <w:lang w:eastAsia="sk-SK"/>
        </w:rPr>
        <w:t xml:space="preserve"> organizácie: </w:t>
      </w:r>
      <w:r w:rsidRPr="00BC15BF">
        <w:rPr>
          <w:lang w:eastAsia="sk-SK"/>
        </w:rPr>
        <w:t>Mesto Senica, so sídlom Štefánikova 1408/56, 905 01</w:t>
      </w:r>
      <w:r>
        <w:rPr>
          <w:lang w:eastAsia="sk-SK"/>
        </w:rPr>
        <w:t xml:space="preserve"> </w:t>
      </w:r>
      <w:r w:rsidRPr="00BC15BF">
        <w:rPr>
          <w:lang w:eastAsia="sk-SK"/>
        </w:rPr>
        <w:t>Senica</w:t>
      </w:r>
    </w:p>
    <w:p w:rsidR="009472D6" w:rsidRPr="00BC15BF" w:rsidRDefault="009472D6" w:rsidP="009472D6">
      <w:pPr>
        <w:autoSpaceDE w:val="0"/>
        <w:adjustRightInd w:val="0"/>
        <w:rPr>
          <w:lang w:eastAsia="sk-SK"/>
        </w:rPr>
      </w:pPr>
      <w:r>
        <w:rPr>
          <w:lang w:eastAsia="sk-SK"/>
        </w:rPr>
        <w:t>R</w:t>
      </w:r>
      <w:r w:rsidRPr="00BC15BF">
        <w:rPr>
          <w:bCs/>
          <w:lang w:eastAsia="sk-SK"/>
        </w:rPr>
        <w:t xml:space="preserve">egistrácia organizácie: </w:t>
      </w:r>
      <w:r w:rsidRPr="00BC15BF">
        <w:rPr>
          <w:lang w:eastAsia="sk-SK"/>
        </w:rPr>
        <w:t xml:space="preserve">Obchodný register Okresného súdu Trnava, oddiel: </w:t>
      </w:r>
      <w:proofErr w:type="spellStart"/>
      <w:r w:rsidRPr="00BC15BF">
        <w:rPr>
          <w:lang w:eastAsia="sk-SK"/>
        </w:rPr>
        <w:t>Sro</w:t>
      </w:r>
      <w:proofErr w:type="spellEnd"/>
      <w:r w:rsidRPr="00BC15BF">
        <w:rPr>
          <w:lang w:eastAsia="sk-SK"/>
        </w:rPr>
        <w:t>,</w:t>
      </w:r>
    </w:p>
    <w:p w:rsidR="009472D6" w:rsidRPr="00BC15BF" w:rsidRDefault="009472D6" w:rsidP="009472D6">
      <w:pPr>
        <w:autoSpaceDE w:val="0"/>
        <w:adjustRightInd w:val="0"/>
        <w:rPr>
          <w:lang w:eastAsia="sk-SK"/>
        </w:rPr>
      </w:pPr>
      <w:r w:rsidRPr="00BC15BF">
        <w:rPr>
          <w:lang w:eastAsia="sk-SK"/>
        </w:rPr>
        <w:t>vložka č. 23091/T</w:t>
      </w:r>
    </w:p>
    <w:p w:rsidR="009472D6" w:rsidRPr="00BC15BF" w:rsidRDefault="009472D6" w:rsidP="009472D6">
      <w:pPr>
        <w:autoSpaceDE w:val="0"/>
        <w:adjustRightInd w:val="0"/>
        <w:rPr>
          <w:lang w:eastAsia="sk-SK"/>
        </w:rPr>
      </w:pPr>
      <w:r w:rsidRPr="00BC15BF">
        <w:rPr>
          <w:bCs/>
          <w:lang w:eastAsia="sk-SK"/>
        </w:rPr>
        <w:t xml:space="preserve">Konateľ/riaditeľ : </w:t>
      </w:r>
      <w:r>
        <w:rPr>
          <w:bCs/>
          <w:lang w:eastAsia="sk-SK"/>
        </w:rPr>
        <w:t xml:space="preserve"> </w:t>
      </w:r>
      <w:r w:rsidRPr="00BC15BF">
        <w:rPr>
          <w:lang w:eastAsia="sk-SK"/>
        </w:rPr>
        <w:t>Mgr. Ľubomír Štvrtecký</w:t>
      </w:r>
    </w:p>
    <w:p w:rsidR="009472D6" w:rsidRPr="00BC15BF" w:rsidRDefault="009472D6" w:rsidP="009472D6">
      <w:pPr>
        <w:autoSpaceDE w:val="0"/>
        <w:adjustRightInd w:val="0"/>
        <w:rPr>
          <w:lang w:eastAsia="sk-SK"/>
        </w:rPr>
      </w:pPr>
      <w:r w:rsidRPr="00BC15BF">
        <w:rPr>
          <w:bCs/>
          <w:lang w:eastAsia="sk-SK"/>
        </w:rPr>
        <w:t xml:space="preserve">Dozorná rada: </w:t>
      </w:r>
      <w:r>
        <w:rPr>
          <w:bCs/>
          <w:lang w:eastAsia="sk-SK"/>
        </w:rPr>
        <w:t xml:space="preserve">      </w:t>
      </w:r>
      <w:r w:rsidRPr="006A4DFA">
        <w:rPr>
          <w:lang w:eastAsia="sk-SK"/>
        </w:rPr>
        <w:t>Mgr. Filip Lackovič</w:t>
      </w:r>
    </w:p>
    <w:p w:rsidR="009472D6" w:rsidRPr="00BC15BF" w:rsidRDefault="009472D6" w:rsidP="009472D6">
      <w:pPr>
        <w:autoSpaceDE w:val="0"/>
        <w:adjustRightInd w:val="0"/>
        <w:rPr>
          <w:lang w:eastAsia="sk-SK"/>
        </w:rPr>
      </w:pPr>
      <w:r w:rsidRPr="00BC15BF">
        <w:rPr>
          <w:lang w:eastAsia="sk-SK"/>
        </w:rPr>
        <w:t xml:space="preserve">                       </w:t>
      </w:r>
      <w:r>
        <w:rPr>
          <w:lang w:eastAsia="sk-SK"/>
        </w:rPr>
        <w:t xml:space="preserve">     </w:t>
      </w:r>
      <w:r w:rsidRPr="00BC15BF">
        <w:rPr>
          <w:lang w:eastAsia="sk-SK"/>
        </w:rPr>
        <w:t xml:space="preserve"> </w:t>
      </w:r>
      <w:r>
        <w:rPr>
          <w:lang w:eastAsia="sk-SK"/>
        </w:rPr>
        <w:t xml:space="preserve"> </w:t>
      </w:r>
      <w:r w:rsidRPr="006A4DFA">
        <w:rPr>
          <w:lang w:eastAsia="sk-SK"/>
        </w:rPr>
        <w:t xml:space="preserve">Mgr. Lenka </w:t>
      </w:r>
      <w:proofErr w:type="spellStart"/>
      <w:r w:rsidRPr="006A4DFA">
        <w:rPr>
          <w:lang w:eastAsia="sk-SK"/>
        </w:rPr>
        <w:t>Včelková</w:t>
      </w:r>
      <w:proofErr w:type="spellEnd"/>
    </w:p>
    <w:p w:rsidR="009472D6" w:rsidRDefault="009472D6" w:rsidP="009472D6">
      <w:pPr>
        <w:autoSpaceDE w:val="0"/>
        <w:adjustRightInd w:val="0"/>
        <w:rPr>
          <w:lang w:eastAsia="sk-SK"/>
        </w:rPr>
      </w:pPr>
      <w:r w:rsidRPr="00BC15BF">
        <w:rPr>
          <w:lang w:eastAsia="sk-SK"/>
        </w:rPr>
        <w:t xml:space="preserve">                       </w:t>
      </w:r>
      <w:r>
        <w:rPr>
          <w:lang w:eastAsia="sk-SK"/>
        </w:rPr>
        <w:t xml:space="preserve">      </w:t>
      </w:r>
      <w:r w:rsidRPr="00BC15BF">
        <w:rPr>
          <w:lang w:eastAsia="sk-SK"/>
        </w:rPr>
        <w:t xml:space="preserve"> </w:t>
      </w:r>
      <w:r w:rsidRPr="006A4DFA">
        <w:rPr>
          <w:lang w:eastAsia="sk-SK"/>
        </w:rPr>
        <w:t>Ing. arch. Martin Čonka</w:t>
      </w:r>
    </w:p>
    <w:p w:rsidR="009472D6" w:rsidRPr="00BC15BF" w:rsidRDefault="009472D6" w:rsidP="009472D6">
      <w:pPr>
        <w:autoSpaceDE w:val="0"/>
        <w:adjustRightInd w:val="0"/>
        <w:rPr>
          <w:lang w:eastAsia="sk-SK"/>
        </w:rPr>
      </w:pPr>
      <w:r w:rsidRPr="00BC15BF">
        <w:rPr>
          <w:lang w:eastAsia="sk-SK"/>
        </w:rPr>
        <w:t xml:space="preserve">                       </w:t>
      </w:r>
      <w:r>
        <w:rPr>
          <w:lang w:eastAsia="sk-SK"/>
        </w:rPr>
        <w:t xml:space="preserve">      </w:t>
      </w:r>
      <w:r w:rsidRPr="00BC15BF">
        <w:rPr>
          <w:lang w:eastAsia="sk-SK"/>
        </w:rPr>
        <w:t xml:space="preserve"> </w:t>
      </w:r>
      <w:r>
        <w:rPr>
          <w:lang w:eastAsia="sk-SK"/>
        </w:rPr>
        <w:t xml:space="preserve">Dušan </w:t>
      </w:r>
      <w:proofErr w:type="spellStart"/>
      <w:r>
        <w:rPr>
          <w:lang w:eastAsia="sk-SK"/>
        </w:rPr>
        <w:t>Podmajerský</w:t>
      </w:r>
      <w:proofErr w:type="spellEnd"/>
    </w:p>
    <w:p w:rsidR="009472D6" w:rsidRDefault="009472D6" w:rsidP="009472D6">
      <w:pPr>
        <w:pStyle w:val="Standard"/>
        <w:rPr>
          <w:rFonts w:ascii="Times New Roman" w:hAnsi="Times New Roman"/>
          <w:kern w:val="0"/>
          <w:sz w:val="24"/>
          <w:szCs w:val="24"/>
          <w:lang w:eastAsia="sk-SK"/>
        </w:rPr>
      </w:pPr>
      <w:r w:rsidRPr="00BC15BF">
        <w:rPr>
          <w:rFonts w:ascii="Times New Roman" w:hAnsi="Times New Roman"/>
          <w:kern w:val="0"/>
          <w:sz w:val="24"/>
          <w:szCs w:val="24"/>
          <w:lang w:eastAsia="sk-SK"/>
        </w:rPr>
        <w:t xml:space="preserve">                       </w:t>
      </w:r>
      <w:r>
        <w:rPr>
          <w:rFonts w:ascii="Times New Roman" w:hAnsi="Times New Roman"/>
          <w:kern w:val="0"/>
          <w:sz w:val="24"/>
          <w:szCs w:val="24"/>
          <w:lang w:eastAsia="sk-SK"/>
        </w:rPr>
        <w:t xml:space="preserve">       </w:t>
      </w:r>
      <w:r w:rsidRPr="006A4DFA">
        <w:rPr>
          <w:rFonts w:ascii="Times New Roman" w:hAnsi="Times New Roman"/>
          <w:kern w:val="0"/>
          <w:sz w:val="24"/>
          <w:szCs w:val="24"/>
          <w:lang w:eastAsia="sk-SK"/>
        </w:rPr>
        <w:t xml:space="preserve">Mgr. Peter </w:t>
      </w:r>
      <w:proofErr w:type="spellStart"/>
      <w:r w:rsidRPr="006A4DFA">
        <w:rPr>
          <w:rFonts w:ascii="Times New Roman" w:hAnsi="Times New Roman"/>
          <w:kern w:val="0"/>
          <w:sz w:val="24"/>
          <w:szCs w:val="24"/>
          <w:lang w:eastAsia="sk-SK"/>
        </w:rPr>
        <w:t>Hutta</w:t>
      </w:r>
      <w:proofErr w:type="spellEnd"/>
    </w:p>
    <w:p w:rsidR="009472D6" w:rsidRDefault="009472D6" w:rsidP="009472D6">
      <w:pPr>
        <w:pStyle w:val="Standard"/>
        <w:rPr>
          <w:rFonts w:ascii="Times New Roman" w:hAnsi="Times New Roman"/>
          <w:kern w:val="0"/>
          <w:sz w:val="24"/>
          <w:szCs w:val="24"/>
          <w:lang w:eastAsia="sk-SK"/>
        </w:rPr>
      </w:pPr>
    </w:p>
    <w:p w:rsidR="009472D6" w:rsidRPr="00BC15BF" w:rsidRDefault="009472D6" w:rsidP="009472D6">
      <w:pPr>
        <w:pStyle w:val="Standar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  <w:lang w:eastAsia="sk-SK"/>
        </w:rPr>
        <w:t xml:space="preserve">Predmet činnosti :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62"/>
        <w:gridCol w:w="3008"/>
      </w:tblGrid>
      <w:tr w:rsidR="009472D6" w:rsidRPr="00AF3E19" w:rsidTr="009472D6">
        <w:trPr>
          <w:tblCellSpacing w:w="15" w:type="dxa"/>
        </w:trPr>
        <w:tc>
          <w:tcPr>
            <w:tcW w:w="3350" w:type="pct"/>
            <w:vAlign w:val="center"/>
            <w:hideMark/>
          </w:tcPr>
          <w:p w:rsidR="009472D6" w:rsidRPr="00AF3E19" w:rsidRDefault="009472D6" w:rsidP="009472D6">
            <w:pPr>
              <w:rPr>
                <w:color w:val="000000"/>
                <w:lang w:eastAsia="sk-SK"/>
              </w:rPr>
            </w:pPr>
            <w:r w:rsidRPr="00AF3E19">
              <w:rPr>
                <w:color w:val="000000"/>
                <w:lang w:eastAsia="sk-SK"/>
              </w:rPr>
              <w:t xml:space="preserve">kúpa tovaru na účely jeho predaja konečnému spotrebiteľovi (maloobchod) alebo iným prevádzkovateľom živnosti (veľkoobchod) </w:t>
            </w:r>
          </w:p>
        </w:tc>
        <w:tc>
          <w:tcPr>
            <w:tcW w:w="1650" w:type="pct"/>
            <w:hideMark/>
          </w:tcPr>
          <w:p w:rsidR="009472D6" w:rsidRPr="00AF3E19" w:rsidRDefault="009472D6" w:rsidP="009472D6">
            <w:pPr>
              <w:rPr>
                <w:color w:val="000000"/>
                <w:lang w:eastAsia="sk-SK"/>
              </w:rPr>
            </w:pPr>
            <w:r w:rsidRPr="00AF3E19">
              <w:rPr>
                <w:color w:val="000000"/>
                <w:lang w:eastAsia="sk-SK"/>
              </w:rPr>
              <w:t>  (od: 24.12.2008)</w:t>
            </w:r>
          </w:p>
        </w:tc>
      </w:tr>
    </w:tbl>
    <w:p w:rsidR="009472D6" w:rsidRPr="00AF3E19" w:rsidRDefault="009472D6" w:rsidP="009472D6">
      <w:pPr>
        <w:rPr>
          <w:vanish/>
          <w:color w:val="000000"/>
          <w:lang w:eastAsia="sk-SK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62"/>
        <w:gridCol w:w="3008"/>
      </w:tblGrid>
      <w:tr w:rsidR="009472D6" w:rsidRPr="00AF3E19" w:rsidTr="009472D6">
        <w:trPr>
          <w:tblCellSpacing w:w="15" w:type="dxa"/>
        </w:trPr>
        <w:tc>
          <w:tcPr>
            <w:tcW w:w="3350" w:type="pct"/>
            <w:vAlign w:val="center"/>
            <w:hideMark/>
          </w:tcPr>
          <w:p w:rsidR="009472D6" w:rsidRPr="00AF3E19" w:rsidRDefault="009472D6" w:rsidP="009472D6">
            <w:pPr>
              <w:rPr>
                <w:color w:val="000000"/>
                <w:lang w:eastAsia="sk-SK"/>
              </w:rPr>
            </w:pPr>
            <w:r w:rsidRPr="00AF3E19">
              <w:rPr>
                <w:color w:val="000000"/>
                <w:lang w:eastAsia="sk-SK"/>
              </w:rPr>
              <w:t xml:space="preserve">sprostredkovateľská činnosť v oblasti služieb </w:t>
            </w:r>
          </w:p>
        </w:tc>
        <w:tc>
          <w:tcPr>
            <w:tcW w:w="1650" w:type="pct"/>
            <w:hideMark/>
          </w:tcPr>
          <w:p w:rsidR="009472D6" w:rsidRPr="00AF3E19" w:rsidRDefault="009472D6" w:rsidP="009472D6">
            <w:pPr>
              <w:rPr>
                <w:color w:val="000000"/>
                <w:lang w:eastAsia="sk-SK"/>
              </w:rPr>
            </w:pPr>
            <w:r w:rsidRPr="00AF3E19">
              <w:rPr>
                <w:color w:val="000000"/>
                <w:lang w:eastAsia="sk-SK"/>
              </w:rPr>
              <w:t>  (od: 24.12.2008)</w:t>
            </w:r>
          </w:p>
        </w:tc>
      </w:tr>
    </w:tbl>
    <w:p w:rsidR="009472D6" w:rsidRPr="00AF3E19" w:rsidRDefault="009472D6" w:rsidP="009472D6">
      <w:pPr>
        <w:rPr>
          <w:vanish/>
          <w:color w:val="000000"/>
          <w:lang w:eastAsia="sk-SK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62"/>
        <w:gridCol w:w="3008"/>
      </w:tblGrid>
      <w:tr w:rsidR="009472D6" w:rsidRPr="00AF3E19" w:rsidTr="009472D6">
        <w:trPr>
          <w:tblCellSpacing w:w="15" w:type="dxa"/>
        </w:trPr>
        <w:tc>
          <w:tcPr>
            <w:tcW w:w="3350" w:type="pct"/>
            <w:vAlign w:val="center"/>
            <w:hideMark/>
          </w:tcPr>
          <w:p w:rsidR="009472D6" w:rsidRPr="00AF3E19" w:rsidRDefault="009472D6" w:rsidP="009472D6">
            <w:pPr>
              <w:rPr>
                <w:color w:val="000000"/>
                <w:lang w:eastAsia="sk-SK"/>
              </w:rPr>
            </w:pPr>
            <w:r w:rsidRPr="00AF3E19">
              <w:rPr>
                <w:color w:val="000000"/>
                <w:lang w:eastAsia="sk-SK"/>
              </w:rPr>
              <w:t xml:space="preserve">nepravidelná osobná cestná doprava vykonávaná cestnými osobnými vozidlami, ktoré majú okrem miesta vodiča najviac 8 miest na sedenie </w:t>
            </w:r>
          </w:p>
        </w:tc>
        <w:tc>
          <w:tcPr>
            <w:tcW w:w="1650" w:type="pct"/>
            <w:hideMark/>
          </w:tcPr>
          <w:p w:rsidR="009472D6" w:rsidRPr="00AF3E19" w:rsidRDefault="009472D6" w:rsidP="009472D6">
            <w:pPr>
              <w:rPr>
                <w:color w:val="000000"/>
                <w:lang w:eastAsia="sk-SK"/>
              </w:rPr>
            </w:pPr>
            <w:r w:rsidRPr="00AF3E19">
              <w:rPr>
                <w:color w:val="000000"/>
                <w:lang w:eastAsia="sk-SK"/>
              </w:rPr>
              <w:t>  (od: 24.12.2008)</w:t>
            </w:r>
          </w:p>
        </w:tc>
      </w:tr>
    </w:tbl>
    <w:p w:rsidR="009472D6" w:rsidRPr="00AF3E19" w:rsidRDefault="009472D6" w:rsidP="009472D6">
      <w:pPr>
        <w:rPr>
          <w:vanish/>
          <w:color w:val="000000"/>
          <w:lang w:eastAsia="sk-SK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62"/>
        <w:gridCol w:w="3008"/>
      </w:tblGrid>
      <w:tr w:rsidR="009472D6" w:rsidRPr="00AF3E19" w:rsidTr="009472D6">
        <w:trPr>
          <w:tblCellSpacing w:w="15" w:type="dxa"/>
        </w:trPr>
        <w:tc>
          <w:tcPr>
            <w:tcW w:w="3350" w:type="pct"/>
            <w:vAlign w:val="center"/>
            <w:hideMark/>
          </w:tcPr>
          <w:p w:rsidR="009472D6" w:rsidRPr="00AF3E19" w:rsidRDefault="009472D6" w:rsidP="009472D6">
            <w:pPr>
              <w:rPr>
                <w:color w:val="000000"/>
                <w:lang w:eastAsia="sk-SK"/>
              </w:rPr>
            </w:pPr>
            <w:r w:rsidRPr="00AF3E19">
              <w:rPr>
                <w:color w:val="000000"/>
                <w:lang w:eastAsia="sk-SK"/>
              </w:rPr>
              <w:t xml:space="preserve">ubytovacie služby bez poskytovania pohostinských činností </w:t>
            </w:r>
          </w:p>
        </w:tc>
        <w:tc>
          <w:tcPr>
            <w:tcW w:w="1650" w:type="pct"/>
            <w:hideMark/>
          </w:tcPr>
          <w:p w:rsidR="009472D6" w:rsidRPr="00AF3E19" w:rsidRDefault="009472D6" w:rsidP="009472D6">
            <w:pPr>
              <w:rPr>
                <w:color w:val="000000"/>
                <w:lang w:eastAsia="sk-SK"/>
              </w:rPr>
            </w:pPr>
            <w:r w:rsidRPr="00AF3E19">
              <w:rPr>
                <w:color w:val="000000"/>
                <w:lang w:eastAsia="sk-SK"/>
              </w:rPr>
              <w:t>  (od: 24.12.2008)</w:t>
            </w:r>
          </w:p>
        </w:tc>
      </w:tr>
    </w:tbl>
    <w:p w:rsidR="009472D6" w:rsidRPr="00AF3E19" w:rsidRDefault="009472D6" w:rsidP="009472D6">
      <w:pPr>
        <w:rPr>
          <w:vanish/>
          <w:color w:val="000000"/>
          <w:lang w:eastAsia="sk-SK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62"/>
        <w:gridCol w:w="3008"/>
      </w:tblGrid>
      <w:tr w:rsidR="009472D6" w:rsidRPr="00AF3E19" w:rsidTr="009472D6">
        <w:trPr>
          <w:tblCellSpacing w:w="15" w:type="dxa"/>
        </w:trPr>
        <w:tc>
          <w:tcPr>
            <w:tcW w:w="3350" w:type="pct"/>
            <w:vAlign w:val="center"/>
            <w:hideMark/>
          </w:tcPr>
          <w:p w:rsidR="009472D6" w:rsidRPr="00AF3E19" w:rsidRDefault="009472D6" w:rsidP="009472D6">
            <w:pPr>
              <w:rPr>
                <w:color w:val="000000"/>
                <w:lang w:eastAsia="sk-SK"/>
              </w:rPr>
            </w:pPr>
            <w:r w:rsidRPr="00AF3E19">
              <w:rPr>
                <w:color w:val="000000"/>
                <w:lang w:eastAsia="sk-SK"/>
              </w:rPr>
              <w:t xml:space="preserve">poskytovanie služieb rýchleho občerstvenia v spojení s predajom na priamu konzumáciu </w:t>
            </w:r>
          </w:p>
        </w:tc>
        <w:tc>
          <w:tcPr>
            <w:tcW w:w="1650" w:type="pct"/>
            <w:hideMark/>
          </w:tcPr>
          <w:p w:rsidR="009472D6" w:rsidRPr="00AF3E19" w:rsidRDefault="009472D6" w:rsidP="009472D6">
            <w:pPr>
              <w:rPr>
                <w:color w:val="000000"/>
                <w:lang w:eastAsia="sk-SK"/>
              </w:rPr>
            </w:pPr>
            <w:r w:rsidRPr="00AF3E19">
              <w:rPr>
                <w:color w:val="000000"/>
                <w:lang w:eastAsia="sk-SK"/>
              </w:rPr>
              <w:t>  (od: 24.12.2008)</w:t>
            </w:r>
          </w:p>
        </w:tc>
      </w:tr>
    </w:tbl>
    <w:p w:rsidR="009472D6" w:rsidRPr="00AF3E19" w:rsidRDefault="009472D6" w:rsidP="009472D6">
      <w:pPr>
        <w:rPr>
          <w:vanish/>
          <w:color w:val="000000"/>
          <w:lang w:eastAsia="sk-SK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62"/>
        <w:gridCol w:w="3008"/>
      </w:tblGrid>
      <w:tr w:rsidR="009472D6" w:rsidRPr="00AF3E19" w:rsidTr="009472D6">
        <w:trPr>
          <w:tblCellSpacing w:w="15" w:type="dxa"/>
        </w:trPr>
        <w:tc>
          <w:tcPr>
            <w:tcW w:w="3350" w:type="pct"/>
            <w:vAlign w:val="center"/>
            <w:hideMark/>
          </w:tcPr>
          <w:p w:rsidR="009472D6" w:rsidRPr="00AF3E19" w:rsidRDefault="009472D6" w:rsidP="009472D6">
            <w:pPr>
              <w:rPr>
                <w:color w:val="000000"/>
                <w:lang w:eastAsia="sk-SK"/>
              </w:rPr>
            </w:pPr>
            <w:r w:rsidRPr="00AF3E19">
              <w:rPr>
                <w:color w:val="000000"/>
                <w:lang w:eastAsia="sk-SK"/>
              </w:rPr>
              <w:t xml:space="preserve">prevádzkovanie výdajne stravy </w:t>
            </w:r>
          </w:p>
        </w:tc>
        <w:tc>
          <w:tcPr>
            <w:tcW w:w="1650" w:type="pct"/>
            <w:hideMark/>
          </w:tcPr>
          <w:p w:rsidR="009472D6" w:rsidRPr="00AF3E19" w:rsidRDefault="009472D6" w:rsidP="009472D6">
            <w:pPr>
              <w:rPr>
                <w:color w:val="000000"/>
                <w:lang w:eastAsia="sk-SK"/>
              </w:rPr>
            </w:pPr>
            <w:r w:rsidRPr="00AF3E19">
              <w:rPr>
                <w:color w:val="000000"/>
                <w:lang w:eastAsia="sk-SK"/>
              </w:rPr>
              <w:t>  (od: 24.12.2008)</w:t>
            </w:r>
          </w:p>
        </w:tc>
      </w:tr>
    </w:tbl>
    <w:p w:rsidR="009472D6" w:rsidRPr="00AF3E19" w:rsidRDefault="009472D6" w:rsidP="009472D6">
      <w:pPr>
        <w:rPr>
          <w:vanish/>
          <w:color w:val="000000"/>
          <w:lang w:eastAsia="sk-SK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62"/>
        <w:gridCol w:w="3008"/>
      </w:tblGrid>
      <w:tr w:rsidR="009472D6" w:rsidRPr="00AF3E19" w:rsidTr="009472D6">
        <w:trPr>
          <w:tblCellSpacing w:w="15" w:type="dxa"/>
        </w:trPr>
        <w:tc>
          <w:tcPr>
            <w:tcW w:w="3350" w:type="pct"/>
            <w:vAlign w:val="center"/>
            <w:hideMark/>
          </w:tcPr>
          <w:p w:rsidR="009472D6" w:rsidRPr="00AF3E19" w:rsidRDefault="009472D6" w:rsidP="009472D6">
            <w:pPr>
              <w:rPr>
                <w:color w:val="000000"/>
                <w:lang w:eastAsia="sk-SK"/>
              </w:rPr>
            </w:pPr>
            <w:r w:rsidRPr="00AF3E19">
              <w:rPr>
                <w:color w:val="000000"/>
                <w:lang w:eastAsia="sk-SK"/>
              </w:rPr>
              <w:t xml:space="preserve">prenájom nehnuteľností spojený s poskytovaním iných než základných služieb spojených s prenájmom </w:t>
            </w:r>
          </w:p>
        </w:tc>
        <w:tc>
          <w:tcPr>
            <w:tcW w:w="1650" w:type="pct"/>
            <w:hideMark/>
          </w:tcPr>
          <w:p w:rsidR="009472D6" w:rsidRPr="00AF3E19" w:rsidRDefault="009472D6" w:rsidP="009472D6">
            <w:pPr>
              <w:rPr>
                <w:color w:val="000000"/>
                <w:lang w:eastAsia="sk-SK"/>
              </w:rPr>
            </w:pPr>
            <w:r w:rsidRPr="00AF3E19">
              <w:rPr>
                <w:color w:val="000000"/>
                <w:lang w:eastAsia="sk-SK"/>
              </w:rPr>
              <w:t>  (od: 24.12.2008)</w:t>
            </w:r>
          </w:p>
        </w:tc>
      </w:tr>
    </w:tbl>
    <w:p w:rsidR="009472D6" w:rsidRPr="00AF3E19" w:rsidRDefault="009472D6" w:rsidP="009472D6">
      <w:pPr>
        <w:rPr>
          <w:vanish/>
          <w:color w:val="000000"/>
          <w:lang w:eastAsia="sk-SK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62"/>
        <w:gridCol w:w="3008"/>
      </w:tblGrid>
      <w:tr w:rsidR="009472D6" w:rsidRPr="00AF3E19" w:rsidTr="009472D6">
        <w:trPr>
          <w:tblCellSpacing w:w="15" w:type="dxa"/>
        </w:trPr>
        <w:tc>
          <w:tcPr>
            <w:tcW w:w="3350" w:type="pct"/>
            <w:vAlign w:val="center"/>
            <w:hideMark/>
          </w:tcPr>
          <w:p w:rsidR="009472D6" w:rsidRPr="00AF3E19" w:rsidRDefault="009472D6" w:rsidP="009472D6">
            <w:pPr>
              <w:rPr>
                <w:color w:val="000000"/>
                <w:lang w:eastAsia="sk-SK"/>
              </w:rPr>
            </w:pPr>
            <w:r w:rsidRPr="00AF3E19">
              <w:rPr>
                <w:color w:val="000000"/>
                <w:lang w:eastAsia="sk-SK"/>
              </w:rPr>
              <w:t xml:space="preserve">prenájom hnuteľných vecí </w:t>
            </w:r>
          </w:p>
        </w:tc>
        <w:tc>
          <w:tcPr>
            <w:tcW w:w="1650" w:type="pct"/>
            <w:hideMark/>
          </w:tcPr>
          <w:p w:rsidR="009472D6" w:rsidRPr="00AF3E19" w:rsidRDefault="009472D6" w:rsidP="009472D6">
            <w:pPr>
              <w:rPr>
                <w:color w:val="000000"/>
                <w:lang w:eastAsia="sk-SK"/>
              </w:rPr>
            </w:pPr>
            <w:r w:rsidRPr="00AF3E19">
              <w:rPr>
                <w:color w:val="000000"/>
                <w:lang w:eastAsia="sk-SK"/>
              </w:rPr>
              <w:t>  (od: 24.12.2008)</w:t>
            </w:r>
          </w:p>
        </w:tc>
      </w:tr>
    </w:tbl>
    <w:p w:rsidR="009472D6" w:rsidRPr="00AF3E19" w:rsidRDefault="009472D6" w:rsidP="009472D6">
      <w:pPr>
        <w:rPr>
          <w:vanish/>
          <w:color w:val="000000"/>
          <w:lang w:eastAsia="sk-SK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62"/>
        <w:gridCol w:w="3008"/>
      </w:tblGrid>
      <w:tr w:rsidR="009472D6" w:rsidRPr="00AF3E19" w:rsidTr="009472D6">
        <w:trPr>
          <w:tblCellSpacing w:w="15" w:type="dxa"/>
        </w:trPr>
        <w:tc>
          <w:tcPr>
            <w:tcW w:w="3350" w:type="pct"/>
            <w:vAlign w:val="center"/>
            <w:hideMark/>
          </w:tcPr>
          <w:p w:rsidR="009472D6" w:rsidRPr="00AF3E19" w:rsidRDefault="009472D6" w:rsidP="009472D6">
            <w:pPr>
              <w:rPr>
                <w:color w:val="000000"/>
                <w:lang w:eastAsia="sk-SK"/>
              </w:rPr>
            </w:pPr>
            <w:r w:rsidRPr="00AF3E19">
              <w:rPr>
                <w:color w:val="000000"/>
                <w:lang w:eastAsia="sk-SK"/>
              </w:rPr>
              <w:t xml:space="preserve">administratívne služby </w:t>
            </w:r>
          </w:p>
        </w:tc>
        <w:tc>
          <w:tcPr>
            <w:tcW w:w="1650" w:type="pct"/>
            <w:hideMark/>
          </w:tcPr>
          <w:p w:rsidR="009472D6" w:rsidRPr="00AF3E19" w:rsidRDefault="009472D6" w:rsidP="009472D6">
            <w:pPr>
              <w:rPr>
                <w:color w:val="000000"/>
                <w:lang w:eastAsia="sk-SK"/>
              </w:rPr>
            </w:pPr>
            <w:r w:rsidRPr="00AF3E19">
              <w:rPr>
                <w:color w:val="000000"/>
                <w:lang w:eastAsia="sk-SK"/>
              </w:rPr>
              <w:t>  (od: 24.12.2008)</w:t>
            </w:r>
          </w:p>
        </w:tc>
      </w:tr>
    </w:tbl>
    <w:p w:rsidR="009472D6" w:rsidRPr="00AF3E19" w:rsidRDefault="009472D6" w:rsidP="009472D6">
      <w:pPr>
        <w:rPr>
          <w:vanish/>
          <w:color w:val="000000"/>
          <w:lang w:eastAsia="sk-SK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62"/>
        <w:gridCol w:w="3008"/>
      </w:tblGrid>
      <w:tr w:rsidR="009472D6" w:rsidRPr="00AF3E19" w:rsidTr="009472D6">
        <w:trPr>
          <w:tblCellSpacing w:w="15" w:type="dxa"/>
        </w:trPr>
        <w:tc>
          <w:tcPr>
            <w:tcW w:w="3350" w:type="pct"/>
            <w:vAlign w:val="center"/>
            <w:hideMark/>
          </w:tcPr>
          <w:p w:rsidR="009472D6" w:rsidRPr="00AF3E19" w:rsidRDefault="009472D6" w:rsidP="009472D6">
            <w:pPr>
              <w:rPr>
                <w:color w:val="000000"/>
                <w:lang w:eastAsia="sk-SK"/>
              </w:rPr>
            </w:pPr>
            <w:r w:rsidRPr="00AF3E19">
              <w:rPr>
                <w:color w:val="000000"/>
                <w:lang w:eastAsia="sk-SK"/>
              </w:rPr>
              <w:t xml:space="preserve">činnosť podnikateľských, organizačných a ekonomických poradcov </w:t>
            </w:r>
          </w:p>
        </w:tc>
        <w:tc>
          <w:tcPr>
            <w:tcW w:w="1650" w:type="pct"/>
            <w:hideMark/>
          </w:tcPr>
          <w:p w:rsidR="009472D6" w:rsidRPr="00AF3E19" w:rsidRDefault="009472D6" w:rsidP="009472D6">
            <w:pPr>
              <w:rPr>
                <w:color w:val="000000"/>
                <w:lang w:eastAsia="sk-SK"/>
              </w:rPr>
            </w:pPr>
            <w:r w:rsidRPr="00AF3E19">
              <w:rPr>
                <w:color w:val="000000"/>
                <w:lang w:eastAsia="sk-SK"/>
              </w:rPr>
              <w:t>  (od: 24.12.2008)</w:t>
            </w:r>
          </w:p>
        </w:tc>
      </w:tr>
    </w:tbl>
    <w:p w:rsidR="009472D6" w:rsidRPr="00AF3E19" w:rsidRDefault="009472D6" w:rsidP="009472D6">
      <w:pPr>
        <w:rPr>
          <w:vanish/>
          <w:color w:val="000000"/>
          <w:lang w:eastAsia="sk-SK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62"/>
        <w:gridCol w:w="3008"/>
      </w:tblGrid>
      <w:tr w:rsidR="009472D6" w:rsidRPr="00AF3E19" w:rsidTr="009472D6">
        <w:trPr>
          <w:tblCellSpacing w:w="15" w:type="dxa"/>
        </w:trPr>
        <w:tc>
          <w:tcPr>
            <w:tcW w:w="3350" w:type="pct"/>
            <w:vAlign w:val="center"/>
            <w:hideMark/>
          </w:tcPr>
          <w:p w:rsidR="009472D6" w:rsidRPr="00AF3E19" w:rsidRDefault="009472D6" w:rsidP="009472D6">
            <w:pPr>
              <w:rPr>
                <w:color w:val="000000"/>
                <w:lang w:eastAsia="sk-SK"/>
              </w:rPr>
            </w:pPr>
            <w:r w:rsidRPr="00AF3E19">
              <w:rPr>
                <w:color w:val="000000"/>
                <w:lang w:eastAsia="sk-SK"/>
              </w:rPr>
              <w:t xml:space="preserve">organizovanie športových, kultúrnych a iných spoločenských podujatí </w:t>
            </w:r>
          </w:p>
        </w:tc>
        <w:tc>
          <w:tcPr>
            <w:tcW w:w="1650" w:type="pct"/>
            <w:hideMark/>
          </w:tcPr>
          <w:p w:rsidR="009472D6" w:rsidRPr="00AF3E19" w:rsidRDefault="009472D6" w:rsidP="009472D6">
            <w:pPr>
              <w:rPr>
                <w:color w:val="000000"/>
                <w:lang w:eastAsia="sk-SK"/>
              </w:rPr>
            </w:pPr>
            <w:r w:rsidRPr="00AF3E19">
              <w:rPr>
                <w:color w:val="000000"/>
                <w:lang w:eastAsia="sk-SK"/>
              </w:rPr>
              <w:t>  (od: 24.12.2008)</w:t>
            </w:r>
          </w:p>
        </w:tc>
      </w:tr>
    </w:tbl>
    <w:p w:rsidR="009472D6" w:rsidRPr="00AF3E19" w:rsidRDefault="009472D6" w:rsidP="009472D6">
      <w:pPr>
        <w:rPr>
          <w:vanish/>
          <w:color w:val="000000"/>
          <w:lang w:eastAsia="sk-SK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62"/>
        <w:gridCol w:w="3008"/>
      </w:tblGrid>
      <w:tr w:rsidR="009472D6" w:rsidRPr="00AF3E19" w:rsidTr="009472D6">
        <w:trPr>
          <w:tblCellSpacing w:w="15" w:type="dxa"/>
        </w:trPr>
        <w:tc>
          <w:tcPr>
            <w:tcW w:w="3350" w:type="pct"/>
            <w:vAlign w:val="center"/>
            <w:hideMark/>
          </w:tcPr>
          <w:p w:rsidR="009472D6" w:rsidRPr="00AF3E19" w:rsidRDefault="009472D6" w:rsidP="009472D6">
            <w:pPr>
              <w:rPr>
                <w:color w:val="000000"/>
                <w:lang w:eastAsia="sk-SK"/>
              </w:rPr>
            </w:pPr>
            <w:r w:rsidRPr="00AF3E19">
              <w:rPr>
                <w:color w:val="000000"/>
                <w:lang w:eastAsia="sk-SK"/>
              </w:rPr>
              <w:t xml:space="preserve">prevádzkovanie športových zariadení </w:t>
            </w:r>
          </w:p>
        </w:tc>
        <w:tc>
          <w:tcPr>
            <w:tcW w:w="1650" w:type="pct"/>
            <w:hideMark/>
          </w:tcPr>
          <w:p w:rsidR="009472D6" w:rsidRPr="00AF3E19" w:rsidRDefault="009472D6" w:rsidP="009472D6">
            <w:pPr>
              <w:rPr>
                <w:color w:val="000000"/>
                <w:lang w:eastAsia="sk-SK"/>
              </w:rPr>
            </w:pPr>
            <w:r w:rsidRPr="00AF3E19">
              <w:rPr>
                <w:color w:val="000000"/>
                <w:lang w:eastAsia="sk-SK"/>
              </w:rPr>
              <w:t>  (od: 24.12.2008)</w:t>
            </w:r>
          </w:p>
        </w:tc>
      </w:tr>
    </w:tbl>
    <w:p w:rsidR="009472D6" w:rsidRPr="00AF3E19" w:rsidRDefault="009472D6" w:rsidP="009472D6">
      <w:pPr>
        <w:rPr>
          <w:vanish/>
          <w:color w:val="000000"/>
          <w:lang w:eastAsia="sk-SK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62"/>
        <w:gridCol w:w="3008"/>
      </w:tblGrid>
      <w:tr w:rsidR="009472D6" w:rsidRPr="00AF3E19" w:rsidTr="009472D6">
        <w:trPr>
          <w:tblCellSpacing w:w="15" w:type="dxa"/>
        </w:trPr>
        <w:tc>
          <w:tcPr>
            <w:tcW w:w="3350" w:type="pct"/>
            <w:vAlign w:val="center"/>
            <w:hideMark/>
          </w:tcPr>
          <w:p w:rsidR="009472D6" w:rsidRPr="00AF3E19" w:rsidRDefault="009472D6" w:rsidP="009472D6">
            <w:pPr>
              <w:rPr>
                <w:color w:val="000000"/>
                <w:lang w:eastAsia="sk-SK"/>
              </w:rPr>
            </w:pPr>
            <w:r w:rsidRPr="00AF3E19">
              <w:rPr>
                <w:color w:val="000000"/>
                <w:lang w:eastAsia="sk-SK"/>
              </w:rPr>
              <w:t xml:space="preserve">čistiace a upratovacie služby </w:t>
            </w:r>
          </w:p>
        </w:tc>
        <w:tc>
          <w:tcPr>
            <w:tcW w:w="1650" w:type="pct"/>
            <w:hideMark/>
          </w:tcPr>
          <w:p w:rsidR="009472D6" w:rsidRPr="00AF3E19" w:rsidRDefault="009472D6" w:rsidP="009472D6">
            <w:pPr>
              <w:rPr>
                <w:color w:val="000000"/>
                <w:lang w:eastAsia="sk-SK"/>
              </w:rPr>
            </w:pPr>
            <w:r w:rsidRPr="00AF3E19">
              <w:rPr>
                <w:color w:val="000000"/>
                <w:lang w:eastAsia="sk-SK"/>
              </w:rPr>
              <w:t>  (od: 24.12.2008)</w:t>
            </w:r>
          </w:p>
        </w:tc>
      </w:tr>
    </w:tbl>
    <w:p w:rsidR="009472D6" w:rsidRPr="00AF3E19" w:rsidRDefault="009472D6" w:rsidP="009472D6">
      <w:pPr>
        <w:rPr>
          <w:vanish/>
          <w:color w:val="000000"/>
          <w:lang w:eastAsia="sk-SK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62"/>
        <w:gridCol w:w="3008"/>
      </w:tblGrid>
      <w:tr w:rsidR="009472D6" w:rsidRPr="00AF3E19" w:rsidTr="009472D6">
        <w:trPr>
          <w:tblCellSpacing w:w="15" w:type="dxa"/>
        </w:trPr>
        <w:tc>
          <w:tcPr>
            <w:tcW w:w="3350" w:type="pct"/>
            <w:vAlign w:val="center"/>
            <w:hideMark/>
          </w:tcPr>
          <w:p w:rsidR="009472D6" w:rsidRPr="00AF3E19" w:rsidRDefault="009472D6" w:rsidP="009472D6">
            <w:pPr>
              <w:rPr>
                <w:color w:val="000000"/>
                <w:lang w:eastAsia="sk-SK"/>
              </w:rPr>
            </w:pPr>
            <w:r w:rsidRPr="00AF3E19">
              <w:rPr>
                <w:color w:val="000000"/>
                <w:lang w:eastAsia="sk-SK"/>
              </w:rPr>
              <w:t xml:space="preserve">prevádzkovanie zariadení slúžiacich na regeneráciu a rekondíciu </w:t>
            </w:r>
          </w:p>
        </w:tc>
        <w:tc>
          <w:tcPr>
            <w:tcW w:w="1650" w:type="pct"/>
            <w:hideMark/>
          </w:tcPr>
          <w:p w:rsidR="009472D6" w:rsidRPr="00AF3E19" w:rsidRDefault="009472D6" w:rsidP="009472D6">
            <w:pPr>
              <w:rPr>
                <w:color w:val="000000"/>
                <w:lang w:eastAsia="sk-SK"/>
              </w:rPr>
            </w:pPr>
            <w:r w:rsidRPr="00AF3E19">
              <w:rPr>
                <w:color w:val="000000"/>
                <w:lang w:eastAsia="sk-SK"/>
              </w:rPr>
              <w:t>  (od: 24.12.2008)</w:t>
            </w:r>
          </w:p>
        </w:tc>
      </w:tr>
    </w:tbl>
    <w:p w:rsidR="009472D6" w:rsidRPr="00AF3E19" w:rsidRDefault="009472D6" w:rsidP="009472D6">
      <w:pPr>
        <w:rPr>
          <w:vanish/>
          <w:color w:val="000000"/>
          <w:lang w:eastAsia="sk-SK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62"/>
        <w:gridCol w:w="3008"/>
      </w:tblGrid>
      <w:tr w:rsidR="009472D6" w:rsidRPr="00AF3E19" w:rsidTr="009472D6">
        <w:trPr>
          <w:tblCellSpacing w:w="15" w:type="dxa"/>
        </w:trPr>
        <w:tc>
          <w:tcPr>
            <w:tcW w:w="3350" w:type="pct"/>
            <w:vAlign w:val="center"/>
            <w:hideMark/>
          </w:tcPr>
          <w:p w:rsidR="009472D6" w:rsidRPr="00AF3E19" w:rsidRDefault="009472D6" w:rsidP="009472D6">
            <w:pPr>
              <w:rPr>
                <w:color w:val="000000"/>
                <w:lang w:eastAsia="sk-SK"/>
              </w:rPr>
            </w:pPr>
            <w:r w:rsidRPr="00AF3E19">
              <w:rPr>
                <w:color w:val="000000"/>
                <w:lang w:eastAsia="sk-SK"/>
              </w:rPr>
              <w:t xml:space="preserve">reklamné a marketingové služby </w:t>
            </w:r>
          </w:p>
        </w:tc>
        <w:tc>
          <w:tcPr>
            <w:tcW w:w="1650" w:type="pct"/>
            <w:hideMark/>
          </w:tcPr>
          <w:p w:rsidR="009472D6" w:rsidRPr="00AF3E19" w:rsidRDefault="009472D6" w:rsidP="009472D6">
            <w:pPr>
              <w:rPr>
                <w:color w:val="000000"/>
                <w:lang w:eastAsia="sk-SK"/>
              </w:rPr>
            </w:pPr>
            <w:r w:rsidRPr="00AF3E19">
              <w:rPr>
                <w:color w:val="000000"/>
                <w:lang w:eastAsia="sk-SK"/>
              </w:rPr>
              <w:t>  (od: 24.12.2008)</w:t>
            </w:r>
          </w:p>
        </w:tc>
      </w:tr>
    </w:tbl>
    <w:p w:rsidR="009472D6" w:rsidRPr="00AF3E19" w:rsidRDefault="009472D6" w:rsidP="009472D6">
      <w:pPr>
        <w:rPr>
          <w:vanish/>
          <w:color w:val="000000"/>
          <w:lang w:eastAsia="sk-SK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62"/>
        <w:gridCol w:w="3008"/>
      </w:tblGrid>
      <w:tr w:rsidR="009472D6" w:rsidRPr="00AF3E19" w:rsidTr="009472D6">
        <w:trPr>
          <w:tblCellSpacing w:w="15" w:type="dxa"/>
        </w:trPr>
        <w:tc>
          <w:tcPr>
            <w:tcW w:w="3350" w:type="pct"/>
            <w:vAlign w:val="center"/>
            <w:hideMark/>
          </w:tcPr>
          <w:p w:rsidR="009472D6" w:rsidRPr="00AF3E19" w:rsidRDefault="009472D6" w:rsidP="009472D6">
            <w:pPr>
              <w:rPr>
                <w:color w:val="000000"/>
                <w:lang w:eastAsia="sk-SK"/>
              </w:rPr>
            </w:pPr>
            <w:r w:rsidRPr="00AF3E19">
              <w:rPr>
                <w:color w:val="000000"/>
                <w:lang w:eastAsia="sk-SK"/>
              </w:rPr>
              <w:t xml:space="preserve">prevádzkovanie verejných WC, spŕch a </w:t>
            </w:r>
            <w:proofErr w:type="spellStart"/>
            <w:r w:rsidRPr="00AF3E19">
              <w:rPr>
                <w:color w:val="000000"/>
                <w:lang w:eastAsia="sk-SK"/>
              </w:rPr>
              <w:t>prezliekární</w:t>
            </w:r>
            <w:proofErr w:type="spellEnd"/>
            <w:r w:rsidRPr="00AF3E19">
              <w:rPr>
                <w:color w:val="000000"/>
                <w:lang w:eastAsia="sk-SK"/>
              </w:rPr>
              <w:t xml:space="preserve"> </w:t>
            </w:r>
          </w:p>
        </w:tc>
        <w:tc>
          <w:tcPr>
            <w:tcW w:w="1650" w:type="pct"/>
            <w:hideMark/>
          </w:tcPr>
          <w:p w:rsidR="009472D6" w:rsidRPr="00AF3E19" w:rsidRDefault="009472D6" w:rsidP="009472D6">
            <w:pPr>
              <w:rPr>
                <w:color w:val="000000"/>
                <w:lang w:eastAsia="sk-SK"/>
              </w:rPr>
            </w:pPr>
            <w:r w:rsidRPr="00AF3E19">
              <w:rPr>
                <w:color w:val="000000"/>
                <w:lang w:eastAsia="sk-SK"/>
              </w:rPr>
              <w:t>  (od: 24.12.2008)</w:t>
            </w:r>
          </w:p>
        </w:tc>
      </w:tr>
    </w:tbl>
    <w:p w:rsidR="009472D6" w:rsidRPr="00AF3E19" w:rsidRDefault="009472D6" w:rsidP="009472D6">
      <w:pPr>
        <w:rPr>
          <w:vanish/>
          <w:color w:val="000000"/>
          <w:lang w:eastAsia="sk-SK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62"/>
        <w:gridCol w:w="3008"/>
      </w:tblGrid>
      <w:tr w:rsidR="009472D6" w:rsidRPr="00AF3E19" w:rsidTr="009472D6">
        <w:trPr>
          <w:tblCellSpacing w:w="15" w:type="dxa"/>
        </w:trPr>
        <w:tc>
          <w:tcPr>
            <w:tcW w:w="3350" w:type="pct"/>
            <w:vAlign w:val="center"/>
            <w:hideMark/>
          </w:tcPr>
          <w:p w:rsidR="009472D6" w:rsidRPr="00AF3E19" w:rsidRDefault="009472D6" w:rsidP="009472D6">
            <w:pPr>
              <w:rPr>
                <w:color w:val="000000"/>
                <w:lang w:eastAsia="sk-SK"/>
              </w:rPr>
            </w:pPr>
            <w:r w:rsidRPr="00AF3E19">
              <w:rPr>
                <w:color w:val="000000"/>
                <w:lang w:eastAsia="sk-SK"/>
              </w:rPr>
              <w:t xml:space="preserve">údržba verejnej zelene a kosenie trávnikov </w:t>
            </w:r>
          </w:p>
        </w:tc>
        <w:tc>
          <w:tcPr>
            <w:tcW w:w="1650" w:type="pct"/>
            <w:hideMark/>
          </w:tcPr>
          <w:p w:rsidR="009472D6" w:rsidRPr="00AF3E19" w:rsidRDefault="009472D6" w:rsidP="009472D6">
            <w:pPr>
              <w:rPr>
                <w:color w:val="000000"/>
                <w:lang w:eastAsia="sk-SK"/>
              </w:rPr>
            </w:pPr>
            <w:r w:rsidRPr="00AF3E19">
              <w:rPr>
                <w:color w:val="000000"/>
                <w:lang w:eastAsia="sk-SK"/>
              </w:rPr>
              <w:t>  (od: 24.12.2008)</w:t>
            </w:r>
          </w:p>
        </w:tc>
      </w:tr>
    </w:tbl>
    <w:p w:rsidR="009472D6" w:rsidRPr="00AF3E19" w:rsidRDefault="009472D6" w:rsidP="009472D6">
      <w:pPr>
        <w:rPr>
          <w:vanish/>
          <w:color w:val="000000"/>
          <w:lang w:eastAsia="sk-SK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62"/>
        <w:gridCol w:w="3008"/>
      </w:tblGrid>
      <w:tr w:rsidR="009472D6" w:rsidRPr="00AF3E19" w:rsidTr="009472D6">
        <w:trPr>
          <w:tblCellSpacing w:w="15" w:type="dxa"/>
        </w:trPr>
        <w:tc>
          <w:tcPr>
            <w:tcW w:w="3350" w:type="pct"/>
            <w:vAlign w:val="center"/>
            <w:hideMark/>
          </w:tcPr>
          <w:p w:rsidR="009472D6" w:rsidRPr="00AF3E19" w:rsidRDefault="009472D6" w:rsidP="009472D6">
            <w:pPr>
              <w:rPr>
                <w:color w:val="000000"/>
                <w:lang w:eastAsia="sk-SK"/>
              </w:rPr>
            </w:pPr>
            <w:r w:rsidRPr="00AF3E19">
              <w:rPr>
                <w:color w:val="000000"/>
                <w:lang w:eastAsia="sk-SK"/>
              </w:rPr>
              <w:t xml:space="preserve">pohostinská činnosť a výroba hotových jedál pre výdajne </w:t>
            </w:r>
          </w:p>
        </w:tc>
        <w:tc>
          <w:tcPr>
            <w:tcW w:w="1650" w:type="pct"/>
            <w:hideMark/>
          </w:tcPr>
          <w:p w:rsidR="009472D6" w:rsidRPr="00AF3E19" w:rsidRDefault="009472D6" w:rsidP="009472D6">
            <w:pPr>
              <w:rPr>
                <w:color w:val="000000"/>
                <w:lang w:eastAsia="sk-SK"/>
              </w:rPr>
            </w:pPr>
            <w:r w:rsidRPr="00AF3E19">
              <w:rPr>
                <w:color w:val="000000"/>
                <w:lang w:eastAsia="sk-SK"/>
              </w:rPr>
              <w:t>  (od: 14.07.2009)</w:t>
            </w:r>
          </w:p>
        </w:tc>
      </w:tr>
    </w:tbl>
    <w:p w:rsidR="009472D6" w:rsidRPr="00AF3E19" w:rsidRDefault="009472D6" w:rsidP="009472D6">
      <w:pPr>
        <w:rPr>
          <w:vanish/>
          <w:color w:val="000000"/>
          <w:lang w:eastAsia="sk-SK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63"/>
        <w:gridCol w:w="3007"/>
      </w:tblGrid>
      <w:tr w:rsidR="009472D6" w:rsidRPr="00AF3E19" w:rsidTr="009472D6">
        <w:trPr>
          <w:tblCellSpacing w:w="15" w:type="dxa"/>
        </w:trPr>
        <w:tc>
          <w:tcPr>
            <w:tcW w:w="3317" w:type="pct"/>
            <w:vAlign w:val="center"/>
            <w:hideMark/>
          </w:tcPr>
          <w:p w:rsidR="009472D6" w:rsidRPr="00AF3E19" w:rsidRDefault="009472D6" w:rsidP="009472D6">
            <w:pPr>
              <w:rPr>
                <w:color w:val="000000"/>
                <w:lang w:eastAsia="sk-SK"/>
              </w:rPr>
            </w:pPr>
            <w:r w:rsidRPr="00AF3E19">
              <w:rPr>
                <w:color w:val="000000"/>
                <w:lang w:eastAsia="sk-SK"/>
              </w:rPr>
              <w:lastRenderedPageBreak/>
              <w:t xml:space="preserve">prevádzkovanie verejných kanalizácií kategórie K-III </w:t>
            </w:r>
          </w:p>
        </w:tc>
        <w:tc>
          <w:tcPr>
            <w:tcW w:w="1633" w:type="pct"/>
            <w:hideMark/>
          </w:tcPr>
          <w:p w:rsidR="009472D6" w:rsidRPr="00AF3E19" w:rsidRDefault="009472D6" w:rsidP="009472D6">
            <w:pPr>
              <w:rPr>
                <w:color w:val="000000"/>
                <w:lang w:eastAsia="sk-SK"/>
              </w:rPr>
            </w:pPr>
            <w:r w:rsidRPr="00AF3E19">
              <w:rPr>
                <w:color w:val="000000"/>
                <w:lang w:eastAsia="sk-SK"/>
              </w:rPr>
              <w:t>  (od: 14.07.2009)</w:t>
            </w:r>
          </w:p>
        </w:tc>
      </w:tr>
    </w:tbl>
    <w:p w:rsidR="009472D6" w:rsidRDefault="009472D6" w:rsidP="009472D6">
      <w:pPr>
        <w:autoSpaceDE w:val="0"/>
        <w:autoSpaceDN w:val="0"/>
        <w:adjustRightInd w:val="0"/>
        <w:spacing w:line="276" w:lineRule="auto"/>
        <w:rPr>
          <w:bCs/>
          <w:iCs/>
          <w:lang w:eastAsia="sk-SK"/>
        </w:rPr>
      </w:pPr>
      <w:r>
        <w:rPr>
          <w:bCs/>
          <w:iCs/>
          <w:lang w:eastAsia="sk-SK"/>
        </w:rPr>
        <w:t xml:space="preserve"> </w:t>
      </w:r>
      <w:r w:rsidRPr="006A4DFA">
        <w:rPr>
          <w:bCs/>
          <w:iCs/>
          <w:lang w:eastAsia="sk-SK"/>
        </w:rPr>
        <w:t xml:space="preserve">výkon povolania prevádzkovateľa osobnej cestnej dopravy  </w:t>
      </w:r>
      <w:r>
        <w:rPr>
          <w:bCs/>
          <w:iCs/>
          <w:lang w:eastAsia="sk-SK"/>
        </w:rPr>
        <w:t xml:space="preserve">      </w:t>
      </w:r>
      <w:r w:rsidRPr="006A4DFA">
        <w:rPr>
          <w:bCs/>
          <w:iCs/>
          <w:lang w:eastAsia="sk-SK"/>
        </w:rPr>
        <w:t>(od: 19.11.2015)</w:t>
      </w:r>
    </w:p>
    <w:p w:rsidR="009472D6" w:rsidRDefault="009472D6" w:rsidP="009472D6">
      <w:pPr>
        <w:autoSpaceDE w:val="0"/>
        <w:autoSpaceDN w:val="0"/>
        <w:adjustRightInd w:val="0"/>
        <w:spacing w:line="276" w:lineRule="auto"/>
        <w:jc w:val="both"/>
        <w:rPr>
          <w:bCs/>
          <w:iCs/>
          <w:lang w:eastAsia="sk-SK"/>
        </w:rPr>
      </w:pPr>
      <w:r>
        <w:rPr>
          <w:bCs/>
          <w:iCs/>
          <w:lang w:eastAsia="sk-SK"/>
        </w:rPr>
        <w:t xml:space="preserve"> </w:t>
      </w:r>
      <w:r w:rsidRPr="006A4DFA">
        <w:rPr>
          <w:bCs/>
          <w:iCs/>
          <w:lang w:eastAsia="sk-SK"/>
        </w:rPr>
        <w:t xml:space="preserve">medzinárodná osobná preprava autokarmi a autobusmi </w:t>
      </w:r>
      <w:r>
        <w:rPr>
          <w:bCs/>
          <w:iCs/>
          <w:lang w:eastAsia="sk-SK"/>
        </w:rPr>
        <w:t xml:space="preserve">              </w:t>
      </w:r>
      <w:r w:rsidRPr="006A4DFA">
        <w:rPr>
          <w:bCs/>
          <w:iCs/>
          <w:lang w:eastAsia="sk-SK"/>
        </w:rPr>
        <w:t>(od: 19.11.2015)</w:t>
      </w:r>
    </w:p>
    <w:p w:rsidR="009472D6" w:rsidRDefault="009472D6" w:rsidP="009472D6">
      <w:pPr>
        <w:autoSpaceDE w:val="0"/>
        <w:autoSpaceDN w:val="0"/>
        <w:adjustRightInd w:val="0"/>
        <w:rPr>
          <w:bCs/>
          <w:iCs/>
          <w:lang w:eastAsia="sk-SK"/>
        </w:rPr>
      </w:pPr>
      <w:r>
        <w:rPr>
          <w:bCs/>
          <w:iCs/>
          <w:lang w:eastAsia="sk-SK"/>
        </w:rPr>
        <w:t xml:space="preserve"> </w:t>
      </w:r>
      <w:r w:rsidRPr="006A4DFA">
        <w:rPr>
          <w:bCs/>
          <w:iCs/>
          <w:lang w:eastAsia="sk-SK"/>
        </w:rPr>
        <w:t>vykonávaná v prenájme alebo za odplatu</w:t>
      </w:r>
    </w:p>
    <w:p w:rsidR="009472D6" w:rsidRDefault="009472D6" w:rsidP="009472D6">
      <w:pPr>
        <w:autoSpaceDE w:val="0"/>
        <w:autoSpaceDN w:val="0"/>
        <w:adjustRightInd w:val="0"/>
        <w:rPr>
          <w:bCs/>
          <w:iCs/>
          <w:lang w:eastAsia="sk-SK"/>
        </w:rPr>
      </w:pPr>
    </w:p>
    <w:p w:rsidR="009472D6" w:rsidRDefault="009472D6" w:rsidP="009472D6">
      <w:pPr>
        <w:autoSpaceDE w:val="0"/>
        <w:autoSpaceDN w:val="0"/>
        <w:adjustRightInd w:val="0"/>
        <w:jc w:val="both"/>
        <w:rPr>
          <w:color w:val="000000"/>
          <w:lang w:eastAsia="sk-SK"/>
        </w:rPr>
      </w:pPr>
      <w:r>
        <w:rPr>
          <w:color w:val="000000"/>
          <w:lang w:eastAsia="sk-SK"/>
        </w:rPr>
        <w:t xml:space="preserve">Základné imanie spoločnosti predstavuje 2 058 500,00 </w:t>
      </w:r>
      <w:r w:rsidRPr="009612CB">
        <w:rPr>
          <w:color w:val="000000"/>
          <w:lang w:eastAsia="sk-SK"/>
        </w:rPr>
        <w:t>€</w:t>
      </w:r>
      <w:r>
        <w:rPr>
          <w:color w:val="000000"/>
          <w:lang w:eastAsia="sk-SK"/>
        </w:rPr>
        <w:t xml:space="preserve">, ktoré je tvorené peňažnými vkladmi mesta ako jediného spoločníka vo výške 1 558 500,00 </w:t>
      </w:r>
      <w:bookmarkStart w:id="5" w:name="_Hlk167284068"/>
      <w:r w:rsidRPr="009612CB">
        <w:rPr>
          <w:color w:val="000000"/>
          <w:lang w:eastAsia="sk-SK"/>
        </w:rPr>
        <w:t>€</w:t>
      </w:r>
      <w:bookmarkEnd w:id="5"/>
      <w:r>
        <w:rPr>
          <w:color w:val="000000"/>
          <w:lang w:eastAsia="sk-SK"/>
        </w:rPr>
        <w:t xml:space="preserve"> a nepeňažným vkladom vo výške 500 000,00 </w:t>
      </w:r>
      <w:r w:rsidRPr="009612CB">
        <w:rPr>
          <w:color w:val="000000"/>
          <w:lang w:eastAsia="sk-SK"/>
        </w:rPr>
        <w:t>€</w:t>
      </w:r>
      <w:r>
        <w:rPr>
          <w:color w:val="000000"/>
          <w:lang w:eastAsia="sk-SK"/>
        </w:rPr>
        <w:t xml:space="preserve">. </w:t>
      </w:r>
    </w:p>
    <w:p w:rsidR="009472D6" w:rsidRDefault="009472D6" w:rsidP="009472D6">
      <w:pPr>
        <w:autoSpaceDE w:val="0"/>
        <w:autoSpaceDN w:val="0"/>
        <w:adjustRightInd w:val="0"/>
        <w:jc w:val="both"/>
        <w:rPr>
          <w:color w:val="000000"/>
          <w:lang w:eastAsia="sk-SK"/>
        </w:rPr>
      </w:pPr>
    </w:p>
    <w:p w:rsidR="009472D6" w:rsidRDefault="009472D6" w:rsidP="009472D6">
      <w:pPr>
        <w:jc w:val="both"/>
        <w:rPr>
          <w:lang w:eastAsia="sk-SK"/>
        </w:rPr>
      </w:pPr>
      <w:r w:rsidRPr="00B22D82">
        <w:rPr>
          <w:lang w:eastAsia="sk-SK"/>
        </w:rPr>
        <w:t xml:space="preserve">V roku 2023 </w:t>
      </w:r>
      <w:r>
        <w:rPr>
          <w:lang w:eastAsia="sk-SK"/>
        </w:rPr>
        <w:t xml:space="preserve">sa uskutočnilo zasadnutie valného zhromaždenia dňa 14.06.2023 o 17:00 hod. v zasadačke Mestskej rady v Senici za účasti jediného spoločníka, zastúpeného primátorom mesta Ing. Mgr. Martinom </w:t>
      </w:r>
      <w:proofErr w:type="spellStart"/>
      <w:r>
        <w:rPr>
          <w:lang w:eastAsia="sk-SK"/>
        </w:rPr>
        <w:t>Džačovským</w:t>
      </w:r>
      <w:proofErr w:type="spellEnd"/>
      <w:r>
        <w:rPr>
          <w:lang w:eastAsia="sk-SK"/>
        </w:rPr>
        <w:t>. V rámci zasadnutia bola prerokovaná Výročná správa RSMS za rok 2022, bola prerokovaná a schválená riadna účtovná závierka a návrh na úhradu straty za rok 2022, bola prerokovaná Informácia o doterajších a plánovaných nákladoch  na prevádzkovanie Futbalového areálu Senica, Informácia o stave majetku v správe RSMS a Správa o činnosti dozornej rady za rok 2022.</w:t>
      </w:r>
    </w:p>
    <w:p w:rsidR="009472D6" w:rsidRDefault="009472D6" w:rsidP="009472D6">
      <w:pPr>
        <w:jc w:val="both"/>
        <w:rPr>
          <w:lang w:eastAsia="sk-SK"/>
        </w:rPr>
      </w:pPr>
    </w:p>
    <w:p w:rsidR="009472D6" w:rsidRDefault="009472D6" w:rsidP="009472D6">
      <w:pPr>
        <w:jc w:val="both"/>
        <w:rPr>
          <w:lang w:eastAsia="sk-SK"/>
        </w:rPr>
      </w:pPr>
      <w:r>
        <w:rPr>
          <w:lang w:eastAsia="sk-SK"/>
        </w:rPr>
        <w:t>Zároveň sa takisto dňa 14.6.2023 uskutočnilo zasadnutie dozornej rady RSMS o 16:00 hod.</w:t>
      </w:r>
      <w:r w:rsidRPr="00F11E4C">
        <w:rPr>
          <w:lang w:eastAsia="sk-SK"/>
        </w:rPr>
        <w:t xml:space="preserve"> </w:t>
      </w:r>
      <w:r>
        <w:rPr>
          <w:lang w:eastAsia="sk-SK"/>
        </w:rPr>
        <w:t xml:space="preserve">v zasadačke Mestskej rady v Senici za účasti 2 členov dozornej rady Mgr. Lenky </w:t>
      </w:r>
      <w:proofErr w:type="spellStart"/>
      <w:r>
        <w:rPr>
          <w:lang w:eastAsia="sk-SK"/>
        </w:rPr>
        <w:t>Včelkovej</w:t>
      </w:r>
      <w:proofErr w:type="spellEnd"/>
      <w:r>
        <w:rPr>
          <w:lang w:eastAsia="sk-SK"/>
        </w:rPr>
        <w:t xml:space="preserve"> a Mgr. Petra </w:t>
      </w:r>
      <w:proofErr w:type="spellStart"/>
      <w:r>
        <w:rPr>
          <w:lang w:eastAsia="sk-SK"/>
        </w:rPr>
        <w:t>Huttu</w:t>
      </w:r>
      <w:proofErr w:type="spellEnd"/>
      <w:r>
        <w:rPr>
          <w:lang w:eastAsia="sk-SK"/>
        </w:rPr>
        <w:t>. Traja členovia dozornej rady boli neprítomní. Dozorná rada na svojom zasadnutí prerokovala Výročnú správu RSMS za rok 2022, bola prerokovaná a schválená Riadna účtovná závierka a návrh na úhradu straty za rok 2022, bola prerokovaná Informácia o doterajších a plánovaných nákladoch na prevádzkovanie Futbalového areálu Senica, Informácia o stave majetku v správe RSMS a Správa o činnosti dozornej rady za rok 2022 a prijala 6 uznesení.</w:t>
      </w:r>
    </w:p>
    <w:p w:rsidR="009472D6" w:rsidRPr="00B22D82" w:rsidRDefault="009472D6" w:rsidP="009472D6">
      <w:pPr>
        <w:jc w:val="both"/>
        <w:rPr>
          <w:lang w:eastAsia="sk-SK"/>
        </w:rPr>
      </w:pPr>
    </w:p>
    <w:p w:rsidR="009472D6" w:rsidRDefault="009472D6" w:rsidP="009472D6">
      <w:pPr>
        <w:jc w:val="both"/>
        <w:rPr>
          <w:lang w:eastAsia="sk-SK"/>
        </w:rPr>
      </w:pPr>
      <w:r>
        <w:rPr>
          <w:lang w:eastAsia="sk-SK"/>
        </w:rPr>
        <w:t>Štatutárnym orgánom spoločnosti RSMS je konateľ, ktorý je zároveň aj riaditeľom spoločnosti, pričom zabezpečuje riadenie, organizovanie a zastupovanie spoločnosti navonok.</w:t>
      </w:r>
    </w:p>
    <w:p w:rsidR="009472D6" w:rsidRDefault="009472D6" w:rsidP="009472D6">
      <w:pPr>
        <w:jc w:val="both"/>
        <w:rPr>
          <w:lang w:eastAsia="sk-SK"/>
        </w:rPr>
      </w:pPr>
    </w:p>
    <w:p w:rsidR="009472D6" w:rsidRDefault="009472D6" w:rsidP="009472D6">
      <w:pPr>
        <w:jc w:val="both"/>
        <w:rPr>
          <w:lang w:eastAsia="sk-SK"/>
        </w:rPr>
      </w:pPr>
      <w:r>
        <w:rPr>
          <w:lang w:eastAsia="sk-SK"/>
        </w:rPr>
        <w:t xml:space="preserve">Riaditeľovi je podriadený ekonomický a prevádzkové úseky na čele s vedúcimi. Ekonomický úsek zodpovedá za účtovnú, majetkovú, personálnu a mzdovú agendu celej spoločnosti. Prevádzkové úseky zodpovedajú za efektívne využívanie jednotlivých prevádzok, ich prevádzku a za ich prevádzkyschopnosť. </w:t>
      </w:r>
    </w:p>
    <w:p w:rsidR="009472D6" w:rsidRDefault="009472D6" w:rsidP="009472D6">
      <w:pPr>
        <w:jc w:val="both"/>
        <w:rPr>
          <w:lang w:eastAsia="sk-SK"/>
        </w:rPr>
      </w:pPr>
    </w:p>
    <w:p w:rsidR="009472D6" w:rsidRDefault="009472D6" w:rsidP="009472D6">
      <w:pPr>
        <w:jc w:val="both"/>
        <w:rPr>
          <w:lang w:eastAsia="sk-SK"/>
        </w:rPr>
      </w:pPr>
      <w:r>
        <w:rPr>
          <w:lang w:eastAsia="sk-SK"/>
        </w:rPr>
        <w:t>Podľa predloženej organizačnej štruktúry má RSMS celkovo 42</w:t>
      </w:r>
      <w:r w:rsidR="00842BE0">
        <w:rPr>
          <w:lang w:eastAsia="sk-SK"/>
        </w:rPr>
        <w:t xml:space="preserve"> kmeňových</w:t>
      </w:r>
      <w:r>
        <w:rPr>
          <w:lang w:eastAsia="sk-SK"/>
        </w:rPr>
        <w:t xml:space="preserve"> zamestnancov. Na stredisku Správy (sídlo spoločnosti) je vedených celkovo 14 zamestnancov vrátane riaditeľa.  Na stredisku Plaváreň, sauna, športová hala pracuje celkovo 12 zamestnancov, na stredisku Zimný štadión 8 zamestnancov, na Futbalovom štadióne Senica 4 zamestnanci, na Futbalovom štadióne Čáčov 1 zamestnanec, na Futbalovom štadióne Kunov takisto 1 zamestnanec, v rámci chránenej dielne je evidovaný jeden zamestnanec na zimnom štadióne a jeden na plavárni. Okrem kmeňových zamestnancov zamestnáva RSMS celkovo 22 zamestnancov na dohodu o vykonaní práce, </w:t>
      </w:r>
      <w:r w:rsidRPr="004375BB">
        <w:rPr>
          <w:lang w:eastAsia="sk-SK"/>
        </w:rPr>
        <w:t xml:space="preserve">pričom </w:t>
      </w:r>
      <w:r>
        <w:rPr>
          <w:lang w:eastAsia="sk-SK"/>
        </w:rPr>
        <w:t xml:space="preserve">sezónne v rekreačnej oblasti Kunov je zamestnaných 9 </w:t>
      </w:r>
      <w:proofErr w:type="spellStart"/>
      <w:r>
        <w:rPr>
          <w:lang w:eastAsia="sk-SK"/>
        </w:rPr>
        <w:t>dohodárov</w:t>
      </w:r>
      <w:proofErr w:type="spellEnd"/>
      <w:r>
        <w:rPr>
          <w:lang w:eastAsia="sk-SK"/>
        </w:rPr>
        <w:t xml:space="preserve">, na mestskom kúpalisku 4 </w:t>
      </w:r>
      <w:proofErr w:type="spellStart"/>
      <w:r>
        <w:rPr>
          <w:lang w:eastAsia="sk-SK"/>
        </w:rPr>
        <w:t>dohodári</w:t>
      </w:r>
      <w:proofErr w:type="spellEnd"/>
      <w:r>
        <w:rPr>
          <w:lang w:eastAsia="sk-SK"/>
        </w:rPr>
        <w:t xml:space="preserve">, na Zimnom štadióne 3, na stredisku Správy (sídlo spoločnosti) 4 a na Plavárni 2 </w:t>
      </w:r>
      <w:proofErr w:type="spellStart"/>
      <w:r>
        <w:rPr>
          <w:lang w:eastAsia="sk-SK"/>
        </w:rPr>
        <w:t>dohodári</w:t>
      </w:r>
      <w:proofErr w:type="spellEnd"/>
      <w:r>
        <w:rPr>
          <w:lang w:eastAsia="sk-SK"/>
        </w:rPr>
        <w:t>.</w:t>
      </w:r>
    </w:p>
    <w:p w:rsidR="009472D6" w:rsidRDefault="009472D6" w:rsidP="009472D6">
      <w:pPr>
        <w:jc w:val="both"/>
        <w:rPr>
          <w:b/>
          <w:lang w:eastAsia="sk-SK"/>
        </w:rPr>
      </w:pPr>
    </w:p>
    <w:p w:rsidR="009472D6" w:rsidRPr="008F1374" w:rsidRDefault="009472D6" w:rsidP="009472D6">
      <w:pPr>
        <w:jc w:val="both"/>
        <w:rPr>
          <w:lang w:eastAsia="sk-SK"/>
        </w:rPr>
      </w:pPr>
      <w:r>
        <w:rPr>
          <w:lang w:eastAsia="sk-SK"/>
        </w:rPr>
        <w:t xml:space="preserve">Spoločnosť má vypracované smernice o BOZP a PO, v oblasti ochrany osobných údajov a v oblasti verejného obstarávania. Vzhľadom k počtu zamestnancov, ktorí pracujú na viacerých strediskách </w:t>
      </w:r>
      <w:r w:rsidRPr="00344FCD">
        <w:rPr>
          <w:b/>
          <w:lang w:eastAsia="sk-SK"/>
        </w:rPr>
        <w:t>odporúčam</w:t>
      </w:r>
      <w:r>
        <w:rPr>
          <w:lang w:eastAsia="sk-SK"/>
        </w:rPr>
        <w:t xml:space="preserve"> vypracovať ďalšie základné interné normy, napr. </w:t>
      </w:r>
      <w:r w:rsidRPr="008F1374">
        <w:rPr>
          <w:lang w:eastAsia="sk-SK"/>
        </w:rPr>
        <w:lastRenderedPageBreak/>
        <w:t>organizačný poriadok, pracovný poriadok, registratúrny poriadok, mzdový poriadok, obeh účtovných dokladov,</w:t>
      </w:r>
      <w:r>
        <w:rPr>
          <w:lang w:eastAsia="sk-SK"/>
        </w:rPr>
        <w:t xml:space="preserve"> smernica o vykonávaní inventarizácie</w:t>
      </w:r>
      <w:r w:rsidRPr="008F1374">
        <w:rPr>
          <w:lang w:eastAsia="sk-SK"/>
        </w:rPr>
        <w:t xml:space="preserve"> a pod.</w:t>
      </w:r>
    </w:p>
    <w:p w:rsidR="009472D6" w:rsidRDefault="009472D6" w:rsidP="009472D6">
      <w:pPr>
        <w:jc w:val="both"/>
        <w:rPr>
          <w:lang w:eastAsia="sk-SK"/>
        </w:rPr>
      </w:pPr>
    </w:p>
    <w:p w:rsidR="009472D6" w:rsidRDefault="009472D6" w:rsidP="009472D6">
      <w:pPr>
        <w:jc w:val="both"/>
        <w:rPr>
          <w:b/>
          <w:lang w:eastAsia="sk-SK"/>
        </w:rPr>
      </w:pPr>
    </w:p>
    <w:p w:rsidR="009472D6" w:rsidRDefault="009472D6" w:rsidP="009472D6">
      <w:pPr>
        <w:jc w:val="both"/>
        <w:rPr>
          <w:b/>
          <w:lang w:eastAsia="sk-SK"/>
        </w:rPr>
      </w:pPr>
      <w:r>
        <w:rPr>
          <w:b/>
          <w:lang w:eastAsia="sk-SK"/>
        </w:rPr>
        <w:t xml:space="preserve">2. </w:t>
      </w:r>
      <w:r w:rsidRPr="00982CA7">
        <w:rPr>
          <w:b/>
          <w:lang w:eastAsia="sk-SK"/>
        </w:rPr>
        <w:t xml:space="preserve">Nájomné zmluvy s mestom </w:t>
      </w:r>
    </w:p>
    <w:p w:rsidR="009472D6" w:rsidRDefault="009472D6" w:rsidP="009472D6">
      <w:pPr>
        <w:jc w:val="both"/>
        <w:rPr>
          <w:b/>
          <w:lang w:eastAsia="sk-SK"/>
        </w:rPr>
      </w:pPr>
    </w:p>
    <w:p w:rsidR="00770B27" w:rsidRDefault="00770B27" w:rsidP="009472D6">
      <w:pPr>
        <w:jc w:val="both"/>
        <w:rPr>
          <w:b/>
          <w:lang w:eastAsia="sk-SK"/>
        </w:rPr>
      </w:pPr>
    </w:p>
    <w:p w:rsidR="009472D6" w:rsidRDefault="009472D6" w:rsidP="009472D6">
      <w:pPr>
        <w:jc w:val="both"/>
        <w:rPr>
          <w:lang w:eastAsia="sk-SK"/>
        </w:rPr>
      </w:pPr>
      <w:r>
        <w:rPr>
          <w:lang w:eastAsia="sk-SK"/>
        </w:rPr>
        <w:t xml:space="preserve">Spoločnosť </w:t>
      </w:r>
      <w:r w:rsidRPr="00D33D3F">
        <w:rPr>
          <w:lang w:eastAsia="sk-SK"/>
        </w:rPr>
        <w:t xml:space="preserve">RSMS </w:t>
      </w:r>
      <w:r>
        <w:rPr>
          <w:lang w:eastAsia="sk-SK"/>
        </w:rPr>
        <w:t>má s mestom Senica uzatvorenú Nájomnú zmluvu a Zmluvu o nájme nebytových priestorov zo dňa 31.12.2008 v znení neskorších dodatkov (celkovo 12 dodatkov), ktorou mesto Senica odovzdalo do nájmu svoje nehnuteľnosti za účelom prevádzkovania objektov:</w:t>
      </w:r>
    </w:p>
    <w:p w:rsidR="009472D6" w:rsidRPr="008A3358" w:rsidRDefault="009472D6" w:rsidP="009472D6">
      <w:pPr>
        <w:pStyle w:val="Odsekzoznamu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eastAsia="sk-SK"/>
        </w:rPr>
      </w:pPr>
      <w:r w:rsidRPr="008A3358">
        <w:rPr>
          <w:rFonts w:ascii="Times New Roman" w:hAnsi="Times New Roman"/>
          <w:sz w:val="24"/>
          <w:szCs w:val="24"/>
          <w:lang w:eastAsia="sk-SK"/>
        </w:rPr>
        <w:t>Mestská plaváreň</w:t>
      </w:r>
    </w:p>
    <w:p w:rsidR="009472D6" w:rsidRPr="008A3358" w:rsidRDefault="009472D6" w:rsidP="009472D6">
      <w:pPr>
        <w:pStyle w:val="Odsekzoznamu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eastAsia="sk-SK"/>
        </w:rPr>
      </w:pPr>
      <w:r w:rsidRPr="008A3358">
        <w:rPr>
          <w:rFonts w:ascii="Times New Roman" w:hAnsi="Times New Roman"/>
          <w:sz w:val="24"/>
          <w:szCs w:val="24"/>
          <w:lang w:eastAsia="sk-SK"/>
        </w:rPr>
        <w:t>Mestská športová hala</w:t>
      </w:r>
    </w:p>
    <w:p w:rsidR="009472D6" w:rsidRPr="008A3358" w:rsidRDefault="009472D6" w:rsidP="009472D6">
      <w:pPr>
        <w:pStyle w:val="Odsekzoznamu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eastAsia="sk-SK"/>
        </w:rPr>
      </w:pPr>
      <w:r w:rsidRPr="008A3358">
        <w:rPr>
          <w:rFonts w:ascii="Times New Roman" w:hAnsi="Times New Roman"/>
          <w:sz w:val="24"/>
          <w:szCs w:val="24"/>
          <w:lang w:eastAsia="sk-SK"/>
        </w:rPr>
        <w:t>Tenisová nafukovacia hala</w:t>
      </w:r>
    </w:p>
    <w:p w:rsidR="009472D6" w:rsidRPr="008A3358" w:rsidRDefault="009472D6" w:rsidP="009472D6">
      <w:pPr>
        <w:pStyle w:val="Odsekzoznamu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eastAsia="sk-SK"/>
        </w:rPr>
      </w:pPr>
      <w:r w:rsidRPr="008A3358">
        <w:rPr>
          <w:rFonts w:ascii="Times New Roman" w:hAnsi="Times New Roman"/>
          <w:sz w:val="24"/>
          <w:szCs w:val="24"/>
          <w:lang w:eastAsia="sk-SK"/>
        </w:rPr>
        <w:t xml:space="preserve">Rekreačná oblasť </w:t>
      </w:r>
      <w:proofErr w:type="spellStart"/>
      <w:r w:rsidRPr="008A3358">
        <w:rPr>
          <w:rFonts w:ascii="Times New Roman" w:hAnsi="Times New Roman"/>
          <w:sz w:val="24"/>
          <w:szCs w:val="24"/>
          <w:lang w:eastAsia="sk-SK"/>
        </w:rPr>
        <w:t>Kunovská</w:t>
      </w:r>
      <w:proofErr w:type="spellEnd"/>
      <w:r w:rsidRPr="008A3358">
        <w:rPr>
          <w:rFonts w:ascii="Times New Roman" w:hAnsi="Times New Roman"/>
          <w:sz w:val="24"/>
          <w:szCs w:val="24"/>
          <w:lang w:eastAsia="sk-SK"/>
        </w:rPr>
        <w:t xml:space="preserve"> priehrada</w:t>
      </w:r>
    </w:p>
    <w:p w:rsidR="009472D6" w:rsidRPr="008A3358" w:rsidRDefault="009472D6" w:rsidP="009472D6">
      <w:pPr>
        <w:pStyle w:val="Odsekzoznamu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eastAsia="sk-SK"/>
        </w:rPr>
      </w:pPr>
      <w:r w:rsidRPr="008A3358">
        <w:rPr>
          <w:rFonts w:ascii="Times New Roman" w:hAnsi="Times New Roman"/>
          <w:sz w:val="24"/>
          <w:szCs w:val="24"/>
          <w:lang w:eastAsia="sk-SK"/>
        </w:rPr>
        <w:t>Mestské kúpalisko</w:t>
      </w:r>
    </w:p>
    <w:p w:rsidR="009472D6" w:rsidRPr="008A3358" w:rsidRDefault="009472D6" w:rsidP="009472D6">
      <w:pPr>
        <w:pStyle w:val="Odsekzoznamu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eastAsia="sk-SK"/>
        </w:rPr>
      </w:pPr>
      <w:r w:rsidRPr="008A3358">
        <w:rPr>
          <w:rFonts w:ascii="Times New Roman" w:hAnsi="Times New Roman"/>
          <w:sz w:val="24"/>
          <w:szCs w:val="24"/>
          <w:lang w:eastAsia="sk-SK"/>
        </w:rPr>
        <w:t>Zimný štadión</w:t>
      </w:r>
    </w:p>
    <w:p w:rsidR="009472D6" w:rsidRPr="008A3358" w:rsidRDefault="009472D6" w:rsidP="009472D6">
      <w:pPr>
        <w:pStyle w:val="Odsekzoznamu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eastAsia="sk-SK"/>
        </w:rPr>
      </w:pPr>
      <w:r w:rsidRPr="008A3358">
        <w:rPr>
          <w:rFonts w:ascii="Times New Roman" w:hAnsi="Times New Roman"/>
          <w:sz w:val="24"/>
          <w:szCs w:val="24"/>
          <w:lang w:eastAsia="sk-SK"/>
        </w:rPr>
        <w:t>Futbalový areál Senica</w:t>
      </w:r>
      <w:r>
        <w:rPr>
          <w:rFonts w:ascii="Times New Roman" w:hAnsi="Times New Roman"/>
          <w:sz w:val="24"/>
          <w:szCs w:val="24"/>
          <w:lang w:eastAsia="sk-SK"/>
        </w:rPr>
        <w:t xml:space="preserve"> (od 28.10.2023)</w:t>
      </w:r>
    </w:p>
    <w:p w:rsidR="009472D6" w:rsidRPr="008A3358" w:rsidRDefault="009472D6" w:rsidP="009472D6">
      <w:pPr>
        <w:pStyle w:val="Odsekzoznamu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eastAsia="sk-SK"/>
        </w:rPr>
      </w:pPr>
      <w:r w:rsidRPr="008A3358">
        <w:rPr>
          <w:rFonts w:ascii="Times New Roman" w:hAnsi="Times New Roman"/>
          <w:sz w:val="24"/>
          <w:szCs w:val="24"/>
          <w:lang w:eastAsia="sk-SK"/>
        </w:rPr>
        <w:t>Futbalový areál Čáčov</w:t>
      </w:r>
      <w:r>
        <w:rPr>
          <w:rFonts w:ascii="Times New Roman" w:hAnsi="Times New Roman"/>
          <w:sz w:val="24"/>
          <w:szCs w:val="24"/>
          <w:lang w:eastAsia="sk-SK"/>
        </w:rPr>
        <w:t xml:space="preserve"> (od 17.10.2022)</w:t>
      </w:r>
    </w:p>
    <w:p w:rsidR="00770B27" w:rsidRDefault="00770B27" w:rsidP="009472D6">
      <w:pPr>
        <w:jc w:val="both"/>
        <w:rPr>
          <w:b/>
          <w:lang w:eastAsia="sk-SK"/>
        </w:rPr>
      </w:pPr>
    </w:p>
    <w:p w:rsidR="009472D6" w:rsidRDefault="009472D6" w:rsidP="009472D6">
      <w:pPr>
        <w:jc w:val="both"/>
        <w:rPr>
          <w:b/>
          <w:lang w:eastAsia="sk-SK"/>
        </w:rPr>
      </w:pPr>
      <w:r w:rsidRPr="001423C5">
        <w:rPr>
          <w:b/>
          <w:lang w:eastAsia="sk-SK"/>
        </w:rPr>
        <w:t>3. Kontrola hospodárenia v</w:t>
      </w:r>
      <w:r>
        <w:rPr>
          <w:b/>
          <w:lang w:eastAsia="sk-SK"/>
        </w:rPr>
        <w:t> </w:t>
      </w:r>
      <w:r w:rsidRPr="001423C5">
        <w:rPr>
          <w:b/>
          <w:lang w:eastAsia="sk-SK"/>
        </w:rPr>
        <w:t>RSMS</w:t>
      </w:r>
    </w:p>
    <w:p w:rsidR="009472D6" w:rsidRDefault="009472D6" w:rsidP="009472D6">
      <w:pPr>
        <w:jc w:val="both"/>
        <w:rPr>
          <w:b/>
          <w:lang w:eastAsia="sk-SK"/>
        </w:rPr>
      </w:pPr>
    </w:p>
    <w:p w:rsidR="00770B27" w:rsidRDefault="00770B27" w:rsidP="009472D6">
      <w:pPr>
        <w:jc w:val="both"/>
        <w:rPr>
          <w:b/>
          <w:lang w:eastAsia="sk-SK"/>
        </w:rPr>
      </w:pPr>
    </w:p>
    <w:p w:rsidR="009472D6" w:rsidRDefault="009472D6" w:rsidP="009472D6">
      <w:pPr>
        <w:autoSpaceDE w:val="0"/>
        <w:autoSpaceDN w:val="0"/>
        <w:adjustRightInd w:val="0"/>
        <w:jc w:val="both"/>
        <w:rPr>
          <w:color w:val="000000"/>
          <w:lang w:eastAsia="sk-SK"/>
        </w:rPr>
      </w:pPr>
      <w:r>
        <w:rPr>
          <w:color w:val="000000"/>
          <w:lang w:eastAsia="sk-SK"/>
        </w:rPr>
        <w:t xml:space="preserve">V roku 2023 bola </w:t>
      </w:r>
      <w:r w:rsidRPr="00BC15BF">
        <w:rPr>
          <w:lang w:eastAsia="sk-SK"/>
        </w:rPr>
        <w:t>Rekreačn</w:t>
      </w:r>
      <w:r>
        <w:rPr>
          <w:lang w:eastAsia="sk-SK"/>
        </w:rPr>
        <w:t>ým</w:t>
      </w:r>
      <w:r w:rsidRPr="00BC15BF">
        <w:rPr>
          <w:lang w:eastAsia="sk-SK"/>
        </w:rPr>
        <w:t xml:space="preserve"> služb</w:t>
      </w:r>
      <w:r>
        <w:rPr>
          <w:lang w:eastAsia="sk-SK"/>
        </w:rPr>
        <w:t>ám</w:t>
      </w:r>
      <w:r w:rsidRPr="00BC15BF">
        <w:rPr>
          <w:lang w:eastAsia="sk-SK"/>
        </w:rPr>
        <w:t xml:space="preserve"> mesta Senica, spol. s </w:t>
      </w:r>
      <w:proofErr w:type="spellStart"/>
      <w:r w:rsidRPr="00BC15BF">
        <w:rPr>
          <w:lang w:eastAsia="sk-SK"/>
        </w:rPr>
        <w:t>r.o</w:t>
      </w:r>
      <w:proofErr w:type="spellEnd"/>
      <w:r w:rsidRPr="00BC15BF">
        <w:rPr>
          <w:lang w:eastAsia="sk-SK"/>
        </w:rPr>
        <w:t>.</w:t>
      </w:r>
      <w:r>
        <w:rPr>
          <w:lang w:eastAsia="sk-SK"/>
        </w:rPr>
        <w:t xml:space="preserve"> poskytnutá dotácia z rozpočtu mesta Senica vo výške spolu 2 140 000,00 </w:t>
      </w:r>
      <w:r w:rsidRPr="009612CB">
        <w:rPr>
          <w:color w:val="000000"/>
          <w:lang w:eastAsia="sk-SK"/>
        </w:rPr>
        <w:t>€</w:t>
      </w:r>
      <w:r>
        <w:rPr>
          <w:color w:val="000000"/>
          <w:lang w:eastAsia="sk-SK"/>
        </w:rPr>
        <w:t xml:space="preserve"> na základe Zmluvy o poskytnutí dotácie zo dňa 20.02.2023 a na základe Dodatku č. 1 k zmluve o poskytnutí dotácie zo dňa 26.10.2023. Dodatkom č. 1 sa výška dotácie upravila z pôvodnej výšky 1 790 000,00 </w:t>
      </w:r>
      <w:r w:rsidRPr="00813CA5">
        <w:rPr>
          <w:color w:val="000000"/>
          <w:lang w:eastAsia="sk-SK"/>
        </w:rPr>
        <w:t>€</w:t>
      </w:r>
      <w:r>
        <w:rPr>
          <w:color w:val="000000"/>
          <w:lang w:eastAsia="sk-SK"/>
        </w:rPr>
        <w:t xml:space="preserve"> na sumu </w:t>
      </w:r>
      <w:r>
        <w:rPr>
          <w:lang w:eastAsia="sk-SK"/>
        </w:rPr>
        <w:t xml:space="preserve">2 140 000,00 </w:t>
      </w:r>
      <w:r w:rsidRPr="009612CB">
        <w:rPr>
          <w:color w:val="000000"/>
          <w:lang w:eastAsia="sk-SK"/>
        </w:rPr>
        <w:t>€</w:t>
      </w:r>
      <w:r>
        <w:rPr>
          <w:color w:val="000000"/>
          <w:lang w:eastAsia="sk-SK"/>
        </w:rPr>
        <w:t>.</w:t>
      </w:r>
    </w:p>
    <w:p w:rsidR="009472D6" w:rsidRDefault="009472D6" w:rsidP="009472D6">
      <w:pPr>
        <w:autoSpaceDE w:val="0"/>
        <w:autoSpaceDN w:val="0"/>
        <w:adjustRightInd w:val="0"/>
        <w:jc w:val="both"/>
        <w:rPr>
          <w:color w:val="000000"/>
          <w:lang w:eastAsia="sk-SK"/>
        </w:rPr>
      </w:pPr>
    </w:p>
    <w:p w:rsidR="009472D6" w:rsidRDefault="009472D6" w:rsidP="009472D6">
      <w:pPr>
        <w:autoSpaceDE w:val="0"/>
        <w:autoSpaceDN w:val="0"/>
        <w:adjustRightInd w:val="0"/>
        <w:jc w:val="both"/>
        <w:rPr>
          <w:color w:val="000000"/>
          <w:lang w:eastAsia="sk-SK"/>
        </w:rPr>
      </w:pPr>
      <w:r>
        <w:rPr>
          <w:color w:val="000000"/>
          <w:lang w:eastAsia="sk-SK"/>
        </w:rPr>
        <w:t>V súvislosti s podporou zamestnanosti bola RSMS poskytnutá dotácia z Úradu práce, sociálnych vecí a rodiny v Senici v celkovej výške 8 558,00 €.</w:t>
      </w:r>
    </w:p>
    <w:p w:rsidR="009472D6" w:rsidRDefault="009472D6" w:rsidP="009472D6">
      <w:pPr>
        <w:autoSpaceDE w:val="0"/>
        <w:autoSpaceDN w:val="0"/>
        <w:adjustRightInd w:val="0"/>
        <w:jc w:val="both"/>
        <w:rPr>
          <w:color w:val="000000"/>
          <w:lang w:eastAsia="sk-SK"/>
        </w:rPr>
      </w:pPr>
    </w:p>
    <w:p w:rsidR="009472D6" w:rsidRDefault="009472D6" w:rsidP="009472D6">
      <w:pPr>
        <w:autoSpaceDE w:val="0"/>
        <w:autoSpaceDN w:val="0"/>
        <w:adjustRightInd w:val="0"/>
        <w:jc w:val="both"/>
        <w:rPr>
          <w:color w:val="000000"/>
          <w:lang w:eastAsia="sk-SK"/>
        </w:rPr>
      </w:pPr>
      <w:r>
        <w:rPr>
          <w:color w:val="000000"/>
          <w:lang w:eastAsia="sk-SK"/>
        </w:rPr>
        <w:t>Na opravu detských atrakcií na Mestskej plavárni bola použitá dotácia z Trnavského samosprávneho kraja vo výške 5 000,00 €.</w:t>
      </w:r>
    </w:p>
    <w:p w:rsidR="009472D6" w:rsidRDefault="009472D6" w:rsidP="009472D6">
      <w:pPr>
        <w:autoSpaceDE w:val="0"/>
        <w:autoSpaceDN w:val="0"/>
        <w:adjustRightInd w:val="0"/>
        <w:jc w:val="both"/>
        <w:rPr>
          <w:color w:val="000000"/>
          <w:lang w:eastAsia="sk-SK"/>
        </w:rPr>
      </w:pPr>
    </w:p>
    <w:p w:rsidR="009472D6" w:rsidRDefault="009472D6" w:rsidP="009472D6">
      <w:pPr>
        <w:autoSpaceDE w:val="0"/>
        <w:autoSpaceDN w:val="0"/>
        <w:adjustRightInd w:val="0"/>
        <w:jc w:val="both"/>
        <w:rPr>
          <w:color w:val="000000"/>
          <w:lang w:eastAsia="sk-SK"/>
        </w:rPr>
      </w:pPr>
      <w:r>
        <w:rPr>
          <w:color w:val="000000"/>
          <w:lang w:eastAsia="sk-SK"/>
        </w:rPr>
        <w:t>V roku 2023 predstavovali celkové výnosy RSMS spolu vo výške 2 842 466,00 €. Celkové náklady predstavovali sumu vo výške 2 819 173,00 €. Výsledok hospodárenia teda predstavuje prebytok vo výške 23 293,00 €.</w:t>
      </w:r>
    </w:p>
    <w:p w:rsidR="00FB7FF7" w:rsidRDefault="00FB7FF7" w:rsidP="009472D6">
      <w:pPr>
        <w:autoSpaceDE w:val="0"/>
        <w:autoSpaceDN w:val="0"/>
        <w:adjustRightInd w:val="0"/>
        <w:rPr>
          <w:color w:val="000000"/>
          <w:lang w:eastAsia="sk-SK"/>
        </w:rPr>
      </w:pPr>
    </w:p>
    <w:p w:rsidR="00770B27" w:rsidRDefault="00770B27" w:rsidP="009472D6">
      <w:pPr>
        <w:autoSpaceDE w:val="0"/>
        <w:autoSpaceDN w:val="0"/>
        <w:adjustRightInd w:val="0"/>
        <w:rPr>
          <w:color w:val="000000"/>
          <w:lang w:eastAsia="sk-SK"/>
        </w:rPr>
      </w:pPr>
    </w:p>
    <w:p w:rsidR="009472D6" w:rsidRDefault="009472D6" w:rsidP="009472D6">
      <w:pPr>
        <w:autoSpaceDE w:val="0"/>
        <w:autoSpaceDN w:val="0"/>
        <w:adjustRightInd w:val="0"/>
        <w:rPr>
          <w:color w:val="000000"/>
          <w:lang w:eastAsia="sk-SK"/>
        </w:rPr>
      </w:pPr>
      <w:r>
        <w:rPr>
          <w:color w:val="000000"/>
          <w:lang w:eastAsia="sk-SK"/>
        </w:rPr>
        <w:t xml:space="preserve">Vývoj celkových nákladov a výnosov RSMS za obdobie rokov 2021 – 2023 je vyjadrený v grafe č. 1. </w:t>
      </w:r>
    </w:p>
    <w:p w:rsidR="00C9612E" w:rsidRDefault="00C9612E" w:rsidP="009472D6">
      <w:pPr>
        <w:autoSpaceDE w:val="0"/>
        <w:autoSpaceDN w:val="0"/>
        <w:adjustRightInd w:val="0"/>
        <w:rPr>
          <w:color w:val="000000"/>
          <w:lang w:eastAsia="sk-SK"/>
        </w:rPr>
      </w:pPr>
    </w:p>
    <w:p w:rsidR="009472D6" w:rsidRDefault="009472D6" w:rsidP="009472D6">
      <w:pPr>
        <w:autoSpaceDE w:val="0"/>
        <w:autoSpaceDN w:val="0"/>
        <w:adjustRightInd w:val="0"/>
        <w:rPr>
          <w:color w:val="000000"/>
          <w:lang w:eastAsia="sk-SK"/>
        </w:rPr>
      </w:pPr>
      <w:r>
        <w:rPr>
          <w:noProof/>
          <w:color w:val="000000"/>
          <w:lang w:eastAsia="sk-SK"/>
        </w:rPr>
        <w:lastRenderedPageBreak/>
        <w:drawing>
          <wp:inline distT="0" distB="0" distL="0" distR="0" wp14:anchorId="4AC3DDF6" wp14:editId="57270AFF">
            <wp:extent cx="5486400" cy="3200400"/>
            <wp:effectExtent l="0" t="0" r="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9472D6" w:rsidRDefault="009472D6" w:rsidP="009472D6">
      <w:pPr>
        <w:autoSpaceDE w:val="0"/>
        <w:autoSpaceDN w:val="0"/>
        <w:adjustRightInd w:val="0"/>
        <w:jc w:val="both"/>
        <w:rPr>
          <w:color w:val="000000"/>
          <w:lang w:eastAsia="sk-SK"/>
        </w:rPr>
      </w:pPr>
    </w:p>
    <w:p w:rsidR="009472D6" w:rsidRDefault="009472D6" w:rsidP="009472D6">
      <w:pPr>
        <w:autoSpaceDE w:val="0"/>
        <w:autoSpaceDN w:val="0"/>
        <w:adjustRightInd w:val="0"/>
        <w:jc w:val="both"/>
        <w:rPr>
          <w:color w:val="000000"/>
          <w:lang w:eastAsia="sk-SK"/>
        </w:rPr>
      </w:pPr>
    </w:p>
    <w:p w:rsidR="009472D6" w:rsidRDefault="009472D6" w:rsidP="009472D6">
      <w:pPr>
        <w:autoSpaceDE w:val="0"/>
        <w:autoSpaceDN w:val="0"/>
        <w:adjustRightInd w:val="0"/>
        <w:jc w:val="both"/>
        <w:rPr>
          <w:color w:val="000000"/>
          <w:lang w:eastAsia="sk-SK"/>
        </w:rPr>
      </w:pPr>
      <w:r>
        <w:rPr>
          <w:color w:val="000000"/>
          <w:lang w:eastAsia="sk-SK"/>
        </w:rPr>
        <w:t>Z vyššie uvedeného grafu vyplýva, že nárast nákladov ako aj výnosov vzrástol oproti roku 2021 takmer o 50 %.</w:t>
      </w:r>
    </w:p>
    <w:p w:rsidR="009472D6" w:rsidRDefault="009472D6" w:rsidP="009472D6">
      <w:pPr>
        <w:autoSpaceDE w:val="0"/>
        <w:autoSpaceDN w:val="0"/>
        <w:adjustRightInd w:val="0"/>
        <w:jc w:val="both"/>
        <w:rPr>
          <w:color w:val="000000"/>
          <w:lang w:eastAsia="sk-SK"/>
        </w:rPr>
      </w:pPr>
    </w:p>
    <w:p w:rsidR="009472D6" w:rsidRDefault="009472D6" w:rsidP="009472D6">
      <w:pPr>
        <w:autoSpaceDE w:val="0"/>
        <w:autoSpaceDN w:val="0"/>
        <w:adjustRightInd w:val="0"/>
        <w:jc w:val="both"/>
        <w:rPr>
          <w:color w:val="000000"/>
          <w:lang w:eastAsia="sk-SK"/>
        </w:rPr>
      </w:pPr>
      <w:r>
        <w:rPr>
          <w:color w:val="000000"/>
          <w:lang w:eastAsia="sk-SK"/>
        </w:rPr>
        <w:t>V rámci jednotlivých stredísk, ktoré RSMS prevádzkuje bol vývoj nákladov a výnosov nasledovný:</w:t>
      </w:r>
    </w:p>
    <w:p w:rsidR="009472D6" w:rsidRDefault="009472D6" w:rsidP="009472D6">
      <w:pPr>
        <w:autoSpaceDE w:val="0"/>
        <w:autoSpaceDN w:val="0"/>
        <w:adjustRightInd w:val="0"/>
        <w:jc w:val="both"/>
        <w:rPr>
          <w:color w:val="000000"/>
          <w:lang w:eastAsia="sk-SK"/>
        </w:rPr>
      </w:pPr>
    </w:p>
    <w:p w:rsidR="009472D6" w:rsidRDefault="009472D6" w:rsidP="009472D6">
      <w:pPr>
        <w:autoSpaceDE w:val="0"/>
        <w:autoSpaceDN w:val="0"/>
        <w:adjustRightInd w:val="0"/>
        <w:jc w:val="both"/>
        <w:rPr>
          <w:color w:val="000000"/>
          <w:lang w:eastAsia="sk-SK"/>
        </w:rPr>
      </w:pPr>
      <w:r>
        <w:rPr>
          <w:noProof/>
          <w:color w:val="000000"/>
          <w:lang w:eastAsia="sk-SK"/>
        </w:rPr>
        <w:drawing>
          <wp:inline distT="0" distB="0" distL="0" distR="0" wp14:anchorId="0FDDB04E" wp14:editId="46C167BE">
            <wp:extent cx="5486400" cy="3200400"/>
            <wp:effectExtent l="0" t="0" r="0" b="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472D6" w:rsidRDefault="009472D6" w:rsidP="009472D6">
      <w:pPr>
        <w:autoSpaceDE w:val="0"/>
        <w:autoSpaceDN w:val="0"/>
        <w:adjustRightInd w:val="0"/>
        <w:jc w:val="both"/>
        <w:rPr>
          <w:color w:val="000000"/>
          <w:lang w:eastAsia="sk-SK"/>
        </w:rPr>
      </w:pPr>
    </w:p>
    <w:p w:rsidR="009472D6" w:rsidRDefault="009472D6" w:rsidP="009472D6">
      <w:pPr>
        <w:autoSpaceDE w:val="0"/>
        <w:autoSpaceDN w:val="0"/>
        <w:adjustRightInd w:val="0"/>
        <w:jc w:val="both"/>
        <w:rPr>
          <w:color w:val="000000"/>
          <w:lang w:eastAsia="sk-SK"/>
        </w:rPr>
      </w:pPr>
      <w:r>
        <w:rPr>
          <w:color w:val="000000"/>
          <w:lang w:eastAsia="sk-SK"/>
        </w:rPr>
        <w:t>V rámci stredísk Plaváreň, Sauna, Solárium, Mestská športová hala a Tenisová nafukovacia hala predstavoval nárast výnosov a nákladov v roku 2023 v porovnaní s rokom 2023 nárast taktiež takmer o 50 %.</w:t>
      </w:r>
    </w:p>
    <w:p w:rsidR="009472D6" w:rsidRDefault="009472D6" w:rsidP="009472D6">
      <w:pPr>
        <w:autoSpaceDE w:val="0"/>
        <w:autoSpaceDN w:val="0"/>
        <w:adjustRightInd w:val="0"/>
        <w:jc w:val="both"/>
        <w:rPr>
          <w:color w:val="000000"/>
          <w:lang w:eastAsia="sk-SK"/>
        </w:rPr>
      </w:pPr>
    </w:p>
    <w:p w:rsidR="009472D6" w:rsidRDefault="009472D6" w:rsidP="009472D6">
      <w:pPr>
        <w:autoSpaceDE w:val="0"/>
        <w:autoSpaceDN w:val="0"/>
        <w:adjustRightInd w:val="0"/>
        <w:jc w:val="both"/>
        <w:rPr>
          <w:color w:val="000000"/>
          <w:lang w:eastAsia="sk-SK"/>
        </w:rPr>
      </w:pPr>
    </w:p>
    <w:p w:rsidR="009472D6" w:rsidRDefault="009472D6" w:rsidP="009472D6">
      <w:pPr>
        <w:autoSpaceDE w:val="0"/>
        <w:autoSpaceDN w:val="0"/>
        <w:adjustRightInd w:val="0"/>
        <w:jc w:val="both"/>
        <w:rPr>
          <w:color w:val="000000"/>
          <w:lang w:eastAsia="sk-SK"/>
        </w:rPr>
      </w:pPr>
      <w:r>
        <w:rPr>
          <w:noProof/>
          <w:color w:val="000000"/>
          <w:lang w:eastAsia="sk-SK"/>
        </w:rPr>
        <w:drawing>
          <wp:inline distT="0" distB="0" distL="0" distR="0" wp14:anchorId="04B5C1D6" wp14:editId="4BD9F21A">
            <wp:extent cx="5486400" cy="3200400"/>
            <wp:effectExtent l="0" t="0" r="0" b="0"/>
            <wp:docPr id="3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472D6" w:rsidRDefault="009472D6" w:rsidP="009472D6">
      <w:pPr>
        <w:autoSpaceDE w:val="0"/>
        <w:autoSpaceDN w:val="0"/>
        <w:adjustRightInd w:val="0"/>
        <w:jc w:val="both"/>
        <w:rPr>
          <w:color w:val="000000"/>
          <w:lang w:eastAsia="sk-SK"/>
        </w:rPr>
      </w:pPr>
    </w:p>
    <w:p w:rsidR="009472D6" w:rsidRDefault="009472D6" w:rsidP="009472D6">
      <w:pPr>
        <w:autoSpaceDE w:val="0"/>
        <w:autoSpaceDN w:val="0"/>
        <w:adjustRightInd w:val="0"/>
        <w:jc w:val="both"/>
        <w:rPr>
          <w:color w:val="000000"/>
          <w:lang w:eastAsia="sk-SK"/>
        </w:rPr>
      </w:pPr>
    </w:p>
    <w:p w:rsidR="008B2B6C" w:rsidRDefault="008B2B6C" w:rsidP="009472D6">
      <w:pPr>
        <w:autoSpaceDE w:val="0"/>
        <w:autoSpaceDN w:val="0"/>
        <w:adjustRightInd w:val="0"/>
        <w:jc w:val="both"/>
        <w:rPr>
          <w:color w:val="000000"/>
          <w:lang w:eastAsia="sk-SK"/>
        </w:rPr>
      </w:pPr>
    </w:p>
    <w:p w:rsidR="008B2B6C" w:rsidRDefault="008B2B6C" w:rsidP="009472D6">
      <w:pPr>
        <w:autoSpaceDE w:val="0"/>
        <w:autoSpaceDN w:val="0"/>
        <w:adjustRightInd w:val="0"/>
        <w:jc w:val="both"/>
        <w:rPr>
          <w:color w:val="000000"/>
          <w:lang w:eastAsia="sk-SK"/>
        </w:rPr>
      </w:pPr>
    </w:p>
    <w:p w:rsidR="008B2B6C" w:rsidRDefault="008B2B6C" w:rsidP="009472D6">
      <w:pPr>
        <w:autoSpaceDE w:val="0"/>
        <w:autoSpaceDN w:val="0"/>
        <w:adjustRightInd w:val="0"/>
        <w:jc w:val="both"/>
        <w:rPr>
          <w:color w:val="000000"/>
          <w:lang w:eastAsia="sk-SK"/>
        </w:rPr>
      </w:pPr>
    </w:p>
    <w:p w:rsidR="009472D6" w:rsidRDefault="009472D6" w:rsidP="009472D6">
      <w:pPr>
        <w:autoSpaceDE w:val="0"/>
        <w:autoSpaceDN w:val="0"/>
        <w:adjustRightInd w:val="0"/>
        <w:jc w:val="both"/>
        <w:rPr>
          <w:color w:val="000000"/>
          <w:lang w:eastAsia="sk-SK"/>
        </w:rPr>
      </w:pPr>
      <w:r>
        <w:rPr>
          <w:noProof/>
          <w:color w:val="000000"/>
          <w:lang w:eastAsia="sk-SK"/>
        </w:rPr>
        <w:drawing>
          <wp:inline distT="0" distB="0" distL="0" distR="0" wp14:anchorId="0329B49A" wp14:editId="720233A9">
            <wp:extent cx="5486400" cy="3200400"/>
            <wp:effectExtent l="0" t="0" r="0" b="0"/>
            <wp:docPr id="4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472D6" w:rsidRDefault="009472D6" w:rsidP="009472D6">
      <w:pPr>
        <w:autoSpaceDE w:val="0"/>
        <w:autoSpaceDN w:val="0"/>
        <w:adjustRightInd w:val="0"/>
        <w:jc w:val="both"/>
        <w:rPr>
          <w:color w:val="000000"/>
          <w:lang w:eastAsia="sk-SK"/>
        </w:rPr>
      </w:pPr>
    </w:p>
    <w:p w:rsidR="009472D6" w:rsidRDefault="009472D6" w:rsidP="009472D6">
      <w:pPr>
        <w:autoSpaceDE w:val="0"/>
        <w:autoSpaceDN w:val="0"/>
        <w:adjustRightInd w:val="0"/>
        <w:jc w:val="both"/>
        <w:rPr>
          <w:color w:val="000000"/>
          <w:lang w:eastAsia="sk-SK"/>
        </w:rPr>
      </w:pPr>
    </w:p>
    <w:p w:rsidR="009472D6" w:rsidRDefault="009472D6" w:rsidP="009472D6">
      <w:pPr>
        <w:autoSpaceDE w:val="0"/>
        <w:autoSpaceDN w:val="0"/>
        <w:adjustRightInd w:val="0"/>
        <w:jc w:val="both"/>
        <w:rPr>
          <w:color w:val="000000"/>
          <w:lang w:eastAsia="sk-SK"/>
        </w:rPr>
      </w:pPr>
    </w:p>
    <w:p w:rsidR="009472D6" w:rsidRDefault="009472D6" w:rsidP="009472D6">
      <w:pPr>
        <w:autoSpaceDE w:val="0"/>
        <w:autoSpaceDN w:val="0"/>
        <w:adjustRightInd w:val="0"/>
        <w:jc w:val="both"/>
        <w:rPr>
          <w:color w:val="000000"/>
          <w:lang w:eastAsia="sk-SK"/>
        </w:rPr>
      </w:pPr>
    </w:p>
    <w:p w:rsidR="009472D6" w:rsidRDefault="009472D6" w:rsidP="009472D6">
      <w:pPr>
        <w:autoSpaceDE w:val="0"/>
        <w:autoSpaceDN w:val="0"/>
        <w:adjustRightInd w:val="0"/>
        <w:jc w:val="both"/>
        <w:rPr>
          <w:color w:val="000000"/>
          <w:lang w:eastAsia="sk-SK"/>
        </w:rPr>
      </w:pPr>
    </w:p>
    <w:p w:rsidR="009472D6" w:rsidRDefault="009472D6" w:rsidP="009472D6">
      <w:pPr>
        <w:autoSpaceDE w:val="0"/>
        <w:autoSpaceDN w:val="0"/>
        <w:adjustRightInd w:val="0"/>
        <w:jc w:val="both"/>
        <w:rPr>
          <w:color w:val="000000"/>
          <w:lang w:eastAsia="sk-SK"/>
        </w:rPr>
      </w:pPr>
      <w:r>
        <w:rPr>
          <w:noProof/>
          <w:color w:val="000000"/>
          <w:lang w:eastAsia="sk-SK"/>
        </w:rPr>
        <w:lastRenderedPageBreak/>
        <w:drawing>
          <wp:inline distT="0" distB="0" distL="0" distR="0" wp14:anchorId="5984D1AE" wp14:editId="576CF7B8">
            <wp:extent cx="5486400" cy="3200400"/>
            <wp:effectExtent l="0" t="0" r="0" b="0"/>
            <wp:docPr id="5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9472D6" w:rsidRDefault="009472D6" w:rsidP="009472D6">
      <w:pPr>
        <w:autoSpaceDE w:val="0"/>
        <w:autoSpaceDN w:val="0"/>
        <w:adjustRightInd w:val="0"/>
        <w:jc w:val="both"/>
        <w:rPr>
          <w:color w:val="000000"/>
          <w:lang w:eastAsia="sk-SK"/>
        </w:rPr>
      </w:pPr>
    </w:p>
    <w:p w:rsidR="009472D6" w:rsidRDefault="009472D6" w:rsidP="009472D6">
      <w:pPr>
        <w:autoSpaceDE w:val="0"/>
        <w:autoSpaceDN w:val="0"/>
        <w:adjustRightInd w:val="0"/>
        <w:jc w:val="both"/>
        <w:rPr>
          <w:color w:val="000000"/>
          <w:lang w:eastAsia="sk-SK"/>
        </w:rPr>
      </w:pPr>
    </w:p>
    <w:p w:rsidR="009472D6" w:rsidRDefault="009472D6" w:rsidP="009472D6">
      <w:pPr>
        <w:autoSpaceDE w:val="0"/>
        <w:autoSpaceDN w:val="0"/>
        <w:adjustRightInd w:val="0"/>
        <w:jc w:val="both"/>
        <w:rPr>
          <w:color w:val="000000"/>
          <w:lang w:eastAsia="sk-SK"/>
        </w:rPr>
      </w:pPr>
    </w:p>
    <w:p w:rsidR="008B2B6C" w:rsidRDefault="008B2B6C" w:rsidP="009472D6">
      <w:pPr>
        <w:autoSpaceDE w:val="0"/>
        <w:autoSpaceDN w:val="0"/>
        <w:adjustRightInd w:val="0"/>
        <w:jc w:val="both"/>
        <w:rPr>
          <w:color w:val="000000"/>
          <w:lang w:eastAsia="sk-SK"/>
        </w:rPr>
      </w:pPr>
    </w:p>
    <w:p w:rsidR="008B2B6C" w:rsidRDefault="008B2B6C" w:rsidP="009472D6">
      <w:pPr>
        <w:autoSpaceDE w:val="0"/>
        <w:autoSpaceDN w:val="0"/>
        <w:adjustRightInd w:val="0"/>
        <w:jc w:val="both"/>
        <w:rPr>
          <w:color w:val="000000"/>
          <w:lang w:eastAsia="sk-SK"/>
        </w:rPr>
      </w:pPr>
    </w:p>
    <w:p w:rsidR="009472D6" w:rsidRDefault="009472D6" w:rsidP="009472D6">
      <w:pPr>
        <w:autoSpaceDE w:val="0"/>
        <w:autoSpaceDN w:val="0"/>
        <w:adjustRightInd w:val="0"/>
        <w:jc w:val="both"/>
        <w:rPr>
          <w:color w:val="000000"/>
          <w:lang w:eastAsia="sk-SK"/>
        </w:rPr>
      </w:pPr>
      <w:r>
        <w:rPr>
          <w:noProof/>
          <w:color w:val="000000"/>
          <w:lang w:eastAsia="sk-SK"/>
        </w:rPr>
        <w:drawing>
          <wp:inline distT="0" distB="0" distL="0" distR="0" wp14:anchorId="0A68432F" wp14:editId="5CE626C8">
            <wp:extent cx="5486400" cy="3200400"/>
            <wp:effectExtent l="0" t="0" r="0" b="0"/>
            <wp:docPr id="6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472D6" w:rsidRPr="0023049A" w:rsidRDefault="009472D6" w:rsidP="009472D6">
      <w:pPr>
        <w:autoSpaceDE w:val="0"/>
        <w:autoSpaceDN w:val="0"/>
        <w:adjustRightInd w:val="0"/>
        <w:jc w:val="both"/>
        <w:rPr>
          <w:color w:val="000000"/>
          <w:lang w:eastAsia="sk-SK"/>
        </w:rPr>
      </w:pPr>
    </w:p>
    <w:p w:rsidR="009472D6" w:rsidRDefault="009472D6" w:rsidP="009472D6">
      <w:pPr>
        <w:jc w:val="both"/>
        <w:rPr>
          <w:b/>
          <w:lang w:eastAsia="sk-SK"/>
        </w:rPr>
      </w:pPr>
    </w:p>
    <w:p w:rsidR="009472D6" w:rsidRPr="00F7724D" w:rsidRDefault="009472D6" w:rsidP="009472D6">
      <w:pPr>
        <w:jc w:val="both"/>
        <w:rPr>
          <w:lang w:eastAsia="sk-SK"/>
        </w:rPr>
      </w:pPr>
      <w:r w:rsidRPr="00F7724D">
        <w:rPr>
          <w:lang w:eastAsia="sk-SK"/>
        </w:rPr>
        <w:t>Nakoľko stredisko Futbalový areál Senica</w:t>
      </w:r>
      <w:r>
        <w:rPr>
          <w:lang w:eastAsia="sk-SK"/>
        </w:rPr>
        <w:t xml:space="preserve"> a</w:t>
      </w:r>
      <w:r w:rsidRPr="00F7724D">
        <w:rPr>
          <w:lang w:eastAsia="sk-SK"/>
        </w:rPr>
        <w:t xml:space="preserve"> Čáčov </w:t>
      </w:r>
      <w:r>
        <w:rPr>
          <w:lang w:eastAsia="sk-SK"/>
        </w:rPr>
        <w:t xml:space="preserve">je v správe RSMS až od roku </w:t>
      </w:r>
      <w:r w:rsidRPr="00C8796B">
        <w:rPr>
          <w:lang w:eastAsia="sk-SK"/>
        </w:rPr>
        <w:t>2023</w:t>
      </w:r>
      <w:r>
        <w:rPr>
          <w:lang w:eastAsia="sk-SK"/>
        </w:rPr>
        <w:t xml:space="preserve">, resp. od roku 2022, </w:t>
      </w:r>
      <w:r w:rsidRPr="00F7724D">
        <w:rPr>
          <w:lang w:eastAsia="sk-SK"/>
        </w:rPr>
        <w:t>porovnanie jednotlivých rokov</w:t>
      </w:r>
      <w:r>
        <w:rPr>
          <w:lang w:eastAsia="sk-SK"/>
        </w:rPr>
        <w:t xml:space="preserve"> absentuje. Celkové výnosy v roku 2023 predstavovali sumu 281 887,00 € a celkové náklady sumu 278 664,00 €.</w:t>
      </w:r>
    </w:p>
    <w:p w:rsidR="009472D6" w:rsidRDefault="009472D6" w:rsidP="009472D6">
      <w:pPr>
        <w:jc w:val="both"/>
        <w:rPr>
          <w:b/>
          <w:lang w:eastAsia="sk-SK"/>
        </w:rPr>
      </w:pPr>
    </w:p>
    <w:p w:rsidR="008B2B6C" w:rsidRDefault="008B2B6C" w:rsidP="009472D6">
      <w:pPr>
        <w:jc w:val="both"/>
        <w:rPr>
          <w:b/>
          <w:lang w:eastAsia="sk-SK"/>
        </w:rPr>
      </w:pPr>
    </w:p>
    <w:p w:rsidR="009472D6" w:rsidRDefault="009472D6" w:rsidP="009472D6">
      <w:pPr>
        <w:jc w:val="both"/>
        <w:rPr>
          <w:b/>
          <w:lang w:eastAsia="sk-SK"/>
        </w:rPr>
      </w:pPr>
      <w:r>
        <w:rPr>
          <w:b/>
          <w:lang w:eastAsia="sk-SK"/>
        </w:rPr>
        <w:lastRenderedPageBreak/>
        <w:t xml:space="preserve">3.1. </w:t>
      </w:r>
      <w:r w:rsidRPr="000A1201">
        <w:rPr>
          <w:b/>
          <w:lang w:eastAsia="sk-SK"/>
        </w:rPr>
        <w:t>Kontrola dodávateľských</w:t>
      </w:r>
      <w:r>
        <w:rPr>
          <w:b/>
          <w:lang w:eastAsia="sk-SK"/>
        </w:rPr>
        <w:t xml:space="preserve"> </w:t>
      </w:r>
      <w:r w:rsidRPr="000A1201">
        <w:rPr>
          <w:b/>
          <w:lang w:eastAsia="sk-SK"/>
        </w:rPr>
        <w:t>objednávok</w:t>
      </w:r>
      <w:r>
        <w:rPr>
          <w:b/>
          <w:lang w:eastAsia="sk-SK"/>
        </w:rPr>
        <w:t xml:space="preserve"> a faktúr</w:t>
      </w:r>
    </w:p>
    <w:p w:rsidR="009472D6" w:rsidRDefault="009472D6" w:rsidP="009472D6">
      <w:pPr>
        <w:jc w:val="both"/>
        <w:rPr>
          <w:b/>
          <w:lang w:eastAsia="sk-SK"/>
        </w:rPr>
      </w:pPr>
    </w:p>
    <w:p w:rsidR="009472D6" w:rsidRDefault="009472D6" w:rsidP="009472D6">
      <w:pPr>
        <w:shd w:val="clear" w:color="auto" w:fill="FFFFFF"/>
        <w:jc w:val="both"/>
      </w:pPr>
      <w:r>
        <w:t xml:space="preserve">V rámci čerpania výdavkov bola vykonaná kontrola výdavkov vynaložených aj na základe vyhotovených </w:t>
      </w:r>
      <w:r w:rsidRPr="003F473D">
        <w:t>objednávok, dodacích listov, platobných poukazov, faktúr a pokladničných poukazov.</w:t>
      </w:r>
      <w:r>
        <w:t xml:space="preserve"> Celkovo bolo predložených 1409 dodávateľských faktúr.</w:t>
      </w:r>
    </w:p>
    <w:p w:rsidR="009472D6" w:rsidRDefault="009472D6" w:rsidP="009472D6">
      <w:pPr>
        <w:shd w:val="clear" w:color="auto" w:fill="FFFFFF"/>
        <w:jc w:val="both"/>
      </w:pPr>
    </w:p>
    <w:p w:rsidR="009472D6" w:rsidRPr="001B6E9D" w:rsidRDefault="009472D6" w:rsidP="009472D6">
      <w:pPr>
        <w:shd w:val="clear" w:color="auto" w:fill="FFFFFF"/>
        <w:jc w:val="both"/>
        <w:rPr>
          <w:b/>
          <w:bCs/>
        </w:rPr>
      </w:pPr>
      <w:r w:rsidRPr="001B6E9D">
        <w:t xml:space="preserve">Podľa ustanovenia  </w:t>
      </w:r>
      <w:r w:rsidRPr="001B6E9D">
        <w:rPr>
          <w:bCs/>
        </w:rPr>
        <w:t>§ 5b zákona</w:t>
      </w:r>
      <w:r>
        <w:rPr>
          <w:bCs/>
        </w:rPr>
        <w:t xml:space="preserve"> č. 211/2000 </w:t>
      </w:r>
      <w:proofErr w:type="spellStart"/>
      <w:r>
        <w:rPr>
          <w:bCs/>
        </w:rPr>
        <w:t>Z.z</w:t>
      </w:r>
      <w:proofErr w:type="spellEnd"/>
      <w:r>
        <w:rPr>
          <w:bCs/>
        </w:rPr>
        <w:t>.</w:t>
      </w:r>
      <w:r w:rsidRPr="000A1201">
        <w:t xml:space="preserve"> </w:t>
      </w:r>
      <w:r w:rsidRPr="000A1201">
        <w:rPr>
          <w:bCs/>
        </w:rPr>
        <w:t>o slobodnom prístupe k informáciám a o zmene a doplnení niektorých zákonov (zákon o slobode informácií)</w:t>
      </w:r>
      <w:r>
        <w:rPr>
          <w:bCs/>
        </w:rPr>
        <w:t xml:space="preserve"> v znení neskorších predpisov</w:t>
      </w:r>
      <w:r w:rsidRPr="001B6E9D">
        <w:rPr>
          <w:bCs/>
        </w:rPr>
        <w:t>:</w:t>
      </w:r>
    </w:p>
    <w:p w:rsidR="009472D6" w:rsidRPr="000A1201" w:rsidRDefault="009472D6" w:rsidP="009472D6">
      <w:pPr>
        <w:shd w:val="clear" w:color="auto" w:fill="FFFFFF"/>
        <w:jc w:val="both"/>
        <w:rPr>
          <w:i/>
        </w:rPr>
      </w:pPr>
      <w:r w:rsidRPr="000A1201">
        <w:rPr>
          <w:i/>
        </w:rPr>
        <w:t>„(1)  Povinná osoba zverejňuje na svojom webovom sídle, ak ho má zriadené, v štruktúrovanej a prehľadnej forme najmä tieto údaje:</w:t>
      </w:r>
    </w:p>
    <w:p w:rsidR="009472D6" w:rsidRPr="000A1201" w:rsidRDefault="009472D6" w:rsidP="009472D6">
      <w:pPr>
        <w:shd w:val="clear" w:color="auto" w:fill="FFFFFF"/>
        <w:jc w:val="both"/>
        <w:rPr>
          <w:i/>
        </w:rPr>
      </w:pPr>
      <w:r w:rsidRPr="000A1201">
        <w:rPr>
          <w:i/>
        </w:rPr>
        <w:t>a) o vyhotovenej objednávke tovarov, služieb a prác</w:t>
      </w:r>
    </w:p>
    <w:p w:rsidR="009472D6" w:rsidRPr="000A1201" w:rsidRDefault="009472D6" w:rsidP="009472D6">
      <w:pPr>
        <w:shd w:val="clear" w:color="auto" w:fill="FFFFFF"/>
        <w:jc w:val="both"/>
        <w:rPr>
          <w:i/>
        </w:rPr>
      </w:pPr>
      <w:r w:rsidRPr="000A1201">
        <w:rPr>
          <w:i/>
        </w:rPr>
        <w:t>1. identifikačný údaj objednávky, ak povinná osoba vedie číselník objednávok,</w:t>
      </w:r>
    </w:p>
    <w:p w:rsidR="009472D6" w:rsidRPr="000A1201" w:rsidRDefault="009472D6" w:rsidP="009472D6">
      <w:pPr>
        <w:shd w:val="clear" w:color="auto" w:fill="FFFFFF"/>
        <w:jc w:val="both"/>
        <w:rPr>
          <w:i/>
        </w:rPr>
      </w:pPr>
      <w:r w:rsidRPr="000A1201">
        <w:rPr>
          <w:i/>
        </w:rPr>
        <w:t>2. popis objednaného plnenia,</w:t>
      </w:r>
    </w:p>
    <w:p w:rsidR="009472D6" w:rsidRPr="000A1201" w:rsidRDefault="009472D6" w:rsidP="009472D6">
      <w:pPr>
        <w:shd w:val="clear" w:color="auto" w:fill="FFFFFF"/>
        <w:jc w:val="both"/>
        <w:rPr>
          <w:i/>
        </w:rPr>
      </w:pPr>
      <w:r w:rsidRPr="000A1201">
        <w:rPr>
          <w:i/>
        </w:rPr>
        <w:t>3. celkovú hodnotu objednaného plnenia v sume, ako je uvedená na objednávke, alebo maximálnu odhadovanú hodnotu objednaného plnenia, ako aj údaj o tom, či je suma vrátane dane z pridanej hodnoty, alebo či je suma bez dane z pridanej hodnoty,</w:t>
      </w:r>
    </w:p>
    <w:p w:rsidR="009472D6" w:rsidRPr="000A1201" w:rsidRDefault="009472D6" w:rsidP="009472D6">
      <w:pPr>
        <w:shd w:val="clear" w:color="auto" w:fill="FFFFFF"/>
        <w:jc w:val="both"/>
        <w:rPr>
          <w:i/>
        </w:rPr>
      </w:pPr>
      <w:r w:rsidRPr="000A1201">
        <w:rPr>
          <w:i/>
        </w:rPr>
        <w:t>4. identifikáciu zmluvy, ak objednávka súvisí s povinne zverejňovanou zmluvou,</w:t>
      </w:r>
    </w:p>
    <w:p w:rsidR="009472D6" w:rsidRPr="000A1201" w:rsidRDefault="009472D6" w:rsidP="009472D6">
      <w:pPr>
        <w:shd w:val="clear" w:color="auto" w:fill="FFFFFF"/>
        <w:jc w:val="both"/>
        <w:rPr>
          <w:i/>
        </w:rPr>
      </w:pPr>
      <w:r w:rsidRPr="000A1201">
        <w:rPr>
          <w:i/>
        </w:rPr>
        <w:t>5. dátum vyhotovenia objednávky,</w:t>
      </w:r>
    </w:p>
    <w:p w:rsidR="009472D6" w:rsidRPr="000A1201" w:rsidRDefault="009472D6" w:rsidP="009472D6">
      <w:pPr>
        <w:shd w:val="clear" w:color="auto" w:fill="FFFFFF"/>
        <w:jc w:val="both"/>
        <w:rPr>
          <w:i/>
        </w:rPr>
      </w:pPr>
      <w:r w:rsidRPr="000A1201">
        <w:rPr>
          <w:i/>
        </w:rPr>
        <w:t>6. identifikačné údaje dodávateľa objednaného plnenia:</w:t>
      </w:r>
    </w:p>
    <w:p w:rsidR="009472D6" w:rsidRPr="000A1201" w:rsidRDefault="009472D6" w:rsidP="009472D6">
      <w:pPr>
        <w:shd w:val="clear" w:color="auto" w:fill="FFFFFF"/>
        <w:jc w:val="both"/>
        <w:rPr>
          <w:i/>
        </w:rPr>
      </w:pPr>
      <w:r w:rsidRPr="000A1201">
        <w:rPr>
          <w:i/>
        </w:rPr>
        <w:t>6a. meno a priezvisko fyzickej osoby, obchodné meno fyzickej osoby - podnikateľa alebo obchodné meno alebo názov právnickej osoby,</w:t>
      </w:r>
    </w:p>
    <w:p w:rsidR="009472D6" w:rsidRPr="000A1201" w:rsidRDefault="009472D6" w:rsidP="009472D6">
      <w:pPr>
        <w:shd w:val="clear" w:color="auto" w:fill="FFFFFF"/>
        <w:jc w:val="both"/>
        <w:rPr>
          <w:i/>
        </w:rPr>
      </w:pPr>
      <w:r w:rsidRPr="000A1201">
        <w:rPr>
          <w:i/>
        </w:rPr>
        <w:t>6b. adresu trvalého pobytu fyzickej osoby, miesto podnikania fyzickej osoby - podnikateľa alebo sídlo právnickej osoby,</w:t>
      </w:r>
    </w:p>
    <w:p w:rsidR="009472D6" w:rsidRPr="000A1201" w:rsidRDefault="009472D6" w:rsidP="009472D6">
      <w:pPr>
        <w:shd w:val="clear" w:color="auto" w:fill="FFFFFF"/>
        <w:jc w:val="both"/>
        <w:rPr>
          <w:i/>
        </w:rPr>
      </w:pPr>
      <w:r w:rsidRPr="000A1201">
        <w:rPr>
          <w:i/>
        </w:rPr>
        <w:t>6c. identifikačné číslo, ak ho má dodávateľ objednaného plnenia pridelené,</w:t>
      </w:r>
    </w:p>
    <w:p w:rsidR="009472D6" w:rsidRPr="000A1201" w:rsidRDefault="009472D6" w:rsidP="009472D6">
      <w:pPr>
        <w:shd w:val="clear" w:color="auto" w:fill="FFFFFF"/>
        <w:jc w:val="both"/>
        <w:rPr>
          <w:i/>
        </w:rPr>
      </w:pPr>
      <w:r w:rsidRPr="000A1201">
        <w:rPr>
          <w:i/>
        </w:rPr>
        <w:t>7. údaje o fyzickej osobe, ktorá objednávku podpísala:</w:t>
      </w:r>
    </w:p>
    <w:p w:rsidR="009472D6" w:rsidRPr="000A1201" w:rsidRDefault="009472D6" w:rsidP="009472D6">
      <w:pPr>
        <w:shd w:val="clear" w:color="auto" w:fill="FFFFFF"/>
        <w:jc w:val="both"/>
        <w:rPr>
          <w:i/>
        </w:rPr>
      </w:pPr>
      <w:r w:rsidRPr="000A1201">
        <w:rPr>
          <w:i/>
        </w:rPr>
        <w:t>7a. meno a priezvisko fyzickej osoby,</w:t>
      </w:r>
    </w:p>
    <w:p w:rsidR="009472D6" w:rsidRPr="000A1201" w:rsidRDefault="009472D6" w:rsidP="009472D6">
      <w:pPr>
        <w:shd w:val="clear" w:color="auto" w:fill="FFFFFF"/>
        <w:jc w:val="both"/>
        <w:rPr>
          <w:i/>
        </w:rPr>
      </w:pPr>
      <w:r w:rsidRPr="000A1201">
        <w:rPr>
          <w:i/>
        </w:rPr>
        <w:t>7b. funkciu fyzickej osoby, ak takáto funkcia existuje.</w:t>
      </w:r>
      <w:r>
        <w:rPr>
          <w:i/>
        </w:rPr>
        <w:t>“</w:t>
      </w:r>
    </w:p>
    <w:p w:rsidR="009472D6" w:rsidRPr="001B6E9D" w:rsidRDefault="009472D6" w:rsidP="009472D6">
      <w:pPr>
        <w:shd w:val="clear" w:color="auto" w:fill="FFFFFF"/>
        <w:jc w:val="both"/>
      </w:pPr>
    </w:p>
    <w:p w:rsidR="009472D6" w:rsidRPr="001B6E9D" w:rsidRDefault="009472D6" w:rsidP="009472D6">
      <w:pPr>
        <w:shd w:val="clear" w:color="auto" w:fill="FFFFFF"/>
        <w:jc w:val="both"/>
      </w:pPr>
      <w:r w:rsidRPr="001B6E9D">
        <w:t xml:space="preserve">Podľa ods.  2 citovaného zákona: </w:t>
      </w:r>
    </w:p>
    <w:p w:rsidR="009472D6" w:rsidRPr="000A1201" w:rsidRDefault="009472D6" w:rsidP="009472D6">
      <w:pPr>
        <w:shd w:val="clear" w:color="auto" w:fill="FFFFFF"/>
        <w:jc w:val="both"/>
        <w:rPr>
          <w:i/>
        </w:rPr>
      </w:pPr>
      <w:r w:rsidRPr="000A1201">
        <w:rPr>
          <w:i/>
        </w:rPr>
        <w:t>„Údaje podľa odseku 1 písm. a) povinná osoba zverejní do desiatich pracovných dní odo dňa vyhotovenia objednávky tovarov, služieb a prác; to neplatí, ak objednávka súvisí s povinne zverejňovanou zmluvou, ktorá nadobudla účinnosť podľa zákona. Údaje podľa odseku 1 písm. b) povinná osoba zverejní do 30 dní odo dňa zaplatenia faktúry.“</w:t>
      </w:r>
    </w:p>
    <w:p w:rsidR="009472D6" w:rsidRDefault="009472D6" w:rsidP="009472D6">
      <w:pPr>
        <w:shd w:val="clear" w:color="auto" w:fill="FFFFFF"/>
        <w:jc w:val="both"/>
      </w:pPr>
    </w:p>
    <w:p w:rsidR="009472D6" w:rsidRDefault="009472D6" w:rsidP="009472D6">
      <w:pPr>
        <w:shd w:val="clear" w:color="auto" w:fill="FFFFFF"/>
        <w:jc w:val="both"/>
      </w:pPr>
      <w:r>
        <w:t>V zmysle § 2 ods. 1, 2, 3 citovaného zákona :</w:t>
      </w:r>
    </w:p>
    <w:p w:rsidR="009472D6" w:rsidRPr="00AA6D1E" w:rsidRDefault="009472D6" w:rsidP="009472D6">
      <w:pPr>
        <w:shd w:val="clear" w:color="auto" w:fill="FFFFFF"/>
        <w:jc w:val="both"/>
        <w:rPr>
          <w:i/>
        </w:rPr>
      </w:pPr>
      <w:r>
        <w:rPr>
          <w:i/>
        </w:rPr>
        <w:t>„</w:t>
      </w:r>
      <w:r w:rsidRPr="00AA6D1E">
        <w:rPr>
          <w:i/>
        </w:rPr>
        <w:t>1) Osobami povinnými podľa tohto zákona sprístupňovať informácie (ďalej len „povinné osoby“) sú štátne orgány, obce, vyššie územné celky ako aj tie právnické osoby a fyzické osoby, ktorým zákon zveruje právomoc rozhodovať o právach a povinnostiach fyzických osôb alebo právnických osôb v oblasti verejnej správy, a to iba v rozsahu tejto ich rozhodovacej činnosti.</w:t>
      </w:r>
    </w:p>
    <w:p w:rsidR="009472D6" w:rsidRDefault="009472D6" w:rsidP="009472D6">
      <w:pPr>
        <w:shd w:val="clear" w:color="auto" w:fill="FFFFFF"/>
        <w:jc w:val="both"/>
      </w:pPr>
    </w:p>
    <w:p w:rsidR="009472D6" w:rsidRDefault="009472D6" w:rsidP="009472D6">
      <w:pPr>
        <w:shd w:val="clear" w:color="auto" w:fill="FFFFFF"/>
        <w:jc w:val="both"/>
        <w:rPr>
          <w:i/>
        </w:rPr>
      </w:pPr>
      <w:r>
        <w:rPr>
          <w:i/>
        </w:rPr>
        <w:t xml:space="preserve">2) </w:t>
      </w:r>
      <w:r w:rsidRPr="000A1201">
        <w:rPr>
          <w:i/>
        </w:rPr>
        <w:t>Povinnými osobami sú ďalej právnické osoby zriadené zákonom a právnické osoby zriadené štátnym orgánom, vyšším územným celkom alebo obcou podľa osobitného zákona.“</w:t>
      </w:r>
    </w:p>
    <w:p w:rsidR="009472D6" w:rsidRDefault="009472D6" w:rsidP="009472D6">
      <w:pPr>
        <w:shd w:val="clear" w:color="auto" w:fill="FFFFFF"/>
        <w:jc w:val="both"/>
        <w:rPr>
          <w:i/>
        </w:rPr>
      </w:pPr>
    </w:p>
    <w:p w:rsidR="009472D6" w:rsidRPr="00AA6D1E" w:rsidRDefault="009472D6" w:rsidP="009472D6">
      <w:pPr>
        <w:shd w:val="clear" w:color="auto" w:fill="FFFFFF"/>
        <w:jc w:val="both"/>
        <w:rPr>
          <w:i/>
        </w:rPr>
      </w:pPr>
      <w:r>
        <w:rPr>
          <w:i/>
        </w:rPr>
        <w:t xml:space="preserve">3) </w:t>
      </w:r>
      <w:r w:rsidRPr="00AA6D1E">
        <w:rPr>
          <w:i/>
        </w:rPr>
        <w:t>Povinnými osobami sú ďalej zdravotné poisťovne. Povinnými osobami sú ďalej aj právnické osoby, ak v nich povinné osoby podľa odsekov 1 a 2 majú samostatne alebo spoločne aspoň väčšinovú priamu alebo nepriamu účasť, a ak súčasne</w:t>
      </w:r>
    </w:p>
    <w:p w:rsidR="009472D6" w:rsidRPr="00AA6D1E" w:rsidRDefault="009472D6" w:rsidP="009472D6">
      <w:pPr>
        <w:shd w:val="clear" w:color="auto" w:fill="FFFFFF"/>
        <w:jc w:val="both"/>
        <w:rPr>
          <w:i/>
        </w:rPr>
      </w:pPr>
      <w:r>
        <w:rPr>
          <w:i/>
        </w:rPr>
        <w:t>a</w:t>
      </w:r>
      <w:r w:rsidRPr="00AA6D1E">
        <w:rPr>
          <w:i/>
        </w:rPr>
        <w:t>)</w:t>
      </w:r>
      <w:r>
        <w:rPr>
          <w:i/>
        </w:rPr>
        <w:t xml:space="preserve"> </w:t>
      </w:r>
      <w:r w:rsidRPr="00AA6D1E">
        <w:rPr>
          <w:i/>
        </w:rPr>
        <w:t>sú kontrolované povinnou osobou podľa odsekov 1 a 2, alebo</w:t>
      </w:r>
    </w:p>
    <w:p w:rsidR="009472D6" w:rsidRDefault="009472D6" w:rsidP="009472D6">
      <w:pPr>
        <w:shd w:val="clear" w:color="auto" w:fill="FFFFFF"/>
        <w:jc w:val="both"/>
      </w:pPr>
      <w:r w:rsidRPr="00AA6D1E">
        <w:rPr>
          <w:i/>
        </w:rPr>
        <w:lastRenderedPageBreak/>
        <w:t>b)</w:t>
      </w:r>
      <w:r>
        <w:rPr>
          <w:i/>
        </w:rPr>
        <w:t xml:space="preserve"> </w:t>
      </w:r>
      <w:r w:rsidRPr="00AA6D1E">
        <w:rPr>
          <w:i/>
        </w:rPr>
        <w:t>povinná osoba podľa odsekov 1 a 2 priamo alebo nepriamo navrhuje alebo ustanovuje viac ako polovicu členov ich riadiaceho orgánu alebo kontrolného orgánu.</w:t>
      </w:r>
    </w:p>
    <w:p w:rsidR="009472D6" w:rsidRDefault="009472D6" w:rsidP="009472D6">
      <w:pPr>
        <w:shd w:val="clear" w:color="auto" w:fill="FFFFFF"/>
        <w:jc w:val="both"/>
      </w:pPr>
    </w:p>
    <w:p w:rsidR="009472D6" w:rsidRDefault="009472D6" w:rsidP="009472D6">
      <w:pPr>
        <w:shd w:val="clear" w:color="auto" w:fill="FFFFFF"/>
        <w:jc w:val="both"/>
      </w:pPr>
      <w:r>
        <w:t xml:space="preserve">Z vyššie uvedeného jednoznačne vyplýva, že RSMS sú povinnou osobou v zmysle § 2 ods. 3 </w:t>
      </w:r>
      <w:r w:rsidRPr="003F473D">
        <w:t>zákon</w:t>
      </w:r>
      <w:r>
        <w:t>a</w:t>
      </w:r>
      <w:r w:rsidRPr="003F473D">
        <w:t xml:space="preserve"> o slobode informácií</w:t>
      </w:r>
      <w:r>
        <w:t xml:space="preserve">, nakoľko sa jedná o právnickú osobu , v ktorej má mesto Senica 100% majetkovú účasť a súčasne je kontrolovaná povinnou osobou, </w:t>
      </w:r>
      <w:proofErr w:type="spellStart"/>
      <w:r>
        <w:t>t.j</w:t>
      </w:r>
      <w:proofErr w:type="spellEnd"/>
      <w:r>
        <w:t>. mestom Senica prostredníctvom dozornej rady, ktorých členov volí mestské zastupiteľstvo.</w:t>
      </w:r>
    </w:p>
    <w:p w:rsidR="009472D6" w:rsidRDefault="009472D6" w:rsidP="009472D6">
      <w:pPr>
        <w:shd w:val="clear" w:color="auto" w:fill="FFFFFF"/>
        <w:jc w:val="both"/>
      </w:pPr>
    </w:p>
    <w:p w:rsidR="009472D6" w:rsidRDefault="009472D6" w:rsidP="009472D6">
      <w:pPr>
        <w:jc w:val="both"/>
      </w:pPr>
      <w:r>
        <w:t>Preverované objednávky zobrazuje tabuľka č. 1</w:t>
      </w:r>
    </w:p>
    <w:p w:rsidR="009472D6" w:rsidRDefault="009472D6" w:rsidP="009472D6">
      <w:pPr>
        <w:jc w:val="both"/>
      </w:pP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282"/>
        <w:gridCol w:w="2776"/>
        <w:gridCol w:w="1256"/>
        <w:gridCol w:w="3095"/>
      </w:tblGrid>
      <w:tr w:rsidR="009472D6" w:rsidRPr="00254219" w:rsidTr="009472D6">
        <w:tc>
          <w:tcPr>
            <w:tcW w:w="723" w:type="dxa"/>
            <w:shd w:val="clear" w:color="auto" w:fill="auto"/>
          </w:tcPr>
          <w:p w:rsidR="009472D6" w:rsidRPr="00254219" w:rsidRDefault="009472D6" w:rsidP="009472D6">
            <w:pPr>
              <w:jc w:val="both"/>
              <w:rPr>
                <w:sz w:val="22"/>
                <w:szCs w:val="22"/>
              </w:rPr>
            </w:pPr>
            <w:r w:rsidRPr="00254219">
              <w:rPr>
                <w:sz w:val="22"/>
                <w:szCs w:val="22"/>
              </w:rPr>
              <w:t xml:space="preserve">Číslo </w:t>
            </w:r>
            <w:proofErr w:type="spellStart"/>
            <w:r w:rsidRPr="00254219">
              <w:rPr>
                <w:sz w:val="22"/>
                <w:szCs w:val="22"/>
              </w:rPr>
              <w:t>dokl</w:t>
            </w:r>
            <w:proofErr w:type="spellEnd"/>
            <w:r w:rsidRPr="00254219">
              <w:rPr>
                <w:sz w:val="22"/>
                <w:szCs w:val="22"/>
              </w:rPr>
              <w:t>.</w:t>
            </w:r>
          </w:p>
        </w:tc>
        <w:tc>
          <w:tcPr>
            <w:tcW w:w="1296" w:type="dxa"/>
            <w:shd w:val="clear" w:color="auto" w:fill="auto"/>
          </w:tcPr>
          <w:p w:rsidR="009472D6" w:rsidRPr="00254219" w:rsidRDefault="009472D6" w:rsidP="009472D6">
            <w:pPr>
              <w:jc w:val="both"/>
              <w:rPr>
                <w:sz w:val="22"/>
                <w:szCs w:val="22"/>
              </w:rPr>
            </w:pPr>
            <w:r w:rsidRPr="00254219">
              <w:rPr>
                <w:sz w:val="22"/>
                <w:szCs w:val="22"/>
              </w:rPr>
              <w:t xml:space="preserve">Dát. </w:t>
            </w:r>
            <w:proofErr w:type="spellStart"/>
            <w:r w:rsidRPr="00254219">
              <w:rPr>
                <w:sz w:val="22"/>
                <w:szCs w:val="22"/>
              </w:rPr>
              <w:t>vyst</w:t>
            </w:r>
            <w:proofErr w:type="spellEnd"/>
            <w:r w:rsidRPr="00254219">
              <w:rPr>
                <w:sz w:val="22"/>
                <w:szCs w:val="22"/>
              </w:rPr>
              <w:t>.</w:t>
            </w:r>
          </w:p>
        </w:tc>
        <w:tc>
          <w:tcPr>
            <w:tcW w:w="3022" w:type="dxa"/>
            <w:shd w:val="clear" w:color="auto" w:fill="auto"/>
          </w:tcPr>
          <w:p w:rsidR="009472D6" w:rsidRPr="00254219" w:rsidRDefault="009472D6" w:rsidP="009472D6">
            <w:pPr>
              <w:jc w:val="both"/>
              <w:rPr>
                <w:sz w:val="22"/>
                <w:szCs w:val="22"/>
              </w:rPr>
            </w:pPr>
            <w:r w:rsidRPr="00254219">
              <w:rPr>
                <w:sz w:val="22"/>
                <w:szCs w:val="22"/>
              </w:rPr>
              <w:t>Dodávateľ</w:t>
            </w:r>
          </w:p>
        </w:tc>
        <w:tc>
          <w:tcPr>
            <w:tcW w:w="1304" w:type="dxa"/>
            <w:shd w:val="clear" w:color="auto" w:fill="auto"/>
          </w:tcPr>
          <w:p w:rsidR="009472D6" w:rsidRPr="00254219" w:rsidRDefault="009472D6" w:rsidP="009472D6">
            <w:pPr>
              <w:jc w:val="both"/>
              <w:rPr>
                <w:sz w:val="22"/>
                <w:szCs w:val="22"/>
              </w:rPr>
            </w:pPr>
            <w:r w:rsidRPr="00254219">
              <w:rPr>
                <w:sz w:val="22"/>
                <w:szCs w:val="22"/>
              </w:rPr>
              <w:t>Cena v €</w:t>
            </w:r>
          </w:p>
        </w:tc>
        <w:tc>
          <w:tcPr>
            <w:tcW w:w="3368" w:type="dxa"/>
            <w:shd w:val="clear" w:color="auto" w:fill="auto"/>
          </w:tcPr>
          <w:p w:rsidR="009472D6" w:rsidRPr="00254219" w:rsidRDefault="009472D6" w:rsidP="009472D6">
            <w:pPr>
              <w:jc w:val="both"/>
              <w:rPr>
                <w:sz w:val="22"/>
                <w:szCs w:val="22"/>
              </w:rPr>
            </w:pPr>
            <w:r w:rsidRPr="00254219">
              <w:rPr>
                <w:sz w:val="22"/>
                <w:szCs w:val="22"/>
              </w:rPr>
              <w:t>Objednané plnenie</w:t>
            </w:r>
          </w:p>
        </w:tc>
      </w:tr>
      <w:tr w:rsidR="009472D6" w:rsidRPr="00254219" w:rsidTr="009472D6">
        <w:tc>
          <w:tcPr>
            <w:tcW w:w="723" w:type="dxa"/>
            <w:shd w:val="clear" w:color="auto" w:fill="auto"/>
            <w:vAlign w:val="bottom"/>
          </w:tcPr>
          <w:p w:rsidR="009472D6" w:rsidRPr="00254219" w:rsidRDefault="009472D6" w:rsidP="009472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OV2300011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9472D6" w:rsidRPr="00254219" w:rsidRDefault="009472D6" w:rsidP="009472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02.01.2023</w:t>
            </w:r>
          </w:p>
        </w:tc>
        <w:tc>
          <w:tcPr>
            <w:tcW w:w="3022" w:type="dxa"/>
            <w:shd w:val="clear" w:color="auto" w:fill="auto"/>
            <w:vAlign w:val="bottom"/>
          </w:tcPr>
          <w:p w:rsidR="009472D6" w:rsidRPr="00254219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DEMIFOOD spol. s </w:t>
            </w:r>
            <w:proofErr w:type="spellStart"/>
            <w:r>
              <w:rPr>
                <w:color w:val="000000"/>
                <w:sz w:val="22"/>
                <w:szCs w:val="22"/>
              </w:rPr>
              <w:t>r.o</w:t>
            </w:r>
            <w:proofErr w:type="spellEnd"/>
            <w:r>
              <w:rPr>
                <w:color w:val="000000"/>
                <w:sz w:val="22"/>
                <w:szCs w:val="22"/>
              </w:rPr>
              <w:t>., Piešťanská 2503/43, 915 01 Nové Mesto nad Váhom, IČO: 36 324 124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472D6" w:rsidRPr="00254219" w:rsidRDefault="009472D6" w:rsidP="009472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310,95</w:t>
            </w:r>
          </w:p>
        </w:tc>
        <w:tc>
          <w:tcPr>
            <w:tcW w:w="3368" w:type="dxa"/>
            <w:shd w:val="clear" w:color="auto" w:fill="auto"/>
            <w:vAlign w:val="bottom"/>
          </w:tcPr>
          <w:p w:rsidR="009472D6" w:rsidRPr="00254219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Potraviny pre Chatu pri pláži (nákup na sklad č. 2), </w:t>
            </w:r>
            <w:proofErr w:type="spellStart"/>
            <w:r>
              <w:rPr>
                <w:color w:val="000000"/>
                <w:sz w:val="22"/>
                <w:szCs w:val="22"/>
              </w:rPr>
              <w:t>Kunovská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priehrada </w:t>
            </w:r>
          </w:p>
        </w:tc>
      </w:tr>
      <w:tr w:rsidR="009472D6" w:rsidRPr="00254219" w:rsidTr="009472D6">
        <w:tc>
          <w:tcPr>
            <w:tcW w:w="723" w:type="dxa"/>
            <w:shd w:val="clear" w:color="auto" w:fill="auto"/>
            <w:vAlign w:val="bottom"/>
          </w:tcPr>
          <w:p w:rsidR="009472D6" w:rsidRPr="00254219" w:rsidRDefault="009472D6" w:rsidP="009472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OV2300087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9472D6" w:rsidRPr="00254219" w:rsidRDefault="009472D6" w:rsidP="009472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13.03.2023</w:t>
            </w:r>
          </w:p>
        </w:tc>
        <w:tc>
          <w:tcPr>
            <w:tcW w:w="3022" w:type="dxa"/>
            <w:shd w:val="clear" w:color="auto" w:fill="auto"/>
            <w:vAlign w:val="bottom"/>
          </w:tcPr>
          <w:p w:rsidR="009472D6" w:rsidRPr="00254219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GENERAL </w:t>
            </w:r>
            <w:proofErr w:type="spellStart"/>
            <w:r>
              <w:rPr>
                <w:color w:val="000000"/>
                <w:sz w:val="22"/>
                <w:szCs w:val="22"/>
              </w:rPr>
              <w:t>Machinery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spol. s </w:t>
            </w:r>
            <w:proofErr w:type="spellStart"/>
            <w:r>
              <w:rPr>
                <w:color w:val="000000"/>
                <w:sz w:val="22"/>
                <w:szCs w:val="22"/>
              </w:rPr>
              <w:t>r.o</w:t>
            </w:r>
            <w:proofErr w:type="spellEnd"/>
            <w:r>
              <w:rPr>
                <w:color w:val="000000"/>
                <w:sz w:val="22"/>
                <w:szCs w:val="22"/>
              </w:rPr>
              <w:t>., Mestečko 16, 02 52 Mestečko, IČO: 46 004 459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472D6" w:rsidRPr="00254219" w:rsidRDefault="009472D6" w:rsidP="009472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1 440,00</w:t>
            </w:r>
          </w:p>
        </w:tc>
        <w:tc>
          <w:tcPr>
            <w:tcW w:w="3368" w:type="dxa"/>
            <w:shd w:val="clear" w:color="auto" w:fill="auto"/>
            <w:vAlign w:val="bottom"/>
          </w:tcPr>
          <w:p w:rsidR="009472D6" w:rsidRPr="00254219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Spracovanie projektovej dokumentácie a vypracovanie rozpočtu pre strojovňu chladenia na Zimnom štadióne v Senici</w:t>
            </w:r>
          </w:p>
        </w:tc>
      </w:tr>
      <w:tr w:rsidR="009472D6" w:rsidRPr="00254219" w:rsidTr="009472D6">
        <w:tc>
          <w:tcPr>
            <w:tcW w:w="723" w:type="dxa"/>
            <w:shd w:val="clear" w:color="auto" w:fill="auto"/>
            <w:vAlign w:val="bottom"/>
          </w:tcPr>
          <w:p w:rsidR="009472D6" w:rsidRPr="00254219" w:rsidRDefault="009472D6" w:rsidP="009472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OV2300023</w:t>
            </w:r>
          </w:p>
        </w:tc>
        <w:tc>
          <w:tcPr>
            <w:tcW w:w="1296" w:type="dxa"/>
            <w:shd w:val="clear" w:color="auto" w:fill="auto"/>
          </w:tcPr>
          <w:p w:rsidR="009472D6" w:rsidRDefault="009472D6" w:rsidP="009472D6">
            <w:pPr>
              <w:jc w:val="both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both"/>
              <w:rPr>
                <w:sz w:val="22"/>
                <w:szCs w:val="22"/>
              </w:rPr>
            </w:pPr>
          </w:p>
          <w:p w:rsidR="009472D6" w:rsidRPr="00254219" w:rsidRDefault="009472D6" w:rsidP="009472D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02.01.2023</w:t>
            </w:r>
          </w:p>
        </w:tc>
        <w:tc>
          <w:tcPr>
            <w:tcW w:w="3022" w:type="dxa"/>
            <w:shd w:val="clear" w:color="auto" w:fill="auto"/>
          </w:tcPr>
          <w:p w:rsidR="009472D6" w:rsidRPr="00254219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Michal </w:t>
            </w:r>
            <w:proofErr w:type="spellStart"/>
            <w:r>
              <w:rPr>
                <w:sz w:val="22"/>
                <w:szCs w:val="22"/>
              </w:rPr>
              <w:t>Repta</w:t>
            </w:r>
            <w:proofErr w:type="spellEnd"/>
            <w:r>
              <w:rPr>
                <w:sz w:val="22"/>
                <w:szCs w:val="22"/>
              </w:rPr>
              <w:t xml:space="preserve"> – MRC, Športová 1018/1A, 906 13 Brezová pod Bradlom</w:t>
            </w:r>
          </w:p>
        </w:tc>
        <w:tc>
          <w:tcPr>
            <w:tcW w:w="1304" w:type="dxa"/>
            <w:shd w:val="clear" w:color="auto" w:fill="auto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Pr="00254219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307,20</w:t>
            </w:r>
          </w:p>
        </w:tc>
        <w:tc>
          <w:tcPr>
            <w:tcW w:w="3368" w:type="dxa"/>
            <w:shd w:val="clear" w:color="auto" w:fill="auto"/>
          </w:tcPr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Pr="00254219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Nákup na sklad č. 1 – čistiace prostriedky</w:t>
            </w:r>
          </w:p>
        </w:tc>
      </w:tr>
      <w:tr w:rsidR="009472D6" w:rsidRPr="00254219" w:rsidTr="009472D6">
        <w:tc>
          <w:tcPr>
            <w:tcW w:w="723" w:type="dxa"/>
            <w:shd w:val="clear" w:color="auto" w:fill="auto"/>
            <w:vAlign w:val="bottom"/>
          </w:tcPr>
          <w:p w:rsidR="009472D6" w:rsidRPr="00254219" w:rsidRDefault="009472D6" w:rsidP="009472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OV2300105</w:t>
            </w:r>
          </w:p>
        </w:tc>
        <w:tc>
          <w:tcPr>
            <w:tcW w:w="1296" w:type="dxa"/>
            <w:shd w:val="clear" w:color="auto" w:fill="auto"/>
          </w:tcPr>
          <w:p w:rsidR="009472D6" w:rsidRDefault="009472D6" w:rsidP="009472D6">
            <w:pPr>
              <w:jc w:val="both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both"/>
              <w:rPr>
                <w:sz w:val="22"/>
                <w:szCs w:val="22"/>
              </w:rPr>
            </w:pPr>
          </w:p>
          <w:p w:rsidR="009472D6" w:rsidRPr="00254219" w:rsidRDefault="009472D6" w:rsidP="009472D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31.03.2023</w:t>
            </w:r>
          </w:p>
        </w:tc>
        <w:tc>
          <w:tcPr>
            <w:tcW w:w="3022" w:type="dxa"/>
            <w:shd w:val="clear" w:color="auto" w:fill="auto"/>
          </w:tcPr>
          <w:p w:rsidR="009472D6" w:rsidRPr="00254219" w:rsidRDefault="009472D6" w:rsidP="009472D6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Ing. Peter Špánik, Na výhone 1746/67, 908 77 Borský Mikuláš</w:t>
            </w:r>
          </w:p>
        </w:tc>
        <w:tc>
          <w:tcPr>
            <w:tcW w:w="1304" w:type="dxa"/>
            <w:shd w:val="clear" w:color="auto" w:fill="auto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Pr="00254219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3368" w:type="dxa"/>
            <w:shd w:val="clear" w:color="auto" w:fill="auto"/>
          </w:tcPr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Pr="00254219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Statický posudok trafostanice pri  Mestskej plavárni</w:t>
            </w:r>
          </w:p>
        </w:tc>
      </w:tr>
      <w:tr w:rsidR="009472D6" w:rsidRPr="00254219" w:rsidTr="009472D6">
        <w:tc>
          <w:tcPr>
            <w:tcW w:w="723" w:type="dxa"/>
            <w:shd w:val="clear" w:color="auto" w:fill="auto"/>
            <w:vAlign w:val="bottom"/>
          </w:tcPr>
          <w:p w:rsidR="009472D6" w:rsidRPr="00254219" w:rsidRDefault="009472D6" w:rsidP="009472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OV2300066</w:t>
            </w:r>
          </w:p>
        </w:tc>
        <w:tc>
          <w:tcPr>
            <w:tcW w:w="1296" w:type="dxa"/>
            <w:shd w:val="clear" w:color="auto" w:fill="auto"/>
          </w:tcPr>
          <w:p w:rsidR="009472D6" w:rsidRDefault="009472D6" w:rsidP="009472D6">
            <w:pPr>
              <w:jc w:val="both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both"/>
              <w:rPr>
                <w:sz w:val="22"/>
                <w:szCs w:val="22"/>
              </w:rPr>
            </w:pPr>
          </w:p>
          <w:p w:rsidR="009472D6" w:rsidRPr="00254219" w:rsidRDefault="009472D6" w:rsidP="009472D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23.01.2023</w:t>
            </w:r>
          </w:p>
        </w:tc>
        <w:tc>
          <w:tcPr>
            <w:tcW w:w="3022" w:type="dxa"/>
            <w:shd w:val="clear" w:color="auto" w:fill="auto"/>
          </w:tcPr>
          <w:p w:rsidR="009472D6" w:rsidRPr="00254219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Miroslav </w:t>
            </w:r>
            <w:proofErr w:type="spellStart"/>
            <w:r>
              <w:rPr>
                <w:sz w:val="22"/>
                <w:szCs w:val="22"/>
              </w:rPr>
              <w:t>Ištoňa</w:t>
            </w:r>
            <w:proofErr w:type="spellEnd"/>
            <w:r>
              <w:rPr>
                <w:sz w:val="22"/>
                <w:szCs w:val="22"/>
              </w:rPr>
              <w:t>, Riazanská 679/32, 831 03 Bratislava, IČO: 37 468 758</w:t>
            </w:r>
          </w:p>
        </w:tc>
        <w:tc>
          <w:tcPr>
            <w:tcW w:w="1304" w:type="dxa"/>
            <w:shd w:val="clear" w:color="auto" w:fill="auto"/>
          </w:tcPr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Pr="00254219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9 438,00</w:t>
            </w:r>
          </w:p>
        </w:tc>
        <w:tc>
          <w:tcPr>
            <w:tcW w:w="3368" w:type="dxa"/>
            <w:shd w:val="clear" w:color="auto" w:fill="auto"/>
          </w:tcPr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Pr="00254219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Odborný výrub stromov  v Rekreačnej oblasti Kunov</w:t>
            </w:r>
          </w:p>
        </w:tc>
      </w:tr>
      <w:tr w:rsidR="009472D6" w:rsidRPr="00254219" w:rsidTr="009472D6">
        <w:tc>
          <w:tcPr>
            <w:tcW w:w="723" w:type="dxa"/>
            <w:shd w:val="clear" w:color="auto" w:fill="auto"/>
            <w:vAlign w:val="bottom"/>
          </w:tcPr>
          <w:p w:rsidR="009472D6" w:rsidRPr="00254219" w:rsidRDefault="009472D6" w:rsidP="009472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OV2100185</w:t>
            </w:r>
          </w:p>
        </w:tc>
        <w:tc>
          <w:tcPr>
            <w:tcW w:w="1296" w:type="dxa"/>
            <w:shd w:val="clear" w:color="auto" w:fill="auto"/>
          </w:tcPr>
          <w:p w:rsidR="009472D6" w:rsidRDefault="009472D6" w:rsidP="009472D6">
            <w:pPr>
              <w:jc w:val="both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both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both"/>
              <w:rPr>
                <w:sz w:val="22"/>
                <w:szCs w:val="22"/>
              </w:rPr>
            </w:pPr>
          </w:p>
          <w:p w:rsidR="009472D6" w:rsidRPr="00254219" w:rsidRDefault="009472D6" w:rsidP="009472D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17.12.2021</w:t>
            </w:r>
          </w:p>
        </w:tc>
        <w:tc>
          <w:tcPr>
            <w:tcW w:w="3022" w:type="dxa"/>
            <w:shd w:val="clear" w:color="auto" w:fill="auto"/>
          </w:tcPr>
          <w:p w:rsidR="009472D6" w:rsidRPr="00254219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Technický a skúšobný ústav stavebný, </w:t>
            </w:r>
            <w:proofErr w:type="spellStart"/>
            <w:r>
              <w:rPr>
                <w:sz w:val="22"/>
                <w:szCs w:val="22"/>
              </w:rPr>
              <w:t>n.o</w:t>
            </w:r>
            <w:proofErr w:type="spellEnd"/>
            <w:r>
              <w:rPr>
                <w:sz w:val="22"/>
                <w:szCs w:val="22"/>
              </w:rPr>
              <w:t>., Studená 967/3, Bratislava, IČO: 31 821 987</w:t>
            </w:r>
          </w:p>
        </w:tc>
        <w:tc>
          <w:tcPr>
            <w:tcW w:w="1304" w:type="dxa"/>
            <w:shd w:val="clear" w:color="auto" w:fill="auto"/>
          </w:tcPr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Pr="00254219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2976,00</w:t>
            </w:r>
          </w:p>
        </w:tc>
        <w:tc>
          <w:tcPr>
            <w:tcW w:w="3368" w:type="dxa"/>
            <w:shd w:val="clear" w:color="auto" w:fill="auto"/>
          </w:tcPr>
          <w:p w:rsidR="009472D6" w:rsidRPr="00254219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Odborné posúdenie a odborné stanovisko k realizácii opravy prvkov mosta BEILY-BRIDGE v RO Kunov</w:t>
            </w:r>
          </w:p>
        </w:tc>
      </w:tr>
      <w:tr w:rsidR="009472D6" w:rsidRPr="00254219" w:rsidTr="009472D6">
        <w:trPr>
          <w:trHeight w:val="804"/>
        </w:trPr>
        <w:tc>
          <w:tcPr>
            <w:tcW w:w="723" w:type="dxa"/>
            <w:shd w:val="clear" w:color="auto" w:fill="auto"/>
            <w:vAlign w:val="bottom"/>
          </w:tcPr>
          <w:p w:rsidR="009472D6" w:rsidRPr="00254219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OV2300159</w:t>
            </w:r>
          </w:p>
        </w:tc>
        <w:tc>
          <w:tcPr>
            <w:tcW w:w="1296" w:type="dxa"/>
            <w:shd w:val="clear" w:color="auto" w:fill="auto"/>
          </w:tcPr>
          <w:p w:rsidR="009472D6" w:rsidRDefault="009472D6" w:rsidP="009472D6">
            <w:pPr>
              <w:jc w:val="both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both"/>
              <w:rPr>
                <w:sz w:val="22"/>
                <w:szCs w:val="22"/>
              </w:rPr>
            </w:pPr>
          </w:p>
          <w:p w:rsidR="009472D6" w:rsidRPr="00254219" w:rsidRDefault="009472D6" w:rsidP="009472D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15.06.2023</w:t>
            </w:r>
          </w:p>
        </w:tc>
        <w:tc>
          <w:tcPr>
            <w:tcW w:w="3022" w:type="dxa"/>
            <w:shd w:val="clear" w:color="auto" w:fill="auto"/>
          </w:tcPr>
          <w:p w:rsidR="009472D6" w:rsidRPr="00254219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REMOV </w:t>
            </w:r>
            <w:proofErr w:type="spellStart"/>
            <w:r>
              <w:rPr>
                <w:sz w:val="22"/>
                <w:szCs w:val="22"/>
              </w:rPr>
              <w:t>Sport</w:t>
            </w:r>
            <w:proofErr w:type="spellEnd"/>
            <w:r>
              <w:rPr>
                <w:sz w:val="22"/>
                <w:szCs w:val="22"/>
              </w:rPr>
              <w:t xml:space="preserve">, s.r.o., </w:t>
            </w:r>
            <w:proofErr w:type="spellStart"/>
            <w:r>
              <w:rPr>
                <w:sz w:val="22"/>
                <w:szCs w:val="22"/>
              </w:rPr>
              <w:t>Topolová</w:t>
            </w:r>
            <w:proofErr w:type="spellEnd"/>
            <w:r>
              <w:rPr>
                <w:sz w:val="22"/>
                <w:szCs w:val="22"/>
              </w:rPr>
              <w:t xml:space="preserve"> 584, 434 01 Most, ČR</w:t>
            </w:r>
          </w:p>
        </w:tc>
        <w:tc>
          <w:tcPr>
            <w:tcW w:w="1304" w:type="dxa"/>
            <w:shd w:val="clear" w:color="auto" w:fill="auto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Pr="00254219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930,00</w:t>
            </w:r>
          </w:p>
        </w:tc>
        <w:tc>
          <w:tcPr>
            <w:tcW w:w="3368" w:type="dxa"/>
            <w:shd w:val="clear" w:color="auto" w:fill="auto"/>
          </w:tcPr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Pr="00254219" w:rsidRDefault="009472D6" w:rsidP="009472D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Okopový</w:t>
            </w:r>
            <w:proofErr w:type="spellEnd"/>
            <w:r>
              <w:rPr>
                <w:sz w:val="22"/>
                <w:szCs w:val="22"/>
              </w:rPr>
              <w:t xml:space="preserve"> pás žltej farby</w:t>
            </w:r>
          </w:p>
        </w:tc>
      </w:tr>
      <w:tr w:rsidR="009472D6" w:rsidRPr="00254219" w:rsidTr="009472D6">
        <w:tc>
          <w:tcPr>
            <w:tcW w:w="723" w:type="dxa"/>
            <w:shd w:val="clear" w:color="auto" w:fill="auto"/>
            <w:vAlign w:val="bottom"/>
          </w:tcPr>
          <w:p w:rsidR="009472D6" w:rsidRPr="00254219" w:rsidRDefault="009472D6" w:rsidP="009472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OV2300182</w:t>
            </w:r>
          </w:p>
        </w:tc>
        <w:tc>
          <w:tcPr>
            <w:tcW w:w="1296" w:type="dxa"/>
            <w:shd w:val="clear" w:color="auto" w:fill="auto"/>
          </w:tcPr>
          <w:p w:rsidR="009472D6" w:rsidRDefault="009472D6" w:rsidP="009472D6">
            <w:pPr>
              <w:jc w:val="both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both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both"/>
              <w:rPr>
                <w:sz w:val="22"/>
                <w:szCs w:val="22"/>
              </w:rPr>
            </w:pPr>
          </w:p>
          <w:p w:rsidR="009472D6" w:rsidRPr="00254219" w:rsidRDefault="009472D6" w:rsidP="009472D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07.08.2023</w:t>
            </w:r>
          </w:p>
        </w:tc>
        <w:tc>
          <w:tcPr>
            <w:tcW w:w="3022" w:type="dxa"/>
            <w:shd w:val="clear" w:color="auto" w:fill="auto"/>
          </w:tcPr>
          <w:p w:rsidR="009472D6" w:rsidRPr="00254219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GD WATER, s.r.o., Kpt. Nálepku 346, 017 01 Považská Bystrica, IČO: 36 341 380</w:t>
            </w:r>
          </w:p>
        </w:tc>
        <w:tc>
          <w:tcPr>
            <w:tcW w:w="1304" w:type="dxa"/>
            <w:shd w:val="clear" w:color="auto" w:fill="auto"/>
          </w:tcPr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Pr="00254219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360,00</w:t>
            </w:r>
          </w:p>
        </w:tc>
        <w:tc>
          <w:tcPr>
            <w:tcW w:w="3368" w:type="dxa"/>
            <w:shd w:val="clear" w:color="auto" w:fill="auto"/>
          </w:tcPr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Pr="00254219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Servis zariadenia na úpravu vody „SUV 50 AVRD“</w:t>
            </w:r>
          </w:p>
        </w:tc>
      </w:tr>
      <w:tr w:rsidR="009472D6" w:rsidRPr="00254219" w:rsidTr="009472D6">
        <w:tc>
          <w:tcPr>
            <w:tcW w:w="723" w:type="dxa"/>
            <w:shd w:val="clear" w:color="auto" w:fill="auto"/>
            <w:vAlign w:val="bottom"/>
          </w:tcPr>
          <w:p w:rsidR="009472D6" w:rsidRPr="00254219" w:rsidRDefault="009472D6" w:rsidP="009472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OV2300175</w:t>
            </w:r>
          </w:p>
        </w:tc>
        <w:tc>
          <w:tcPr>
            <w:tcW w:w="1296" w:type="dxa"/>
            <w:shd w:val="clear" w:color="auto" w:fill="auto"/>
          </w:tcPr>
          <w:p w:rsidR="009472D6" w:rsidRDefault="009472D6" w:rsidP="009472D6">
            <w:pPr>
              <w:jc w:val="both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both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both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both"/>
              <w:rPr>
                <w:sz w:val="22"/>
                <w:szCs w:val="22"/>
              </w:rPr>
            </w:pPr>
          </w:p>
          <w:p w:rsidR="009472D6" w:rsidRPr="00254219" w:rsidRDefault="009472D6" w:rsidP="009472D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25.07.2023</w:t>
            </w:r>
          </w:p>
        </w:tc>
        <w:tc>
          <w:tcPr>
            <w:tcW w:w="3022" w:type="dxa"/>
            <w:shd w:val="clear" w:color="auto" w:fill="auto"/>
          </w:tcPr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Pr="00254219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Externé obstarávanie s.r.o., Pekárska 11, 917 01 Trnava, IČO: 47 669 683</w:t>
            </w:r>
          </w:p>
        </w:tc>
        <w:tc>
          <w:tcPr>
            <w:tcW w:w="1304" w:type="dxa"/>
            <w:shd w:val="clear" w:color="auto" w:fill="auto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Pr="00254219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792,00</w:t>
            </w:r>
          </w:p>
        </w:tc>
        <w:tc>
          <w:tcPr>
            <w:tcW w:w="3368" w:type="dxa"/>
            <w:shd w:val="clear" w:color="auto" w:fill="auto"/>
          </w:tcPr>
          <w:p w:rsidR="009472D6" w:rsidRPr="00254219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Služba realizácie VO – dodávka technických zariadení pre údržbu </w:t>
            </w:r>
            <w:proofErr w:type="spellStart"/>
            <w:r>
              <w:rPr>
                <w:sz w:val="22"/>
                <w:szCs w:val="22"/>
              </w:rPr>
              <w:t>futbal.areálov</w:t>
            </w:r>
            <w:proofErr w:type="spellEnd"/>
            <w:r>
              <w:rPr>
                <w:sz w:val="22"/>
                <w:szCs w:val="22"/>
              </w:rPr>
              <w:t xml:space="preserve"> a rekonštrukcia vonkajšej fasády na objektoch garáží</w:t>
            </w:r>
          </w:p>
        </w:tc>
      </w:tr>
      <w:tr w:rsidR="009472D6" w:rsidRPr="00254219" w:rsidTr="009472D6">
        <w:tc>
          <w:tcPr>
            <w:tcW w:w="723" w:type="dxa"/>
            <w:shd w:val="clear" w:color="auto" w:fill="auto"/>
            <w:vAlign w:val="bottom"/>
          </w:tcPr>
          <w:p w:rsidR="009472D6" w:rsidRPr="00254219" w:rsidRDefault="009472D6" w:rsidP="009472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OV2300189</w:t>
            </w:r>
          </w:p>
        </w:tc>
        <w:tc>
          <w:tcPr>
            <w:tcW w:w="1296" w:type="dxa"/>
            <w:shd w:val="clear" w:color="auto" w:fill="auto"/>
          </w:tcPr>
          <w:p w:rsidR="009472D6" w:rsidRDefault="009472D6" w:rsidP="009472D6">
            <w:pPr>
              <w:jc w:val="both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both"/>
              <w:rPr>
                <w:sz w:val="22"/>
                <w:szCs w:val="22"/>
              </w:rPr>
            </w:pPr>
          </w:p>
          <w:p w:rsidR="009472D6" w:rsidRPr="00254219" w:rsidRDefault="009472D6" w:rsidP="009472D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23.08.2023</w:t>
            </w:r>
          </w:p>
        </w:tc>
        <w:tc>
          <w:tcPr>
            <w:tcW w:w="3022" w:type="dxa"/>
            <w:shd w:val="clear" w:color="auto" w:fill="auto"/>
          </w:tcPr>
          <w:p w:rsidR="009472D6" w:rsidRPr="00254219" w:rsidRDefault="009472D6" w:rsidP="009472D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Aquael</w:t>
            </w:r>
            <w:proofErr w:type="spellEnd"/>
            <w:r>
              <w:rPr>
                <w:sz w:val="22"/>
                <w:szCs w:val="22"/>
              </w:rPr>
              <w:t xml:space="preserve"> M.S Servis s.r.o., Nový víchor 299/24, 919 61 Ružindol</w:t>
            </w:r>
          </w:p>
        </w:tc>
        <w:tc>
          <w:tcPr>
            <w:tcW w:w="1304" w:type="dxa"/>
            <w:shd w:val="clear" w:color="auto" w:fill="auto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Pr="00254219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648,00</w:t>
            </w:r>
          </w:p>
        </w:tc>
        <w:tc>
          <w:tcPr>
            <w:tcW w:w="3368" w:type="dxa"/>
            <w:shd w:val="clear" w:color="auto" w:fill="auto"/>
          </w:tcPr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Pr="00254219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Oprava a servis zariadenia na chemickú úpravu vody</w:t>
            </w:r>
          </w:p>
        </w:tc>
      </w:tr>
      <w:tr w:rsidR="009472D6" w:rsidRPr="00254219" w:rsidTr="009472D6">
        <w:tc>
          <w:tcPr>
            <w:tcW w:w="723" w:type="dxa"/>
            <w:shd w:val="clear" w:color="auto" w:fill="auto"/>
            <w:vAlign w:val="bottom"/>
          </w:tcPr>
          <w:p w:rsidR="009472D6" w:rsidRPr="00254219" w:rsidRDefault="009472D6" w:rsidP="009472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OV2300232</w:t>
            </w:r>
          </w:p>
        </w:tc>
        <w:tc>
          <w:tcPr>
            <w:tcW w:w="1296" w:type="dxa"/>
            <w:shd w:val="clear" w:color="auto" w:fill="auto"/>
          </w:tcPr>
          <w:p w:rsidR="009472D6" w:rsidRDefault="009472D6" w:rsidP="009472D6">
            <w:pPr>
              <w:jc w:val="both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both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both"/>
              <w:rPr>
                <w:sz w:val="22"/>
                <w:szCs w:val="22"/>
              </w:rPr>
            </w:pPr>
          </w:p>
          <w:p w:rsidR="009472D6" w:rsidRPr="00254219" w:rsidRDefault="009472D6" w:rsidP="009472D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12.10.2023</w:t>
            </w:r>
          </w:p>
        </w:tc>
        <w:tc>
          <w:tcPr>
            <w:tcW w:w="3022" w:type="dxa"/>
            <w:shd w:val="clear" w:color="auto" w:fill="auto"/>
          </w:tcPr>
          <w:p w:rsidR="009472D6" w:rsidRPr="00254219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POLY – SLOVAKIA, s.r.o., </w:t>
            </w:r>
            <w:proofErr w:type="spellStart"/>
            <w:r>
              <w:rPr>
                <w:sz w:val="22"/>
                <w:szCs w:val="22"/>
              </w:rPr>
              <w:t>Jegorovova</w:t>
            </w:r>
            <w:proofErr w:type="spellEnd"/>
            <w:r>
              <w:rPr>
                <w:sz w:val="22"/>
                <w:szCs w:val="22"/>
              </w:rPr>
              <w:t xml:space="preserve"> 37, 974 01 </w:t>
            </w:r>
            <w:r>
              <w:rPr>
                <w:sz w:val="22"/>
                <w:szCs w:val="22"/>
              </w:rPr>
              <w:lastRenderedPageBreak/>
              <w:t>Banská Bystrica, IČO: 36636266</w:t>
            </w:r>
          </w:p>
        </w:tc>
        <w:tc>
          <w:tcPr>
            <w:tcW w:w="1304" w:type="dxa"/>
            <w:shd w:val="clear" w:color="auto" w:fill="auto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Pr="00254219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2 541,60</w:t>
            </w:r>
          </w:p>
        </w:tc>
        <w:tc>
          <w:tcPr>
            <w:tcW w:w="3368" w:type="dxa"/>
            <w:shd w:val="clear" w:color="auto" w:fill="auto"/>
          </w:tcPr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Pr="00254219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Oprava zákl. nosnej plachty na futbal. nafukovacej hale v areáli FK Senica</w:t>
            </w:r>
          </w:p>
        </w:tc>
      </w:tr>
      <w:tr w:rsidR="009472D6" w:rsidRPr="00254219" w:rsidTr="009472D6">
        <w:tc>
          <w:tcPr>
            <w:tcW w:w="723" w:type="dxa"/>
            <w:shd w:val="clear" w:color="auto" w:fill="auto"/>
            <w:vAlign w:val="bottom"/>
          </w:tcPr>
          <w:p w:rsidR="009472D6" w:rsidRPr="00254219" w:rsidRDefault="009472D6" w:rsidP="009472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OV2300191</w:t>
            </w:r>
          </w:p>
        </w:tc>
        <w:tc>
          <w:tcPr>
            <w:tcW w:w="1296" w:type="dxa"/>
            <w:shd w:val="clear" w:color="auto" w:fill="auto"/>
          </w:tcPr>
          <w:p w:rsidR="009472D6" w:rsidRDefault="009472D6" w:rsidP="009472D6">
            <w:pPr>
              <w:jc w:val="both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both"/>
              <w:rPr>
                <w:sz w:val="22"/>
                <w:szCs w:val="22"/>
              </w:rPr>
            </w:pPr>
          </w:p>
          <w:p w:rsidR="009472D6" w:rsidRPr="00254219" w:rsidRDefault="009472D6" w:rsidP="009472D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23.08.2023</w:t>
            </w:r>
          </w:p>
        </w:tc>
        <w:tc>
          <w:tcPr>
            <w:tcW w:w="3022" w:type="dxa"/>
            <w:shd w:val="clear" w:color="auto" w:fill="auto"/>
          </w:tcPr>
          <w:p w:rsidR="009472D6" w:rsidRPr="00254219" w:rsidRDefault="009472D6" w:rsidP="009472D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HousePro</w:t>
            </w:r>
            <w:proofErr w:type="spellEnd"/>
            <w:r>
              <w:rPr>
                <w:sz w:val="22"/>
                <w:szCs w:val="22"/>
              </w:rPr>
              <w:t xml:space="preserve"> SK, s.r.o., Hollého 46, 083 01 Sabinov, IČO: 47 587 806</w:t>
            </w:r>
          </w:p>
        </w:tc>
        <w:tc>
          <w:tcPr>
            <w:tcW w:w="1304" w:type="dxa"/>
            <w:shd w:val="clear" w:color="auto" w:fill="auto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Pr="00254219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2 448,00</w:t>
            </w:r>
          </w:p>
        </w:tc>
        <w:tc>
          <w:tcPr>
            <w:tcW w:w="3368" w:type="dxa"/>
            <w:shd w:val="clear" w:color="auto" w:fill="auto"/>
          </w:tcPr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Pr="00254219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Čistenie </w:t>
            </w:r>
            <w:proofErr w:type="spellStart"/>
            <w:r>
              <w:rPr>
                <w:sz w:val="22"/>
                <w:szCs w:val="22"/>
              </w:rPr>
              <w:t>graffiti</w:t>
            </w:r>
            <w:proofErr w:type="spellEnd"/>
            <w:r>
              <w:rPr>
                <w:sz w:val="22"/>
                <w:szCs w:val="22"/>
              </w:rPr>
              <w:t xml:space="preserve"> na budove Zimného štadióna v  Senici</w:t>
            </w:r>
          </w:p>
        </w:tc>
      </w:tr>
      <w:tr w:rsidR="009472D6" w:rsidRPr="00254219" w:rsidTr="009472D6">
        <w:tc>
          <w:tcPr>
            <w:tcW w:w="723" w:type="dxa"/>
            <w:shd w:val="clear" w:color="auto" w:fill="auto"/>
            <w:vAlign w:val="bottom"/>
          </w:tcPr>
          <w:p w:rsidR="009472D6" w:rsidRPr="00254219" w:rsidRDefault="009472D6" w:rsidP="009472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OV2300263</w:t>
            </w:r>
          </w:p>
        </w:tc>
        <w:tc>
          <w:tcPr>
            <w:tcW w:w="1296" w:type="dxa"/>
            <w:shd w:val="clear" w:color="auto" w:fill="auto"/>
          </w:tcPr>
          <w:p w:rsidR="009472D6" w:rsidRDefault="009472D6" w:rsidP="009472D6">
            <w:pPr>
              <w:jc w:val="both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both"/>
              <w:rPr>
                <w:sz w:val="22"/>
                <w:szCs w:val="22"/>
              </w:rPr>
            </w:pPr>
          </w:p>
          <w:p w:rsidR="009472D6" w:rsidRPr="00254219" w:rsidRDefault="009472D6" w:rsidP="009472D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05.12.2023</w:t>
            </w:r>
          </w:p>
        </w:tc>
        <w:tc>
          <w:tcPr>
            <w:tcW w:w="3022" w:type="dxa"/>
            <w:shd w:val="clear" w:color="auto" w:fill="auto"/>
          </w:tcPr>
          <w:p w:rsidR="009472D6" w:rsidRPr="00254219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Martin </w:t>
            </w:r>
            <w:proofErr w:type="spellStart"/>
            <w:r>
              <w:rPr>
                <w:sz w:val="22"/>
                <w:szCs w:val="22"/>
              </w:rPr>
              <w:t>Kopún</w:t>
            </w:r>
            <w:proofErr w:type="spellEnd"/>
            <w:r>
              <w:rPr>
                <w:sz w:val="22"/>
                <w:szCs w:val="22"/>
              </w:rPr>
              <w:t xml:space="preserve"> – </w:t>
            </w:r>
            <w:proofErr w:type="spellStart"/>
            <w:r>
              <w:rPr>
                <w:sz w:val="22"/>
                <w:szCs w:val="22"/>
              </w:rPr>
              <w:t>Plynotherm</w:t>
            </w:r>
            <w:proofErr w:type="spellEnd"/>
            <w:r>
              <w:rPr>
                <w:sz w:val="22"/>
                <w:szCs w:val="22"/>
              </w:rPr>
              <w:t>, 916 31 Nová Ves nad Váhom 7, IČO: 32 784 384</w:t>
            </w:r>
          </w:p>
        </w:tc>
        <w:tc>
          <w:tcPr>
            <w:tcW w:w="1304" w:type="dxa"/>
            <w:shd w:val="clear" w:color="auto" w:fill="auto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Pr="00254219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368" w:type="dxa"/>
            <w:shd w:val="clear" w:color="auto" w:fill="auto"/>
          </w:tcPr>
          <w:p w:rsidR="009472D6" w:rsidRPr="00254219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Oprava plynového kotla v ubytovacom zariadení - Chata nad plážou</w:t>
            </w:r>
          </w:p>
        </w:tc>
      </w:tr>
    </w:tbl>
    <w:p w:rsidR="009472D6" w:rsidRDefault="009472D6" w:rsidP="009472D6">
      <w:pPr>
        <w:jc w:val="both"/>
      </w:pPr>
    </w:p>
    <w:p w:rsidR="009472D6" w:rsidRPr="0092621F" w:rsidRDefault="009472D6" w:rsidP="009472D6">
      <w:pPr>
        <w:jc w:val="both"/>
      </w:pPr>
      <w:r>
        <w:t>Preverované faktúry zobrazuje tabuľka č. 2:</w:t>
      </w:r>
    </w:p>
    <w:p w:rsidR="009472D6" w:rsidRPr="000A1201" w:rsidRDefault="009472D6" w:rsidP="009472D6">
      <w:pPr>
        <w:jc w:val="both"/>
        <w:rPr>
          <w:lang w:eastAsia="sk-SK"/>
        </w:rPr>
      </w:pPr>
    </w:p>
    <w:tbl>
      <w:tblPr>
        <w:tblW w:w="1000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7"/>
        <w:gridCol w:w="1384"/>
        <w:gridCol w:w="2694"/>
        <w:gridCol w:w="1275"/>
        <w:gridCol w:w="3402"/>
      </w:tblGrid>
      <w:tr w:rsidR="009472D6" w:rsidRPr="003432A5" w:rsidTr="009472D6">
        <w:tc>
          <w:tcPr>
            <w:tcW w:w="1247" w:type="dxa"/>
            <w:shd w:val="clear" w:color="auto" w:fill="auto"/>
          </w:tcPr>
          <w:p w:rsidR="009472D6" w:rsidRPr="003432A5" w:rsidRDefault="009472D6" w:rsidP="009472D6">
            <w:pPr>
              <w:jc w:val="both"/>
              <w:rPr>
                <w:sz w:val="22"/>
                <w:szCs w:val="22"/>
              </w:rPr>
            </w:pPr>
            <w:proofErr w:type="spellStart"/>
            <w:r w:rsidRPr="003432A5">
              <w:rPr>
                <w:sz w:val="22"/>
                <w:szCs w:val="22"/>
              </w:rPr>
              <w:t>Č.</w:t>
            </w:r>
            <w:r>
              <w:rPr>
                <w:sz w:val="22"/>
                <w:szCs w:val="22"/>
              </w:rPr>
              <w:t>fa</w:t>
            </w:r>
            <w:proofErr w:type="spellEnd"/>
            <w:r w:rsidRPr="003432A5">
              <w:rPr>
                <w:sz w:val="22"/>
                <w:szCs w:val="22"/>
              </w:rPr>
              <w:t>.</w:t>
            </w:r>
          </w:p>
          <w:p w:rsidR="009472D6" w:rsidRPr="003432A5" w:rsidRDefault="009472D6" w:rsidP="009472D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84" w:type="dxa"/>
          </w:tcPr>
          <w:p w:rsidR="009472D6" w:rsidRPr="003432A5" w:rsidRDefault="009472D6" w:rsidP="009472D6">
            <w:pPr>
              <w:jc w:val="center"/>
              <w:rPr>
                <w:sz w:val="22"/>
                <w:szCs w:val="22"/>
              </w:rPr>
            </w:pPr>
            <w:proofErr w:type="spellStart"/>
            <w:r w:rsidRPr="003432A5">
              <w:rPr>
                <w:sz w:val="22"/>
                <w:szCs w:val="22"/>
              </w:rPr>
              <w:t>Dát.doruč</w:t>
            </w:r>
            <w:proofErr w:type="spellEnd"/>
            <w:r w:rsidRPr="003432A5">
              <w:rPr>
                <w:sz w:val="22"/>
                <w:szCs w:val="22"/>
              </w:rPr>
              <w:t>../</w:t>
            </w:r>
          </w:p>
          <w:p w:rsidR="009472D6" w:rsidRPr="003432A5" w:rsidRDefault="009472D6" w:rsidP="009472D6">
            <w:pPr>
              <w:jc w:val="center"/>
              <w:rPr>
                <w:sz w:val="22"/>
                <w:szCs w:val="22"/>
              </w:rPr>
            </w:pPr>
            <w:r w:rsidRPr="003432A5">
              <w:rPr>
                <w:sz w:val="22"/>
                <w:szCs w:val="22"/>
              </w:rPr>
              <w:t xml:space="preserve">Dát. </w:t>
            </w:r>
            <w:proofErr w:type="spellStart"/>
            <w:r w:rsidRPr="003432A5">
              <w:rPr>
                <w:sz w:val="22"/>
                <w:szCs w:val="22"/>
              </w:rPr>
              <w:t>splat</w:t>
            </w:r>
            <w:proofErr w:type="spellEnd"/>
            <w:r w:rsidRPr="003432A5">
              <w:rPr>
                <w:sz w:val="22"/>
                <w:szCs w:val="22"/>
              </w:rPr>
              <w:t>./ Dát. úhrady</w:t>
            </w:r>
          </w:p>
        </w:tc>
        <w:tc>
          <w:tcPr>
            <w:tcW w:w="2694" w:type="dxa"/>
            <w:shd w:val="clear" w:color="auto" w:fill="auto"/>
          </w:tcPr>
          <w:p w:rsidR="009472D6" w:rsidRPr="003432A5" w:rsidRDefault="009472D6" w:rsidP="009472D6">
            <w:pPr>
              <w:jc w:val="both"/>
              <w:rPr>
                <w:sz w:val="22"/>
                <w:szCs w:val="22"/>
              </w:rPr>
            </w:pPr>
            <w:r w:rsidRPr="003432A5">
              <w:rPr>
                <w:sz w:val="22"/>
                <w:szCs w:val="22"/>
              </w:rPr>
              <w:t>Dodávateľ</w:t>
            </w:r>
          </w:p>
        </w:tc>
        <w:tc>
          <w:tcPr>
            <w:tcW w:w="1275" w:type="dxa"/>
            <w:shd w:val="clear" w:color="auto" w:fill="auto"/>
          </w:tcPr>
          <w:p w:rsidR="009472D6" w:rsidRPr="003432A5" w:rsidRDefault="009472D6" w:rsidP="009472D6">
            <w:pPr>
              <w:jc w:val="both"/>
              <w:rPr>
                <w:sz w:val="22"/>
                <w:szCs w:val="22"/>
              </w:rPr>
            </w:pPr>
            <w:r w:rsidRPr="003432A5">
              <w:rPr>
                <w:sz w:val="22"/>
                <w:szCs w:val="22"/>
              </w:rPr>
              <w:t>Cena v €</w:t>
            </w:r>
          </w:p>
        </w:tc>
        <w:tc>
          <w:tcPr>
            <w:tcW w:w="3402" w:type="dxa"/>
            <w:shd w:val="clear" w:color="auto" w:fill="auto"/>
          </w:tcPr>
          <w:p w:rsidR="009472D6" w:rsidRPr="003432A5" w:rsidRDefault="009472D6" w:rsidP="009472D6">
            <w:pPr>
              <w:jc w:val="both"/>
              <w:rPr>
                <w:sz w:val="22"/>
                <w:szCs w:val="22"/>
              </w:rPr>
            </w:pPr>
            <w:r w:rsidRPr="003432A5">
              <w:rPr>
                <w:sz w:val="22"/>
                <w:szCs w:val="22"/>
              </w:rPr>
              <w:t>Objednané plnenie</w:t>
            </w:r>
          </w:p>
        </w:tc>
      </w:tr>
      <w:tr w:rsidR="009472D6" w:rsidRPr="003432A5" w:rsidTr="009472D6">
        <w:tc>
          <w:tcPr>
            <w:tcW w:w="1247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23/1/00595</w:t>
            </w:r>
          </w:p>
        </w:tc>
        <w:tc>
          <w:tcPr>
            <w:tcW w:w="1384" w:type="dxa"/>
            <w:vAlign w:val="bottom"/>
          </w:tcPr>
          <w:p w:rsidR="009472D6" w:rsidRDefault="009472D6" w:rsidP="009472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15.02.2023</w:t>
            </w:r>
          </w:p>
          <w:p w:rsidR="009472D6" w:rsidRDefault="009472D6" w:rsidP="009472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07.03.2023</w:t>
            </w:r>
          </w:p>
          <w:p w:rsidR="009472D6" w:rsidRPr="003432A5" w:rsidRDefault="009472D6" w:rsidP="009472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--------------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DEMIFOOD spol. s </w:t>
            </w:r>
            <w:proofErr w:type="spellStart"/>
            <w:r>
              <w:rPr>
                <w:color w:val="000000"/>
                <w:sz w:val="22"/>
                <w:szCs w:val="22"/>
              </w:rPr>
              <w:t>r.o</w:t>
            </w:r>
            <w:proofErr w:type="spellEnd"/>
            <w:r>
              <w:rPr>
                <w:color w:val="000000"/>
                <w:sz w:val="22"/>
                <w:szCs w:val="22"/>
              </w:rPr>
              <w:t>., Piešťanská 2503+43, 915 01 Nové Mesto nad Váhom, IČO: 36 324 124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9472D6" w:rsidRPr="003432A5" w:rsidRDefault="009472D6" w:rsidP="009472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310,95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Potraviny pre Chatu pri pláži (nákup na sklad č. 2), </w:t>
            </w:r>
            <w:proofErr w:type="spellStart"/>
            <w:r>
              <w:rPr>
                <w:color w:val="000000"/>
                <w:sz w:val="22"/>
                <w:szCs w:val="22"/>
              </w:rPr>
              <w:t>Kunovská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priehrada</w:t>
            </w:r>
          </w:p>
        </w:tc>
      </w:tr>
      <w:tr w:rsidR="009472D6" w:rsidRPr="003432A5" w:rsidTr="009472D6">
        <w:tc>
          <w:tcPr>
            <w:tcW w:w="1247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009/GM/2023</w:t>
            </w:r>
          </w:p>
        </w:tc>
        <w:tc>
          <w:tcPr>
            <w:tcW w:w="1384" w:type="dxa"/>
            <w:vAlign w:val="bottom"/>
          </w:tcPr>
          <w:p w:rsidR="009472D6" w:rsidRDefault="009472D6" w:rsidP="009472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17.03.2023</w:t>
            </w:r>
          </w:p>
          <w:p w:rsidR="009472D6" w:rsidRDefault="009472D6" w:rsidP="009472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15.04.2023</w:t>
            </w:r>
          </w:p>
          <w:p w:rsidR="009472D6" w:rsidRPr="003432A5" w:rsidRDefault="009472D6" w:rsidP="009472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--------------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GENERAL </w:t>
            </w:r>
            <w:proofErr w:type="spellStart"/>
            <w:r>
              <w:rPr>
                <w:color w:val="000000"/>
                <w:sz w:val="22"/>
                <w:szCs w:val="22"/>
              </w:rPr>
              <w:t>Machinery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spol. s </w:t>
            </w:r>
            <w:proofErr w:type="spellStart"/>
            <w:r>
              <w:rPr>
                <w:color w:val="000000"/>
                <w:sz w:val="22"/>
                <w:szCs w:val="22"/>
              </w:rPr>
              <w:t>r.o</w:t>
            </w:r>
            <w:proofErr w:type="spellEnd"/>
            <w:r>
              <w:rPr>
                <w:color w:val="000000"/>
                <w:sz w:val="22"/>
                <w:szCs w:val="22"/>
              </w:rPr>
              <w:t>., Mestečko 16, 02 52 Mestečko, IČO: 46 004 459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9472D6" w:rsidRPr="003432A5" w:rsidRDefault="009472D6" w:rsidP="009472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1 440,00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Spracovanie projektovej dokumentácie a vypracovanie rozpočtu pre strojovňu chladenia na Zimnom štadióne v Senici</w:t>
            </w:r>
          </w:p>
        </w:tc>
      </w:tr>
      <w:tr w:rsidR="009472D6" w:rsidRPr="003432A5" w:rsidTr="009472D6">
        <w:tc>
          <w:tcPr>
            <w:tcW w:w="1247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2023141</w:t>
            </w:r>
          </w:p>
        </w:tc>
        <w:tc>
          <w:tcPr>
            <w:tcW w:w="1384" w:type="dxa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26.04.2023</w:t>
            </w: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03.05.2023</w:t>
            </w: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--------------</w:t>
            </w:r>
          </w:p>
        </w:tc>
        <w:tc>
          <w:tcPr>
            <w:tcW w:w="2694" w:type="dxa"/>
            <w:shd w:val="clear" w:color="auto" w:fill="auto"/>
          </w:tcPr>
          <w:p w:rsidR="009472D6" w:rsidRPr="003432A5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Michal </w:t>
            </w:r>
            <w:proofErr w:type="spellStart"/>
            <w:r>
              <w:rPr>
                <w:sz w:val="22"/>
                <w:szCs w:val="22"/>
              </w:rPr>
              <w:t>Repta</w:t>
            </w:r>
            <w:proofErr w:type="spellEnd"/>
            <w:r>
              <w:rPr>
                <w:sz w:val="22"/>
                <w:szCs w:val="22"/>
              </w:rPr>
              <w:t xml:space="preserve"> – MRC, Športová 1018/1A, 906 13 Brezová pod Bradlom</w:t>
            </w:r>
          </w:p>
        </w:tc>
        <w:tc>
          <w:tcPr>
            <w:tcW w:w="1275" w:type="dxa"/>
            <w:shd w:val="clear" w:color="auto" w:fill="auto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307,20</w:t>
            </w:r>
          </w:p>
        </w:tc>
        <w:tc>
          <w:tcPr>
            <w:tcW w:w="3402" w:type="dxa"/>
            <w:shd w:val="clear" w:color="auto" w:fill="auto"/>
          </w:tcPr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Nákup na sklad č. 1 – čistiace prostriedky</w:t>
            </w:r>
          </w:p>
        </w:tc>
      </w:tr>
      <w:tr w:rsidR="009472D6" w:rsidRPr="003432A5" w:rsidTr="009472D6">
        <w:tc>
          <w:tcPr>
            <w:tcW w:w="1247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202310</w:t>
            </w:r>
          </w:p>
        </w:tc>
        <w:tc>
          <w:tcPr>
            <w:tcW w:w="1384" w:type="dxa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17.04.2023</w:t>
            </w: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16.05.2023</w:t>
            </w: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--------------</w:t>
            </w:r>
          </w:p>
        </w:tc>
        <w:tc>
          <w:tcPr>
            <w:tcW w:w="2694" w:type="dxa"/>
            <w:shd w:val="clear" w:color="auto" w:fill="auto"/>
          </w:tcPr>
          <w:p w:rsidR="009472D6" w:rsidRPr="003432A5" w:rsidRDefault="009472D6" w:rsidP="009472D6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Ing. Peter Špánik, Na výhone 1746/67, 908 77 Borský Mikuláš</w:t>
            </w:r>
          </w:p>
        </w:tc>
        <w:tc>
          <w:tcPr>
            <w:tcW w:w="1275" w:type="dxa"/>
            <w:shd w:val="clear" w:color="auto" w:fill="auto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3402" w:type="dxa"/>
            <w:shd w:val="clear" w:color="auto" w:fill="auto"/>
          </w:tcPr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Statický posudok trafostanice pri  Mestskej plavárni</w:t>
            </w:r>
          </w:p>
        </w:tc>
      </w:tr>
      <w:tr w:rsidR="009472D6" w:rsidRPr="003432A5" w:rsidTr="009472D6">
        <w:tc>
          <w:tcPr>
            <w:tcW w:w="1247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2023006</w:t>
            </w:r>
          </w:p>
        </w:tc>
        <w:tc>
          <w:tcPr>
            <w:tcW w:w="1384" w:type="dxa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09.05.2023</w:t>
            </w: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23.05.2023</w:t>
            </w: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--------------</w:t>
            </w:r>
          </w:p>
        </w:tc>
        <w:tc>
          <w:tcPr>
            <w:tcW w:w="2694" w:type="dxa"/>
            <w:shd w:val="clear" w:color="auto" w:fill="auto"/>
          </w:tcPr>
          <w:p w:rsidR="009472D6" w:rsidRPr="00254219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Miroslav </w:t>
            </w:r>
            <w:proofErr w:type="spellStart"/>
            <w:r>
              <w:rPr>
                <w:sz w:val="22"/>
                <w:szCs w:val="22"/>
              </w:rPr>
              <w:t>Ištoňa</w:t>
            </w:r>
            <w:proofErr w:type="spellEnd"/>
            <w:r>
              <w:rPr>
                <w:sz w:val="22"/>
                <w:szCs w:val="22"/>
              </w:rPr>
              <w:t>, Riazanská 679/32, 031 03 Bratislava, IČO: 37 468 758</w:t>
            </w:r>
          </w:p>
        </w:tc>
        <w:tc>
          <w:tcPr>
            <w:tcW w:w="1275" w:type="dxa"/>
            <w:shd w:val="clear" w:color="auto" w:fill="auto"/>
          </w:tcPr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9 438,00</w:t>
            </w:r>
          </w:p>
        </w:tc>
        <w:tc>
          <w:tcPr>
            <w:tcW w:w="3402" w:type="dxa"/>
            <w:shd w:val="clear" w:color="auto" w:fill="auto"/>
          </w:tcPr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rPr>
                <w:sz w:val="22"/>
                <w:szCs w:val="22"/>
              </w:rPr>
            </w:pPr>
            <w:r w:rsidRPr="00CA6138">
              <w:rPr>
                <w:sz w:val="22"/>
                <w:szCs w:val="22"/>
              </w:rPr>
              <w:t>Odborný výrub stromov  v Rekreačnej oblasti Kunov</w:t>
            </w:r>
          </w:p>
        </w:tc>
      </w:tr>
      <w:tr w:rsidR="009472D6" w:rsidRPr="003432A5" w:rsidTr="009472D6">
        <w:tc>
          <w:tcPr>
            <w:tcW w:w="1247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20230298</w:t>
            </w:r>
          </w:p>
        </w:tc>
        <w:tc>
          <w:tcPr>
            <w:tcW w:w="1384" w:type="dxa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22.06.2023</w:t>
            </w: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oftHyphen/>
            </w:r>
            <w:r>
              <w:rPr>
                <w:color w:val="000000"/>
                <w:sz w:val="22"/>
                <w:szCs w:val="22"/>
              </w:rPr>
              <w:t>--------------</w:t>
            </w:r>
          </w:p>
        </w:tc>
        <w:tc>
          <w:tcPr>
            <w:tcW w:w="2694" w:type="dxa"/>
            <w:shd w:val="clear" w:color="auto" w:fill="auto"/>
          </w:tcPr>
          <w:p w:rsidR="009472D6" w:rsidRPr="003432A5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Technický a skúšobný ústav stavebný, </w:t>
            </w:r>
            <w:proofErr w:type="spellStart"/>
            <w:r>
              <w:rPr>
                <w:sz w:val="22"/>
                <w:szCs w:val="22"/>
              </w:rPr>
              <w:t>n.o</w:t>
            </w:r>
            <w:proofErr w:type="spellEnd"/>
            <w:r>
              <w:rPr>
                <w:sz w:val="22"/>
                <w:szCs w:val="22"/>
              </w:rPr>
              <w:t>., Studená 967/3, Bratislava, IČO: 31 821 987</w:t>
            </w:r>
          </w:p>
        </w:tc>
        <w:tc>
          <w:tcPr>
            <w:tcW w:w="1275" w:type="dxa"/>
            <w:shd w:val="clear" w:color="auto" w:fill="auto"/>
          </w:tcPr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2 976,00</w:t>
            </w:r>
          </w:p>
        </w:tc>
        <w:tc>
          <w:tcPr>
            <w:tcW w:w="3402" w:type="dxa"/>
            <w:shd w:val="clear" w:color="auto" w:fill="auto"/>
          </w:tcPr>
          <w:p w:rsidR="009472D6" w:rsidRPr="003432A5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Odborné posúdenie a odborné stanovisko k realizácii opravy prvkov mosta BEILY-BRIDGE v RO Kunov</w:t>
            </w:r>
          </w:p>
        </w:tc>
      </w:tr>
      <w:tr w:rsidR="009472D6" w:rsidRPr="003432A5" w:rsidTr="009472D6">
        <w:trPr>
          <w:trHeight w:val="485"/>
        </w:trPr>
        <w:tc>
          <w:tcPr>
            <w:tcW w:w="1247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2023097</w:t>
            </w:r>
          </w:p>
        </w:tc>
        <w:tc>
          <w:tcPr>
            <w:tcW w:w="1384" w:type="dxa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06.07.2023</w:t>
            </w: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17.07.2023</w:t>
            </w: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--------------</w:t>
            </w:r>
          </w:p>
        </w:tc>
        <w:tc>
          <w:tcPr>
            <w:tcW w:w="2694" w:type="dxa"/>
            <w:shd w:val="clear" w:color="auto" w:fill="auto"/>
          </w:tcPr>
          <w:p w:rsidR="009472D6" w:rsidRPr="003432A5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REMOV </w:t>
            </w:r>
            <w:proofErr w:type="spellStart"/>
            <w:r>
              <w:rPr>
                <w:sz w:val="22"/>
                <w:szCs w:val="22"/>
              </w:rPr>
              <w:t>Sport</w:t>
            </w:r>
            <w:proofErr w:type="spellEnd"/>
            <w:r>
              <w:rPr>
                <w:sz w:val="22"/>
                <w:szCs w:val="22"/>
              </w:rPr>
              <w:t xml:space="preserve">, s.r.o., </w:t>
            </w:r>
            <w:proofErr w:type="spellStart"/>
            <w:r>
              <w:rPr>
                <w:sz w:val="22"/>
                <w:szCs w:val="22"/>
              </w:rPr>
              <w:t>Topolová</w:t>
            </w:r>
            <w:proofErr w:type="spellEnd"/>
            <w:r>
              <w:rPr>
                <w:sz w:val="22"/>
                <w:szCs w:val="22"/>
              </w:rPr>
              <w:t xml:space="preserve"> 584, 434 01 Most, ČR</w:t>
            </w:r>
          </w:p>
        </w:tc>
        <w:tc>
          <w:tcPr>
            <w:tcW w:w="1275" w:type="dxa"/>
            <w:shd w:val="clear" w:color="auto" w:fill="auto"/>
          </w:tcPr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962,00</w:t>
            </w:r>
          </w:p>
        </w:tc>
        <w:tc>
          <w:tcPr>
            <w:tcW w:w="3402" w:type="dxa"/>
            <w:shd w:val="clear" w:color="auto" w:fill="auto"/>
          </w:tcPr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Okopový</w:t>
            </w:r>
            <w:proofErr w:type="spellEnd"/>
            <w:r>
              <w:rPr>
                <w:sz w:val="22"/>
                <w:szCs w:val="22"/>
              </w:rPr>
              <w:t xml:space="preserve"> pás žltej farby + dopravné náklady</w:t>
            </w:r>
          </w:p>
        </w:tc>
      </w:tr>
      <w:tr w:rsidR="009472D6" w:rsidRPr="003432A5" w:rsidTr="009472D6">
        <w:tc>
          <w:tcPr>
            <w:tcW w:w="1247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23/198</w:t>
            </w:r>
          </w:p>
        </w:tc>
        <w:tc>
          <w:tcPr>
            <w:tcW w:w="1384" w:type="dxa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10.08.2023</w:t>
            </w: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23.08.2023</w:t>
            </w: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--------------</w:t>
            </w:r>
          </w:p>
        </w:tc>
        <w:tc>
          <w:tcPr>
            <w:tcW w:w="2694" w:type="dxa"/>
            <w:shd w:val="clear" w:color="auto" w:fill="auto"/>
          </w:tcPr>
          <w:p w:rsidR="009472D6" w:rsidRPr="003432A5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GD WATER, s.r.o., Kpt. Nálepku 346, 017 01 Považská Bystrica, IČO: 36 341 380</w:t>
            </w:r>
          </w:p>
        </w:tc>
        <w:tc>
          <w:tcPr>
            <w:tcW w:w="1275" w:type="dxa"/>
            <w:shd w:val="clear" w:color="auto" w:fill="auto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360,00</w:t>
            </w:r>
          </w:p>
        </w:tc>
        <w:tc>
          <w:tcPr>
            <w:tcW w:w="3402" w:type="dxa"/>
            <w:shd w:val="clear" w:color="auto" w:fill="auto"/>
          </w:tcPr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Servis zariadenia na úpravu vody „SUV 50 AVRD“</w:t>
            </w:r>
          </w:p>
        </w:tc>
      </w:tr>
      <w:tr w:rsidR="009472D6" w:rsidRPr="003432A5" w:rsidTr="009472D6">
        <w:tc>
          <w:tcPr>
            <w:tcW w:w="1247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2023092</w:t>
            </w:r>
          </w:p>
        </w:tc>
        <w:tc>
          <w:tcPr>
            <w:tcW w:w="1384" w:type="dxa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23.08.2023</w:t>
            </w: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04.09.2023</w:t>
            </w: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--------------</w:t>
            </w:r>
          </w:p>
        </w:tc>
        <w:tc>
          <w:tcPr>
            <w:tcW w:w="2694" w:type="dxa"/>
            <w:shd w:val="clear" w:color="auto" w:fill="auto"/>
          </w:tcPr>
          <w:p w:rsidR="009472D6" w:rsidRPr="003432A5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Externé obstarávanie s.r.o., Pekárska 11, 917 01 Trnava, IČO: 47 669 683</w:t>
            </w:r>
          </w:p>
        </w:tc>
        <w:tc>
          <w:tcPr>
            <w:tcW w:w="1275" w:type="dxa"/>
            <w:shd w:val="clear" w:color="auto" w:fill="auto"/>
          </w:tcPr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396,00</w:t>
            </w:r>
          </w:p>
        </w:tc>
        <w:tc>
          <w:tcPr>
            <w:tcW w:w="3402" w:type="dxa"/>
            <w:shd w:val="clear" w:color="auto" w:fill="auto"/>
          </w:tcPr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Odmena za verejné obstarávanie</w:t>
            </w:r>
          </w:p>
        </w:tc>
      </w:tr>
      <w:tr w:rsidR="009472D6" w:rsidRPr="003432A5" w:rsidTr="009472D6">
        <w:tc>
          <w:tcPr>
            <w:tcW w:w="1247" w:type="dxa"/>
            <w:shd w:val="clear" w:color="auto" w:fill="auto"/>
            <w:vAlign w:val="bottom"/>
          </w:tcPr>
          <w:p w:rsidR="009472D6" w:rsidRPr="003432A5" w:rsidRDefault="009472D6" w:rsidP="009472D6">
            <w:pPr>
              <w:tabs>
                <w:tab w:val="left" w:pos="-250"/>
              </w:tabs>
              <w:ind w:left="-426" w:firstLine="426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2023995</w:t>
            </w:r>
          </w:p>
        </w:tc>
        <w:tc>
          <w:tcPr>
            <w:tcW w:w="1384" w:type="dxa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13.09.2023</w:t>
            </w: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27.09.2023</w:t>
            </w: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--------------</w:t>
            </w:r>
          </w:p>
        </w:tc>
        <w:tc>
          <w:tcPr>
            <w:tcW w:w="2694" w:type="dxa"/>
            <w:shd w:val="clear" w:color="auto" w:fill="auto"/>
          </w:tcPr>
          <w:p w:rsidR="009472D6" w:rsidRPr="003432A5" w:rsidRDefault="009472D6" w:rsidP="009472D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Aquael</w:t>
            </w:r>
            <w:proofErr w:type="spellEnd"/>
            <w:r>
              <w:rPr>
                <w:sz w:val="22"/>
                <w:szCs w:val="22"/>
              </w:rPr>
              <w:t xml:space="preserve"> M.S Servis s.r.o., Nový víchor 299/24, 919 61 Ružindol</w:t>
            </w:r>
          </w:p>
        </w:tc>
        <w:tc>
          <w:tcPr>
            <w:tcW w:w="1275" w:type="dxa"/>
            <w:shd w:val="clear" w:color="auto" w:fill="auto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648,00</w:t>
            </w:r>
          </w:p>
        </w:tc>
        <w:tc>
          <w:tcPr>
            <w:tcW w:w="3402" w:type="dxa"/>
            <w:shd w:val="clear" w:color="auto" w:fill="auto"/>
          </w:tcPr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Oprava a servis zariadenia na chemickú úpravu vody</w:t>
            </w:r>
          </w:p>
        </w:tc>
      </w:tr>
      <w:tr w:rsidR="009472D6" w:rsidRPr="003432A5" w:rsidTr="009472D6">
        <w:tc>
          <w:tcPr>
            <w:tcW w:w="1247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A2023/013</w:t>
            </w:r>
          </w:p>
        </w:tc>
        <w:tc>
          <w:tcPr>
            <w:tcW w:w="1384" w:type="dxa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24.10.2023</w:t>
            </w: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28.10.2023</w:t>
            </w: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26.10.2023</w:t>
            </w:r>
          </w:p>
        </w:tc>
        <w:tc>
          <w:tcPr>
            <w:tcW w:w="2694" w:type="dxa"/>
            <w:shd w:val="clear" w:color="auto" w:fill="auto"/>
          </w:tcPr>
          <w:p w:rsidR="009472D6" w:rsidRPr="003432A5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POLY – SLOVAKIA, s.r.o., </w:t>
            </w:r>
            <w:proofErr w:type="spellStart"/>
            <w:r>
              <w:rPr>
                <w:sz w:val="22"/>
                <w:szCs w:val="22"/>
              </w:rPr>
              <w:t>Jegorovova</w:t>
            </w:r>
            <w:proofErr w:type="spellEnd"/>
            <w:r>
              <w:rPr>
                <w:sz w:val="22"/>
                <w:szCs w:val="22"/>
              </w:rPr>
              <w:t xml:space="preserve"> 37, 974 </w:t>
            </w:r>
            <w:r>
              <w:rPr>
                <w:sz w:val="22"/>
                <w:szCs w:val="22"/>
              </w:rPr>
              <w:lastRenderedPageBreak/>
              <w:t>01 Banská Bystrica, IČO: 36636266</w:t>
            </w:r>
          </w:p>
        </w:tc>
        <w:tc>
          <w:tcPr>
            <w:tcW w:w="1275" w:type="dxa"/>
            <w:shd w:val="clear" w:color="auto" w:fill="auto"/>
          </w:tcPr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2 118,00</w:t>
            </w:r>
          </w:p>
        </w:tc>
        <w:tc>
          <w:tcPr>
            <w:tcW w:w="3402" w:type="dxa"/>
            <w:shd w:val="clear" w:color="auto" w:fill="auto"/>
          </w:tcPr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Oprava zákl. nosnej plachty na futbal. nafukovacej hale v areáli FK Senica</w:t>
            </w:r>
          </w:p>
        </w:tc>
      </w:tr>
      <w:tr w:rsidR="009472D6" w:rsidRPr="003432A5" w:rsidTr="009472D6">
        <w:tc>
          <w:tcPr>
            <w:tcW w:w="1247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20230152</w:t>
            </w:r>
          </w:p>
        </w:tc>
        <w:tc>
          <w:tcPr>
            <w:tcW w:w="1384" w:type="dxa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20.11.2023</w:t>
            </w: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27.11.2023</w:t>
            </w: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oftHyphen/>
            </w:r>
            <w:r>
              <w:rPr>
                <w:color w:val="000000"/>
                <w:sz w:val="22"/>
                <w:szCs w:val="22"/>
              </w:rPr>
              <w:t>--------------</w:t>
            </w:r>
          </w:p>
        </w:tc>
        <w:tc>
          <w:tcPr>
            <w:tcW w:w="2694" w:type="dxa"/>
            <w:shd w:val="clear" w:color="auto" w:fill="auto"/>
          </w:tcPr>
          <w:p w:rsidR="009472D6" w:rsidRPr="003432A5" w:rsidRDefault="009472D6" w:rsidP="009472D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HousePro</w:t>
            </w:r>
            <w:proofErr w:type="spellEnd"/>
            <w:r>
              <w:rPr>
                <w:sz w:val="22"/>
                <w:szCs w:val="22"/>
              </w:rPr>
              <w:t xml:space="preserve"> SK, s.r.o., Hollého 46, 083 01 Sabinov, IČO: 47 587 806</w:t>
            </w:r>
          </w:p>
        </w:tc>
        <w:tc>
          <w:tcPr>
            <w:tcW w:w="1275" w:type="dxa"/>
            <w:shd w:val="clear" w:color="auto" w:fill="auto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1 250,00</w:t>
            </w:r>
          </w:p>
        </w:tc>
        <w:tc>
          <w:tcPr>
            <w:tcW w:w="3402" w:type="dxa"/>
            <w:shd w:val="clear" w:color="auto" w:fill="auto"/>
          </w:tcPr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Čistenie </w:t>
            </w:r>
            <w:proofErr w:type="spellStart"/>
            <w:r>
              <w:rPr>
                <w:sz w:val="22"/>
                <w:szCs w:val="22"/>
              </w:rPr>
              <w:t>graffiti</w:t>
            </w:r>
            <w:proofErr w:type="spellEnd"/>
            <w:r>
              <w:rPr>
                <w:sz w:val="22"/>
                <w:szCs w:val="22"/>
              </w:rPr>
              <w:t xml:space="preserve"> na budove Zimného štadióna v  Senici</w:t>
            </w:r>
          </w:p>
        </w:tc>
      </w:tr>
      <w:tr w:rsidR="009472D6" w:rsidRPr="003432A5" w:rsidTr="009472D6">
        <w:tc>
          <w:tcPr>
            <w:tcW w:w="1247" w:type="dxa"/>
            <w:shd w:val="clear" w:color="auto" w:fill="auto"/>
            <w:vAlign w:val="bottom"/>
          </w:tcPr>
          <w:p w:rsidR="009472D6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2023126</w:t>
            </w:r>
          </w:p>
        </w:tc>
        <w:tc>
          <w:tcPr>
            <w:tcW w:w="1384" w:type="dxa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11.12.2023</w:t>
            </w: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25.12.2023</w:t>
            </w: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--------------</w:t>
            </w:r>
          </w:p>
        </w:tc>
        <w:tc>
          <w:tcPr>
            <w:tcW w:w="2694" w:type="dxa"/>
            <w:shd w:val="clear" w:color="auto" w:fill="auto"/>
          </w:tcPr>
          <w:p w:rsidR="009472D6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Martin </w:t>
            </w:r>
            <w:proofErr w:type="spellStart"/>
            <w:r>
              <w:rPr>
                <w:sz w:val="22"/>
                <w:szCs w:val="22"/>
              </w:rPr>
              <w:t>Kopún</w:t>
            </w:r>
            <w:proofErr w:type="spellEnd"/>
            <w:r>
              <w:rPr>
                <w:sz w:val="22"/>
                <w:szCs w:val="22"/>
              </w:rPr>
              <w:t xml:space="preserve"> – </w:t>
            </w:r>
            <w:proofErr w:type="spellStart"/>
            <w:r>
              <w:rPr>
                <w:sz w:val="22"/>
                <w:szCs w:val="22"/>
              </w:rPr>
              <w:t>Plynotherm</w:t>
            </w:r>
            <w:proofErr w:type="spellEnd"/>
            <w:r>
              <w:rPr>
                <w:sz w:val="22"/>
                <w:szCs w:val="22"/>
              </w:rPr>
              <w:t>, 916 31 Nová Ves nad Váhom 7, IČO: 32 784 384</w:t>
            </w:r>
          </w:p>
        </w:tc>
        <w:tc>
          <w:tcPr>
            <w:tcW w:w="1275" w:type="dxa"/>
            <w:shd w:val="clear" w:color="auto" w:fill="auto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671,30</w:t>
            </w:r>
          </w:p>
        </w:tc>
        <w:tc>
          <w:tcPr>
            <w:tcW w:w="3402" w:type="dxa"/>
            <w:shd w:val="clear" w:color="auto" w:fill="auto"/>
          </w:tcPr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Oprava plynového kotla v ubytovacom zariadení - Chata nad plážou</w:t>
            </w:r>
          </w:p>
        </w:tc>
      </w:tr>
    </w:tbl>
    <w:p w:rsidR="009472D6" w:rsidRDefault="009472D6" w:rsidP="009472D6">
      <w:pPr>
        <w:autoSpaceDE w:val="0"/>
        <w:autoSpaceDN w:val="0"/>
        <w:adjustRightInd w:val="0"/>
        <w:rPr>
          <w:b/>
          <w:color w:val="000000"/>
          <w:lang w:eastAsia="sk-SK"/>
        </w:rPr>
      </w:pPr>
    </w:p>
    <w:p w:rsidR="009472D6" w:rsidRDefault="009472D6" w:rsidP="009472D6">
      <w:pPr>
        <w:autoSpaceDE w:val="0"/>
        <w:autoSpaceDN w:val="0"/>
        <w:adjustRightInd w:val="0"/>
        <w:jc w:val="both"/>
      </w:pPr>
      <w:r w:rsidRPr="00A46FCB">
        <w:t>Faktúry</w:t>
      </w:r>
      <w:r>
        <w:t xml:space="preserve"> a objednávky </w:t>
      </w:r>
      <w:r w:rsidRPr="00A46FCB">
        <w:t>uvedené v knihe dodávateľských faktúr</w:t>
      </w:r>
      <w:r>
        <w:t xml:space="preserve"> a objednávok</w:t>
      </w:r>
      <w:r w:rsidRPr="00A46FCB">
        <w:t xml:space="preserve"> boli porovnané s</w:t>
      </w:r>
      <w:r>
        <w:t> </w:t>
      </w:r>
      <w:r w:rsidRPr="00A46FCB">
        <w:t>faktúrami</w:t>
      </w:r>
      <w:r>
        <w:t xml:space="preserve"> a objednávkami</w:t>
      </w:r>
      <w:r w:rsidRPr="00A46FCB">
        <w:t xml:space="preserve"> zverejnenými na webovom sídle RSMS. Podmienky zverejňovania objednávok a faktúr upravuje zákon č. 211/2000 </w:t>
      </w:r>
      <w:proofErr w:type="spellStart"/>
      <w:r w:rsidRPr="00A46FCB">
        <w:t>Z.z</w:t>
      </w:r>
      <w:proofErr w:type="spellEnd"/>
      <w:r w:rsidRPr="00A46FCB">
        <w:t>. o slobodnom prístupe k informáciám a o zmene a doplnení niektorých zákonov (zákon o slobode informácií)</w:t>
      </w:r>
      <w:r>
        <w:t xml:space="preserve">. </w:t>
      </w:r>
      <w:r w:rsidRPr="0009617F">
        <w:t>Z kontrolovaných objednávok a faktúr za rok 2023 nebola ani jedna objednávka, resp. faktúra zverejnená</w:t>
      </w:r>
      <w:r w:rsidRPr="00A46FCB">
        <w:t xml:space="preserve"> na webovom sídle povinnej osoby</w:t>
      </w:r>
      <w:r>
        <w:t xml:space="preserve"> správnym a zákonným spôsobom</w:t>
      </w:r>
      <w:r w:rsidRPr="00A46FCB">
        <w:t xml:space="preserve">. </w:t>
      </w:r>
    </w:p>
    <w:p w:rsidR="009472D6" w:rsidRPr="00A46FCB" w:rsidRDefault="009472D6" w:rsidP="009472D6">
      <w:pPr>
        <w:shd w:val="clear" w:color="auto" w:fill="FFFFFF"/>
        <w:jc w:val="both"/>
      </w:pPr>
    </w:p>
    <w:p w:rsidR="009472D6" w:rsidRDefault="009472D6" w:rsidP="009472D6">
      <w:pPr>
        <w:shd w:val="clear" w:color="auto" w:fill="FFFFFF"/>
        <w:jc w:val="both"/>
      </w:pPr>
      <w:r w:rsidRPr="00A46FCB">
        <w:t>Kontrola doručených faktúr bola vykonaná na vzorke dokladov vybraných náhodným výberom. Preverené boli</w:t>
      </w:r>
      <w:r>
        <w:t xml:space="preserve"> objednávky a</w:t>
      </w:r>
      <w:r w:rsidRPr="00A46FCB">
        <w:t xml:space="preserve"> faktúry, dodacie listy evidované v knihe dodávateľských</w:t>
      </w:r>
      <w:r>
        <w:t xml:space="preserve"> objednávok a </w:t>
      </w:r>
      <w:r w:rsidRPr="00A46FCB">
        <w:t>faktúr</w:t>
      </w:r>
      <w:r>
        <w:t xml:space="preserve"> RSMS.</w:t>
      </w:r>
      <w:r w:rsidRPr="00A46FCB">
        <w:t xml:space="preserve"> </w:t>
      </w:r>
    </w:p>
    <w:p w:rsidR="009472D6" w:rsidRDefault="009472D6" w:rsidP="009472D6">
      <w:pPr>
        <w:shd w:val="clear" w:color="auto" w:fill="FFFFFF"/>
        <w:jc w:val="both"/>
      </w:pPr>
    </w:p>
    <w:p w:rsidR="009472D6" w:rsidRPr="00A46FCB" w:rsidRDefault="009472D6" w:rsidP="009472D6">
      <w:pPr>
        <w:shd w:val="clear" w:color="auto" w:fill="FFFFFF"/>
        <w:jc w:val="both"/>
      </w:pPr>
      <w:r>
        <w:t>Úhrada došlých faktúr bola odsúhlasená riaditeľom spoločnosti podpisom na likvidačnom liste, ktorý obsahoval všetky náležitosti ako je dátum a podpis osoby zodpovednej za formálnu a vecnú správnosť účtovných dokladov a zaúčtovanie.</w:t>
      </w:r>
    </w:p>
    <w:p w:rsidR="009472D6" w:rsidRPr="00A46FCB" w:rsidRDefault="009472D6" w:rsidP="009472D6">
      <w:pPr>
        <w:shd w:val="clear" w:color="auto" w:fill="FFFFFF"/>
        <w:jc w:val="both"/>
      </w:pPr>
    </w:p>
    <w:p w:rsidR="009472D6" w:rsidRDefault="009472D6" w:rsidP="009472D6">
      <w:pPr>
        <w:shd w:val="clear" w:color="auto" w:fill="FFFFFF"/>
        <w:jc w:val="both"/>
      </w:pPr>
    </w:p>
    <w:p w:rsidR="009472D6" w:rsidRDefault="009472D6" w:rsidP="009472D6">
      <w:pPr>
        <w:jc w:val="both"/>
        <w:rPr>
          <w:b/>
          <w:lang w:eastAsia="sk-SK"/>
        </w:rPr>
      </w:pPr>
      <w:r>
        <w:rPr>
          <w:b/>
          <w:lang w:eastAsia="sk-SK"/>
        </w:rPr>
        <w:t xml:space="preserve">3.2. </w:t>
      </w:r>
      <w:r w:rsidRPr="000A1201">
        <w:rPr>
          <w:b/>
          <w:lang w:eastAsia="sk-SK"/>
        </w:rPr>
        <w:t xml:space="preserve">Kontrola </w:t>
      </w:r>
      <w:r>
        <w:rPr>
          <w:b/>
          <w:lang w:eastAsia="sk-SK"/>
        </w:rPr>
        <w:t>odberate</w:t>
      </w:r>
      <w:r w:rsidRPr="000A1201">
        <w:rPr>
          <w:b/>
          <w:lang w:eastAsia="sk-SK"/>
        </w:rPr>
        <w:t>ľských</w:t>
      </w:r>
      <w:r>
        <w:rPr>
          <w:b/>
          <w:lang w:eastAsia="sk-SK"/>
        </w:rPr>
        <w:t xml:space="preserve"> faktúr</w:t>
      </w:r>
    </w:p>
    <w:p w:rsidR="009472D6" w:rsidRDefault="009472D6" w:rsidP="009472D6">
      <w:pPr>
        <w:jc w:val="both"/>
        <w:rPr>
          <w:b/>
          <w:lang w:eastAsia="sk-SK"/>
        </w:rPr>
      </w:pPr>
    </w:p>
    <w:p w:rsidR="009472D6" w:rsidRDefault="009472D6" w:rsidP="009472D6">
      <w:pPr>
        <w:shd w:val="clear" w:color="auto" w:fill="FFFFFF"/>
        <w:jc w:val="both"/>
      </w:pPr>
      <w:r>
        <w:t>V rámci kontroly nakladania s majetkom mesta Senica bola vykonaná kontrola odberateľských faktúr vystavených RSMS</w:t>
      </w:r>
      <w:r w:rsidRPr="003F473D">
        <w:t>.</w:t>
      </w:r>
      <w:r>
        <w:t xml:space="preserve"> Celkovo bolo predložených 752 odberateľských faktúr.</w:t>
      </w:r>
    </w:p>
    <w:p w:rsidR="009472D6" w:rsidRDefault="009472D6" w:rsidP="009472D6">
      <w:pPr>
        <w:shd w:val="clear" w:color="auto" w:fill="FFFFFF"/>
        <w:jc w:val="both"/>
      </w:pPr>
    </w:p>
    <w:p w:rsidR="009472D6" w:rsidRPr="0092621F" w:rsidRDefault="009472D6" w:rsidP="009472D6">
      <w:pPr>
        <w:jc w:val="both"/>
      </w:pPr>
      <w:r>
        <w:t>Preverované faktúry zobrazuje tabuľka č. 3:</w:t>
      </w:r>
    </w:p>
    <w:p w:rsidR="009472D6" w:rsidRPr="000A1201" w:rsidRDefault="009472D6" w:rsidP="009472D6">
      <w:pPr>
        <w:jc w:val="both"/>
        <w:rPr>
          <w:lang w:eastAsia="sk-SK"/>
        </w:rPr>
      </w:pPr>
    </w:p>
    <w:tbl>
      <w:tblPr>
        <w:tblW w:w="1000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7"/>
        <w:gridCol w:w="1384"/>
        <w:gridCol w:w="2694"/>
        <w:gridCol w:w="1275"/>
        <w:gridCol w:w="3402"/>
      </w:tblGrid>
      <w:tr w:rsidR="009472D6" w:rsidRPr="003432A5" w:rsidTr="009472D6">
        <w:tc>
          <w:tcPr>
            <w:tcW w:w="1247" w:type="dxa"/>
            <w:shd w:val="clear" w:color="auto" w:fill="auto"/>
          </w:tcPr>
          <w:p w:rsidR="009472D6" w:rsidRPr="003432A5" w:rsidRDefault="009472D6" w:rsidP="009472D6">
            <w:pPr>
              <w:jc w:val="both"/>
              <w:rPr>
                <w:sz w:val="22"/>
                <w:szCs w:val="22"/>
              </w:rPr>
            </w:pPr>
            <w:proofErr w:type="spellStart"/>
            <w:r w:rsidRPr="003432A5">
              <w:rPr>
                <w:sz w:val="22"/>
                <w:szCs w:val="22"/>
              </w:rPr>
              <w:t>Č.</w:t>
            </w:r>
            <w:r>
              <w:rPr>
                <w:sz w:val="22"/>
                <w:szCs w:val="22"/>
              </w:rPr>
              <w:t>fa</w:t>
            </w:r>
            <w:proofErr w:type="spellEnd"/>
            <w:r w:rsidRPr="003432A5">
              <w:rPr>
                <w:sz w:val="22"/>
                <w:szCs w:val="22"/>
              </w:rPr>
              <w:t>.</w:t>
            </w:r>
          </w:p>
          <w:p w:rsidR="009472D6" w:rsidRPr="003432A5" w:rsidRDefault="009472D6" w:rsidP="009472D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84" w:type="dxa"/>
          </w:tcPr>
          <w:p w:rsidR="009472D6" w:rsidRPr="003432A5" w:rsidRDefault="009472D6" w:rsidP="009472D6">
            <w:pPr>
              <w:jc w:val="center"/>
              <w:rPr>
                <w:sz w:val="22"/>
                <w:szCs w:val="22"/>
              </w:rPr>
            </w:pPr>
            <w:proofErr w:type="spellStart"/>
            <w:r w:rsidRPr="003432A5">
              <w:rPr>
                <w:sz w:val="22"/>
                <w:szCs w:val="22"/>
              </w:rPr>
              <w:t>Dát.</w:t>
            </w:r>
            <w:r>
              <w:rPr>
                <w:sz w:val="22"/>
                <w:szCs w:val="22"/>
              </w:rPr>
              <w:t>vyhot</w:t>
            </w:r>
            <w:proofErr w:type="spellEnd"/>
            <w:r w:rsidRPr="003432A5">
              <w:rPr>
                <w:sz w:val="22"/>
                <w:szCs w:val="22"/>
              </w:rPr>
              <w:t>./</w:t>
            </w:r>
          </w:p>
          <w:p w:rsidR="009472D6" w:rsidRPr="003432A5" w:rsidRDefault="009472D6" w:rsidP="009472D6">
            <w:pPr>
              <w:jc w:val="center"/>
              <w:rPr>
                <w:sz w:val="22"/>
                <w:szCs w:val="22"/>
              </w:rPr>
            </w:pPr>
            <w:r w:rsidRPr="003432A5">
              <w:rPr>
                <w:sz w:val="22"/>
                <w:szCs w:val="22"/>
              </w:rPr>
              <w:t xml:space="preserve">Dát. </w:t>
            </w:r>
            <w:proofErr w:type="spellStart"/>
            <w:r w:rsidRPr="003432A5">
              <w:rPr>
                <w:sz w:val="22"/>
                <w:szCs w:val="22"/>
              </w:rPr>
              <w:t>splat</w:t>
            </w:r>
            <w:proofErr w:type="spellEnd"/>
            <w:r w:rsidRPr="003432A5">
              <w:rPr>
                <w:sz w:val="22"/>
                <w:szCs w:val="22"/>
              </w:rPr>
              <w:t>./ Dát. úhrady</w:t>
            </w:r>
          </w:p>
        </w:tc>
        <w:tc>
          <w:tcPr>
            <w:tcW w:w="2694" w:type="dxa"/>
            <w:shd w:val="clear" w:color="auto" w:fill="auto"/>
          </w:tcPr>
          <w:p w:rsidR="009472D6" w:rsidRPr="003432A5" w:rsidRDefault="009472D6" w:rsidP="009472D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Odberat</w:t>
            </w:r>
            <w:r w:rsidRPr="003432A5">
              <w:rPr>
                <w:sz w:val="22"/>
                <w:szCs w:val="22"/>
              </w:rPr>
              <w:t>eľ</w:t>
            </w:r>
          </w:p>
        </w:tc>
        <w:tc>
          <w:tcPr>
            <w:tcW w:w="1275" w:type="dxa"/>
            <w:shd w:val="clear" w:color="auto" w:fill="auto"/>
          </w:tcPr>
          <w:p w:rsidR="009472D6" w:rsidRPr="003432A5" w:rsidRDefault="009472D6" w:rsidP="009472D6">
            <w:pPr>
              <w:jc w:val="both"/>
              <w:rPr>
                <w:sz w:val="22"/>
                <w:szCs w:val="22"/>
              </w:rPr>
            </w:pPr>
            <w:r w:rsidRPr="003432A5">
              <w:rPr>
                <w:sz w:val="22"/>
                <w:szCs w:val="22"/>
              </w:rPr>
              <w:t>Cena v €</w:t>
            </w:r>
          </w:p>
        </w:tc>
        <w:tc>
          <w:tcPr>
            <w:tcW w:w="3402" w:type="dxa"/>
            <w:shd w:val="clear" w:color="auto" w:fill="auto"/>
          </w:tcPr>
          <w:p w:rsidR="009472D6" w:rsidRPr="003432A5" w:rsidRDefault="009472D6" w:rsidP="009472D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Dodané</w:t>
            </w:r>
            <w:r w:rsidRPr="003432A5">
              <w:rPr>
                <w:sz w:val="22"/>
                <w:szCs w:val="22"/>
              </w:rPr>
              <w:t xml:space="preserve"> plnenie</w:t>
            </w:r>
          </w:p>
        </w:tc>
      </w:tr>
      <w:tr w:rsidR="009472D6" w:rsidRPr="003432A5" w:rsidTr="009472D6">
        <w:tc>
          <w:tcPr>
            <w:tcW w:w="1247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202300016</w:t>
            </w:r>
          </w:p>
        </w:tc>
        <w:tc>
          <w:tcPr>
            <w:tcW w:w="1384" w:type="dxa"/>
            <w:vAlign w:val="bottom"/>
          </w:tcPr>
          <w:p w:rsidR="009472D6" w:rsidRDefault="009472D6" w:rsidP="009472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30.01.2023</w:t>
            </w:r>
          </w:p>
          <w:p w:rsidR="009472D6" w:rsidRDefault="009472D6" w:rsidP="009472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13.02.2023</w:t>
            </w:r>
          </w:p>
          <w:p w:rsidR="009472D6" w:rsidRPr="003432A5" w:rsidRDefault="009472D6" w:rsidP="009472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--------------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Maccaferri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Manufacturing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Europe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s.r.o., </w:t>
            </w:r>
            <w:proofErr w:type="spellStart"/>
            <w:r>
              <w:rPr>
                <w:color w:val="000000"/>
                <w:sz w:val="22"/>
                <w:szCs w:val="22"/>
              </w:rPr>
              <w:t>Kaplinské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pole 2859/24, 905 01 Senica, IČO: 50 066 935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9472D6" w:rsidRPr="003432A5" w:rsidRDefault="009472D6" w:rsidP="009472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505,00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Prenájom plavárne – kredit pre zamestnancov + poplatok za vernostnú kartu</w:t>
            </w:r>
          </w:p>
        </w:tc>
      </w:tr>
      <w:tr w:rsidR="009472D6" w:rsidRPr="003432A5" w:rsidTr="009472D6">
        <w:tc>
          <w:tcPr>
            <w:tcW w:w="1247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202300076</w:t>
            </w:r>
          </w:p>
        </w:tc>
        <w:tc>
          <w:tcPr>
            <w:tcW w:w="1384" w:type="dxa"/>
            <w:vAlign w:val="bottom"/>
          </w:tcPr>
          <w:p w:rsidR="009472D6" w:rsidRDefault="009472D6" w:rsidP="009472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08.02.2023</w:t>
            </w:r>
          </w:p>
          <w:p w:rsidR="009472D6" w:rsidRDefault="009472D6" w:rsidP="009472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22.02.2023</w:t>
            </w:r>
          </w:p>
          <w:p w:rsidR="009472D6" w:rsidRPr="003432A5" w:rsidRDefault="009472D6" w:rsidP="009472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--------------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KOVOTVAR, výrobné družstvo, Železničiarska 830, 908 01 Kúty, IČO: 00 167 461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9472D6" w:rsidRPr="003432A5" w:rsidRDefault="009472D6" w:rsidP="009472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727,50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Prenájom tenisovej haly od 01.01.2023 – 31.03.2023</w:t>
            </w:r>
          </w:p>
        </w:tc>
      </w:tr>
      <w:tr w:rsidR="009472D6" w:rsidRPr="003432A5" w:rsidTr="009472D6">
        <w:tc>
          <w:tcPr>
            <w:tcW w:w="1247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202300180</w:t>
            </w:r>
          </w:p>
        </w:tc>
        <w:tc>
          <w:tcPr>
            <w:tcW w:w="1384" w:type="dxa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05.04.2023</w:t>
            </w: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19.04.2023</w:t>
            </w: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softHyphen/>
            </w:r>
            <w:r>
              <w:rPr>
                <w:color w:val="000000"/>
                <w:sz w:val="22"/>
                <w:szCs w:val="22"/>
              </w:rPr>
              <w:t>--------------</w:t>
            </w:r>
          </w:p>
        </w:tc>
        <w:tc>
          <w:tcPr>
            <w:tcW w:w="2694" w:type="dxa"/>
            <w:shd w:val="clear" w:color="auto" w:fill="auto"/>
          </w:tcPr>
          <w:p w:rsidR="009472D6" w:rsidRPr="003432A5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Športový klub Záhorák, č. 352, 906 35 Plavecký Mikuláš, IČO: 42 268 991</w:t>
            </w:r>
          </w:p>
        </w:tc>
        <w:tc>
          <w:tcPr>
            <w:tcW w:w="1275" w:type="dxa"/>
            <w:shd w:val="clear" w:color="auto" w:fill="auto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80,00</w:t>
            </w:r>
          </w:p>
        </w:tc>
        <w:tc>
          <w:tcPr>
            <w:tcW w:w="3402" w:type="dxa"/>
            <w:shd w:val="clear" w:color="auto" w:fill="auto"/>
          </w:tcPr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Prenájom futbalového ihriska 04.03.2023 (1,5 hod.)</w:t>
            </w:r>
          </w:p>
        </w:tc>
      </w:tr>
      <w:tr w:rsidR="009472D6" w:rsidRPr="003432A5" w:rsidTr="009472D6">
        <w:tc>
          <w:tcPr>
            <w:tcW w:w="1247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202300226</w:t>
            </w:r>
          </w:p>
        </w:tc>
        <w:tc>
          <w:tcPr>
            <w:tcW w:w="1384" w:type="dxa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06.04.2023</w:t>
            </w: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20.04.2023</w:t>
            </w: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--------------</w:t>
            </w:r>
          </w:p>
        </w:tc>
        <w:tc>
          <w:tcPr>
            <w:tcW w:w="2694" w:type="dxa"/>
            <w:shd w:val="clear" w:color="auto" w:fill="auto"/>
          </w:tcPr>
          <w:p w:rsidR="009472D6" w:rsidRDefault="009472D6" w:rsidP="009472D6">
            <w:pPr>
              <w:shd w:val="clear" w:color="auto" w:fill="FFFFFF"/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Lukáš Zámečník, Jablonica 50, 906 32 Senica</w:t>
            </w:r>
          </w:p>
        </w:tc>
        <w:tc>
          <w:tcPr>
            <w:tcW w:w="1275" w:type="dxa"/>
            <w:shd w:val="clear" w:color="auto" w:fill="auto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62,40</w:t>
            </w:r>
          </w:p>
        </w:tc>
        <w:tc>
          <w:tcPr>
            <w:tcW w:w="3402" w:type="dxa"/>
            <w:shd w:val="clear" w:color="auto" w:fill="auto"/>
          </w:tcPr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Dovoz stravy – obedy za 3/2023</w:t>
            </w:r>
          </w:p>
        </w:tc>
      </w:tr>
      <w:tr w:rsidR="009472D6" w:rsidRPr="003432A5" w:rsidTr="009472D6">
        <w:tc>
          <w:tcPr>
            <w:tcW w:w="1247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202300327</w:t>
            </w:r>
          </w:p>
        </w:tc>
        <w:tc>
          <w:tcPr>
            <w:tcW w:w="1384" w:type="dxa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23.06.2023</w:t>
            </w: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--------------</w:t>
            </w:r>
          </w:p>
        </w:tc>
        <w:tc>
          <w:tcPr>
            <w:tcW w:w="2694" w:type="dxa"/>
            <w:shd w:val="clear" w:color="auto" w:fill="auto"/>
          </w:tcPr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Pr="00254219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Jozef </w:t>
            </w:r>
            <w:proofErr w:type="spellStart"/>
            <w:r>
              <w:rPr>
                <w:sz w:val="22"/>
                <w:szCs w:val="22"/>
              </w:rPr>
              <w:t>Hamerlík</w:t>
            </w:r>
            <w:proofErr w:type="spellEnd"/>
            <w:r>
              <w:rPr>
                <w:sz w:val="22"/>
                <w:szCs w:val="22"/>
              </w:rPr>
              <w:t>, Osuské 57, 906 12 Osuské</w:t>
            </w:r>
          </w:p>
        </w:tc>
        <w:tc>
          <w:tcPr>
            <w:tcW w:w="1275" w:type="dxa"/>
            <w:shd w:val="clear" w:color="auto" w:fill="auto"/>
          </w:tcPr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146,40</w:t>
            </w:r>
          </w:p>
        </w:tc>
        <w:tc>
          <w:tcPr>
            <w:tcW w:w="3402" w:type="dxa"/>
            <w:shd w:val="clear" w:color="auto" w:fill="auto"/>
          </w:tcPr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Dovoz stravy – obedy za 5/2023</w:t>
            </w:r>
          </w:p>
        </w:tc>
      </w:tr>
      <w:tr w:rsidR="009472D6" w:rsidRPr="003432A5" w:rsidTr="009472D6">
        <w:tc>
          <w:tcPr>
            <w:tcW w:w="1247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202300449</w:t>
            </w:r>
          </w:p>
        </w:tc>
        <w:tc>
          <w:tcPr>
            <w:tcW w:w="1384" w:type="dxa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12.07.2023</w:t>
            </w: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31.07.2023</w:t>
            </w: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--------------</w:t>
            </w:r>
          </w:p>
        </w:tc>
        <w:tc>
          <w:tcPr>
            <w:tcW w:w="2694" w:type="dxa"/>
            <w:shd w:val="clear" w:color="auto" w:fill="auto"/>
          </w:tcPr>
          <w:p w:rsidR="009472D6" w:rsidRPr="003432A5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Orech s.r.o., M. R. Štefánika 71/4, 990 01 Veľký Krtíš, IČO: 51 436 361</w:t>
            </w:r>
          </w:p>
        </w:tc>
        <w:tc>
          <w:tcPr>
            <w:tcW w:w="1275" w:type="dxa"/>
            <w:shd w:val="clear" w:color="auto" w:fill="auto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1 242,00</w:t>
            </w:r>
          </w:p>
        </w:tc>
        <w:tc>
          <w:tcPr>
            <w:tcW w:w="3402" w:type="dxa"/>
            <w:shd w:val="clear" w:color="auto" w:fill="auto"/>
          </w:tcPr>
          <w:p w:rsidR="009472D6" w:rsidRPr="003432A5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Prenájom časti nebytových priestorov na základy Zmluvy o nájme a podnájme </w:t>
            </w:r>
            <w:proofErr w:type="spellStart"/>
            <w:r>
              <w:rPr>
                <w:sz w:val="22"/>
                <w:szCs w:val="22"/>
              </w:rPr>
              <w:t>nebyt.priestorov</w:t>
            </w:r>
            <w:proofErr w:type="spellEnd"/>
            <w:r>
              <w:rPr>
                <w:sz w:val="22"/>
                <w:szCs w:val="22"/>
              </w:rPr>
              <w:t xml:space="preserve"> zo dňa 17.03.2023</w:t>
            </w:r>
          </w:p>
        </w:tc>
      </w:tr>
      <w:tr w:rsidR="009472D6" w:rsidRPr="003432A5" w:rsidTr="009472D6">
        <w:trPr>
          <w:trHeight w:val="485"/>
        </w:trPr>
        <w:tc>
          <w:tcPr>
            <w:tcW w:w="1247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202300467</w:t>
            </w:r>
          </w:p>
        </w:tc>
        <w:tc>
          <w:tcPr>
            <w:tcW w:w="1384" w:type="dxa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07.08.2023</w:t>
            </w: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21.08.2023</w:t>
            </w: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--------------</w:t>
            </w:r>
          </w:p>
        </w:tc>
        <w:tc>
          <w:tcPr>
            <w:tcW w:w="2694" w:type="dxa"/>
            <w:shd w:val="clear" w:color="auto" w:fill="auto"/>
          </w:tcPr>
          <w:p w:rsidR="009472D6" w:rsidRPr="003432A5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HANKO KAI KARATE KLUB SENICA, </w:t>
            </w:r>
            <w:proofErr w:type="spellStart"/>
            <w:r>
              <w:rPr>
                <w:sz w:val="22"/>
                <w:szCs w:val="22"/>
              </w:rPr>
              <w:t>o.z</w:t>
            </w:r>
            <w:proofErr w:type="spellEnd"/>
            <w:r>
              <w:rPr>
                <w:sz w:val="22"/>
                <w:szCs w:val="22"/>
              </w:rPr>
              <w:t>., Sadová 638/43, 905 01 Senica, IČO: 00 589 233</w:t>
            </w:r>
          </w:p>
        </w:tc>
        <w:tc>
          <w:tcPr>
            <w:tcW w:w="1275" w:type="dxa"/>
            <w:shd w:val="clear" w:color="auto" w:fill="auto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3402" w:type="dxa"/>
            <w:shd w:val="clear" w:color="auto" w:fill="auto"/>
          </w:tcPr>
          <w:p w:rsidR="009472D6" w:rsidRPr="003432A5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Prenájom nebytových priestorov na základy Zmluvy o  a podnájme </w:t>
            </w:r>
            <w:proofErr w:type="spellStart"/>
            <w:r>
              <w:rPr>
                <w:sz w:val="22"/>
                <w:szCs w:val="22"/>
              </w:rPr>
              <w:t>nebyt.priestorov</w:t>
            </w:r>
            <w:proofErr w:type="spellEnd"/>
            <w:r>
              <w:rPr>
                <w:sz w:val="22"/>
                <w:szCs w:val="22"/>
              </w:rPr>
              <w:t xml:space="preserve"> č. 138/18/PH za mesiac júl 2023</w:t>
            </w:r>
          </w:p>
        </w:tc>
      </w:tr>
      <w:tr w:rsidR="009472D6" w:rsidRPr="003432A5" w:rsidTr="009472D6">
        <w:tc>
          <w:tcPr>
            <w:tcW w:w="1247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202300535</w:t>
            </w:r>
          </w:p>
        </w:tc>
        <w:tc>
          <w:tcPr>
            <w:tcW w:w="1384" w:type="dxa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05.09.2023</w:t>
            </w: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19.09.2023</w:t>
            </w: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--------------</w:t>
            </w:r>
          </w:p>
        </w:tc>
        <w:tc>
          <w:tcPr>
            <w:tcW w:w="2694" w:type="dxa"/>
            <w:shd w:val="clear" w:color="auto" w:fill="auto"/>
          </w:tcPr>
          <w:p w:rsidR="009472D6" w:rsidRPr="003432A5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Stonožka deťom </w:t>
            </w:r>
            <w:proofErr w:type="spellStart"/>
            <w:r>
              <w:rPr>
                <w:sz w:val="22"/>
                <w:szCs w:val="22"/>
              </w:rPr>
              <w:t>o.z</w:t>
            </w:r>
            <w:proofErr w:type="spellEnd"/>
            <w:r>
              <w:rPr>
                <w:sz w:val="22"/>
                <w:szCs w:val="22"/>
              </w:rPr>
              <w:t>., Sadová 646/8, 905 01 Senica, IČO: 53 718 917</w:t>
            </w:r>
          </w:p>
        </w:tc>
        <w:tc>
          <w:tcPr>
            <w:tcW w:w="1275" w:type="dxa"/>
            <w:shd w:val="clear" w:color="auto" w:fill="auto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126,80</w:t>
            </w:r>
          </w:p>
        </w:tc>
        <w:tc>
          <w:tcPr>
            <w:tcW w:w="3402" w:type="dxa"/>
            <w:shd w:val="clear" w:color="auto" w:fill="auto"/>
          </w:tcPr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Vstup do mestskej plavárne od 31.07.2023 – 04.08.2023</w:t>
            </w:r>
          </w:p>
        </w:tc>
      </w:tr>
      <w:tr w:rsidR="009472D6" w:rsidRPr="003432A5" w:rsidTr="009472D6">
        <w:tc>
          <w:tcPr>
            <w:tcW w:w="1247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202300620</w:t>
            </w:r>
          </w:p>
        </w:tc>
        <w:tc>
          <w:tcPr>
            <w:tcW w:w="1384" w:type="dxa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04.10.2023</w:t>
            </w: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04.11.2023</w:t>
            </w: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--------------</w:t>
            </w:r>
          </w:p>
        </w:tc>
        <w:tc>
          <w:tcPr>
            <w:tcW w:w="2694" w:type="dxa"/>
            <w:shd w:val="clear" w:color="auto" w:fill="auto"/>
          </w:tcPr>
          <w:p w:rsidR="009472D6" w:rsidRPr="003432A5" w:rsidRDefault="009472D6" w:rsidP="009472D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Packeta</w:t>
            </w:r>
            <w:proofErr w:type="spellEnd"/>
            <w:r>
              <w:rPr>
                <w:sz w:val="22"/>
                <w:szCs w:val="22"/>
              </w:rPr>
              <w:t xml:space="preserve"> Slovakia s.r.o., Kopčianska 3338/82A, 851 01 Bratislava, IČO: 48 136 999</w:t>
            </w:r>
          </w:p>
        </w:tc>
        <w:tc>
          <w:tcPr>
            <w:tcW w:w="1275" w:type="dxa"/>
            <w:shd w:val="clear" w:color="auto" w:fill="auto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96,00</w:t>
            </w:r>
          </w:p>
        </w:tc>
        <w:tc>
          <w:tcPr>
            <w:tcW w:w="3402" w:type="dxa"/>
            <w:shd w:val="clear" w:color="auto" w:fill="auto"/>
          </w:tcPr>
          <w:p w:rsidR="009472D6" w:rsidRPr="003432A5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Podnájom plochy na adrese Sadová  638/43, Senica na základe Zmluvy o umiestnení Z-Boxu zo dňa 12.10.2022</w:t>
            </w:r>
          </w:p>
        </w:tc>
      </w:tr>
      <w:tr w:rsidR="009472D6" w:rsidRPr="003432A5" w:rsidTr="009472D6">
        <w:tc>
          <w:tcPr>
            <w:tcW w:w="1247" w:type="dxa"/>
            <w:shd w:val="clear" w:color="auto" w:fill="auto"/>
            <w:vAlign w:val="bottom"/>
          </w:tcPr>
          <w:p w:rsidR="009472D6" w:rsidRPr="003432A5" w:rsidRDefault="009472D6" w:rsidP="009472D6">
            <w:pPr>
              <w:tabs>
                <w:tab w:val="left" w:pos="-250"/>
              </w:tabs>
              <w:ind w:left="-426" w:firstLine="426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202300685</w:t>
            </w:r>
          </w:p>
        </w:tc>
        <w:tc>
          <w:tcPr>
            <w:tcW w:w="1384" w:type="dxa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08.11.2023</w:t>
            </w: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15.11.2023</w:t>
            </w: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--------------</w:t>
            </w:r>
          </w:p>
        </w:tc>
        <w:tc>
          <w:tcPr>
            <w:tcW w:w="2694" w:type="dxa"/>
            <w:shd w:val="clear" w:color="auto" w:fill="auto"/>
          </w:tcPr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Tenisová klub, </w:t>
            </w:r>
            <w:proofErr w:type="spellStart"/>
            <w:r>
              <w:rPr>
                <w:sz w:val="22"/>
                <w:szCs w:val="22"/>
              </w:rPr>
              <w:t>o.z</w:t>
            </w:r>
            <w:proofErr w:type="spellEnd"/>
            <w:r>
              <w:rPr>
                <w:sz w:val="22"/>
                <w:szCs w:val="22"/>
              </w:rPr>
              <w:t>., Sadová 642/16, 905 01 Senica, IČO: 34 075 038</w:t>
            </w:r>
          </w:p>
        </w:tc>
        <w:tc>
          <w:tcPr>
            <w:tcW w:w="1275" w:type="dxa"/>
            <w:shd w:val="clear" w:color="auto" w:fill="auto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3 298,50</w:t>
            </w:r>
          </w:p>
        </w:tc>
        <w:tc>
          <w:tcPr>
            <w:tcW w:w="3402" w:type="dxa"/>
            <w:shd w:val="clear" w:color="auto" w:fill="auto"/>
          </w:tcPr>
          <w:p w:rsidR="009472D6" w:rsidRPr="003432A5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Poskytnutie tenisovej haly na základe Zmluvy o poskytnutí športového zariadenia za obdobie 10/2023-12/2023</w:t>
            </w:r>
          </w:p>
        </w:tc>
      </w:tr>
      <w:tr w:rsidR="009472D6" w:rsidRPr="003432A5" w:rsidTr="009472D6">
        <w:tc>
          <w:tcPr>
            <w:tcW w:w="1247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202300713</w:t>
            </w:r>
          </w:p>
        </w:tc>
        <w:tc>
          <w:tcPr>
            <w:tcW w:w="1384" w:type="dxa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11.12.2023</w:t>
            </w: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25.12.2023</w:t>
            </w: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--------------</w:t>
            </w:r>
          </w:p>
        </w:tc>
        <w:tc>
          <w:tcPr>
            <w:tcW w:w="2694" w:type="dxa"/>
            <w:shd w:val="clear" w:color="auto" w:fill="auto"/>
          </w:tcPr>
          <w:p w:rsidR="009472D6" w:rsidRPr="003432A5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PhDr. Andrej </w:t>
            </w:r>
            <w:proofErr w:type="spellStart"/>
            <w:r>
              <w:rPr>
                <w:sz w:val="22"/>
                <w:szCs w:val="22"/>
              </w:rPr>
              <w:t>Kocourek</w:t>
            </w:r>
            <w:proofErr w:type="spellEnd"/>
            <w:r>
              <w:rPr>
                <w:sz w:val="22"/>
                <w:szCs w:val="22"/>
              </w:rPr>
              <w:t>, ul. Brezová 860/26, 905 01 Senica</w:t>
            </w:r>
          </w:p>
        </w:tc>
        <w:tc>
          <w:tcPr>
            <w:tcW w:w="1275" w:type="dxa"/>
            <w:shd w:val="clear" w:color="auto" w:fill="auto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472,00</w:t>
            </w:r>
          </w:p>
        </w:tc>
        <w:tc>
          <w:tcPr>
            <w:tcW w:w="3402" w:type="dxa"/>
            <w:shd w:val="clear" w:color="auto" w:fill="auto"/>
          </w:tcPr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Vstup do športovej haly za mesiac 11/2023 ( 4 vstupy – 16,75 hod.)</w:t>
            </w:r>
          </w:p>
        </w:tc>
      </w:tr>
    </w:tbl>
    <w:p w:rsidR="009472D6" w:rsidRDefault="009472D6" w:rsidP="009472D6">
      <w:pPr>
        <w:shd w:val="clear" w:color="auto" w:fill="FFFFFF"/>
        <w:jc w:val="both"/>
      </w:pPr>
    </w:p>
    <w:p w:rsidR="009472D6" w:rsidRDefault="009472D6" w:rsidP="009472D6">
      <w:pPr>
        <w:shd w:val="clear" w:color="auto" w:fill="FFFFFF"/>
        <w:jc w:val="both"/>
      </w:pPr>
      <w:r w:rsidRPr="00A46FCB">
        <w:t xml:space="preserve">Kontrola </w:t>
      </w:r>
      <w:r>
        <w:t>vystavených</w:t>
      </w:r>
      <w:r w:rsidRPr="00A46FCB">
        <w:t xml:space="preserve"> faktúr bola vykonaná na vzorke dokladov vybraných náhodným výberom. Preverené boli</w:t>
      </w:r>
      <w:r>
        <w:t xml:space="preserve"> objednávky a</w:t>
      </w:r>
      <w:r w:rsidRPr="00A46FCB">
        <w:t xml:space="preserve"> faktúry, dodacie listy evidované v knihe </w:t>
      </w:r>
      <w:r>
        <w:t>odbera</w:t>
      </w:r>
      <w:r w:rsidRPr="00A46FCB">
        <w:t>teľských</w:t>
      </w:r>
      <w:r>
        <w:t xml:space="preserve"> objednávok a </w:t>
      </w:r>
      <w:r w:rsidRPr="00A46FCB">
        <w:t xml:space="preserve">faktúr </w:t>
      </w:r>
      <w:r>
        <w:t>RSMS.</w:t>
      </w:r>
      <w:r w:rsidRPr="00A46FCB">
        <w:t xml:space="preserve"> </w:t>
      </w:r>
    </w:p>
    <w:p w:rsidR="009472D6" w:rsidRDefault="009472D6" w:rsidP="009472D6">
      <w:pPr>
        <w:shd w:val="clear" w:color="auto" w:fill="FFFFFF"/>
        <w:jc w:val="both"/>
      </w:pPr>
    </w:p>
    <w:p w:rsidR="009472D6" w:rsidRDefault="009472D6" w:rsidP="009472D6">
      <w:pPr>
        <w:jc w:val="both"/>
        <w:rPr>
          <w:b/>
          <w:lang w:eastAsia="sk-SK"/>
        </w:rPr>
      </w:pPr>
    </w:p>
    <w:p w:rsidR="009472D6" w:rsidRDefault="009472D6" w:rsidP="009472D6">
      <w:pPr>
        <w:jc w:val="both"/>
        <w:rPr>
          <w:b/>
          <w:lang w:eastAsia="sk-SK"/>
        </w:rPr>
      </w:pPr>
      <w:r>
        <w:rPr>
          <w:b/>
          <w:lang w:eastAsia="sk-SK"/>
        </w:rPr>
        <w:t xml:space="preserve">3.3. </w:t>
      </w:r>
      <w:r w:rsidRPr="000A1201">
        <w:rPr>
          <w:b/>
          <w:lang w:eastAsia="sk-SK"/>
        </w:rPr>
        <w:t xml:space="preserve">Kontrola </w:t>
      </w:r>
      <w:r>
        <w:rPr>
          <w:b/>
          <w:lang w:eastAsia="sk-SK"/>
        </w:rPr>
        <w:t>pokladničných dokladov</w:t>
      </w:r>
    </w:p>
    <w:p w:rsidR="009472D6" w:rsidRDefault="009472D6" w:rsidP="009472D6">
      <w:pPr>
        <w:shd w:val="clear" w:color="auto" w:fill="FFFFFF"/>
        <w:jc w:val="both"/>
      </w:pPr>
    </w:p>
    <w:p w:rsidR="009472D6" w:rsidRDefault="009472D6" w:rsidP="009472D6">
      <w:pPr>
        <w:shd w:val="clear" w:color="auto" w:fill="FFFFFF"/>
        <w:jc w:val="both"/>
      </w:pPr>
      <w:r w:rsidRPr="00B13775">
        <w:t xml:space="preserve">Pokladničnými dokladmi sa rozumejú príjmové pokladničné doklady, výdavkové pokladničné doklady, pokladničná kniha a prílohy k príjmovým a výdavkovým pokladničným dokladom. </w:t>
      </w:r>
      <w:r>
        <w:t>Celkovo bolo predložených 357 príjmových pokladničných dokladov a 372 výdavkových pokladničných dokladov.</w:t>
      </w:r>
    </w:p>
    <w:p w:rsidR="009472D6" w:rsidRDefault="009472D6" w:rsidP="009472D6">
      <w:pPr>
        <w:shd w:val="clear" w:color="auto" w:fill="FFFFFF"/>
        <w:jc w:val="both"/>
      </w:pPr>
    </w:p>
    <w:p w:rsidR="009472D6" w:rsidRDefault="009472D6" w:rsidP="009472D6">
      <w:pPr>
        <w:shd w:val="clear" w:color="auto" w:fill="FFFFFF"/>
        <w:jc w:val="both"/>
      </w:pPr>
      <w:r w:rsidRPr="00B13775">
        <w:t>Zákon č.</w:t>
      </w:r>
      <w:r>
        <w:t xml:space="preserve"> </w:t>
      </w:r>
      <w:r w:rsidRPr="00B13775">
        <w:t xml:space="preserve">431/2002 </w:t>
      </w:r>
      <w:proofErr w:type="spellStart"/>
      <w:r w:rsidRPr="00B13775">
        <w:t>Z.z</w:t>
      </w:r>
      <w:proofErr w:type="spellEnd"/>
      <w:r w:rsidRPr="00B13775">
        <w:t>. o účtovníctve v § 10 definuje účtovný doklad</w:t>
      </w:r>
      <w:r>
        <w:t xml:space="preserve"> ako: „</w:t>
      </w:r>
      <w:r w:rsidRPr="00B13775">
        <w:t xml:space="preserve"> Účtovný doklad je preukázateľný účtovný záznam, ktorý musí obsahovať: a) slovné a číselné označenie účtovného dokladu, b) obsah účtovného prípadu a označenie jeho účastníkov c) peňažnú sumu alebo údaj o cene za mernú jednotku a vyjadrenie množstva, d) dátum vyhotovenia účtovného dokladu, e)</w:t>
      </w:r>
      <w:r>
        <w:t xml:space="preserve"> </w:t>
      </w:r>
      <w:r w:rsidRPr="00B13775">
        <w:t>dátum uskutočnenia účtovného prípadu, ak nie je zhodný s dátumom vyhotovenia, f)</w:t>
      </w:r>
      <w:r>
        <w:t xml:space="preserve"> </w:t>
      </w:r>
      <w:r w:rsidRPr="00B13775">
        <w:t>podpisový záznam osoby zodpovednej za účtovný prípad v účtovej jednotke a podpisový záznam osoby zodpovednej za jeho zaúčtovanie, g)</w:t>
      </w:r>
      <w:r>
        <w:t xml:space="preserve"> </w:t>
      </w:r>
      <w:r w:rsidRPr="00B13775">
        <w:t>označenie účtov, na ktorých sa účtovný prípad zaúčtuje</w:t>
      </w:r>
      <w:r>
        <w:t>.</w:t>
      </w:r>
    </w:p>
    <w:p w:rsidR="009472D6" w:rsidRDefault="009472D6" w:rsidP="009472D6">
      <w:pPr>
        <w:shd w:val="clear" w:color="auto" w:fill="FFFFFF"/>
        <w:jc w:val="both"/>
      </w:pPr>
    </w:p>
    <w:p w:rsidR="009472D6" w:rsidRDefault="009472D6" w:rsidP="009472D6">
      <w:pPr>
        <w:shd w:val="clear" w:color="auto" w:fill="FFFFFF"/>
        <w:jc w:val="both"/>
      </w:pPr>
      <w:r w:rsidRPr="00B13775">
        <w:t xml:space="preserve">Účtovná jednotka je povinná vyhotoviť účtovný doklad bez zbytočného odkladu po zistení skutočnosti, ktorá sa ním preukazuje, t. j. účtovný doklad musí byť vyhotovený včas. Z účtovného dokladu sa musí dať určiť obsah každého jednotlivého účtovného prípadu, t. j. </w:t>
      </w:r>
      <w:r w:rsidRPr="00B13775">
        <w:lastRenderedPageBreak/>
        <w:t>účtovný doklad musí byť zrozumiteľný</w:t>
      </w:r>
      <w:r w:rsidR="00842BE0">
        <w:t>,</w:t>
      </w:r>
      <w:r w:rsidRPr="00B13775">
        <w:t xml:space="preserve"> t. j. musí byť vyhotovený tak, aby údaje na ňom boli čitateľné, prehľadné a trvalé. Ku kontrole boli predložené účtovné doklady o účtovaní pokladne za rok 202</w:t>
      </w:r>
      <w:r>
        <w:t>3</w:t>
      </w:r>
      <w:r w:rsidRPr="00B13775">
        <w:t>, príjmové pokladničné doklady, výdavkové pokladničné doklady</w:t>
      </w:r>
      <w:r>
        <w:t xml:space="preserve"> </w:t>
      </w:r>
      <w:r w:rsidRPr="00B13775">
        <w:t xml:space="preserve">a prílohy k príjmovým a výdavkovým pokladničným dokladom a správa o vykonaní inventarizácie pokladne. </w:t>
      </w:r>
    </w:p>
    <w:p w:rsidR="009472D6" w:rsidRDefault="009472D6" w:rsidP="009472D6">
      <w:pPr>
        <w:shd w:val="clear" w:color="auto" w:fill="FFFFFF"/>
        <w:jc w:val="both"/>
      </w:pPr>
    </w:p>
    <w:p w:rsidR="009472D6" w:rsidRDefault="009472D6" w:rsidP="009472D6">
      <w:pPr>
        <w:shd w:val="clear" w:color="auto" w:fill="FFFFFF"/>
        <w:jc w:val="both"/>
      </w:pPr>
      <w:r w:rsidRPr="00BA5037">
        <w:t xml:space="preserve">Pokladničné doklady boli očíslované vzostupne podľa poradia v pokladničnej knihe, číselné označenie týchto dokladov na seba nadväzovalo, doklady obsahovali predpísané náležitosti v súlade s § 10 zákona o účtovníctve, obsahovali prílohy a doklady súvisiace s príjmovým a výdavkovým pokladničným charakterom. </w:t>
      </w:r>
    </w:p>
    <w:p w:rsidR="009472D6" w:rsidRDefault="009472D6" w:rsidP="009472D6">
      <w:pPr>
        <w:shd w:val="clear" w:color="auto" w:fill="FFFFFF"/>
        <w:jc w:val="both"/>
      </w:pPr>
    </w:p>
    <w:p w:rsidR="009472D6" w:rsidRDefault="009472D6" w:rsidP="009472D6">
      <w:pPr>
        <w:shd w:val="clear" w:color="auto" w:fill="FFFFFF"/>
        <w:jc w:val="both"/>
        <w:rPr>
          <w:highlight w:val="yellow"/>
          <w:lang w:eastAsia="sk-SK"/>
        </w:rPr>
      </w:pPr>
      <w:r w:rsidRPr="00BA5037">
        <w:t xml:space="preserve">Inventarizácia pokladne sa vykonáva 1x ročne. </w:t>
      </w:r>
      <w:r w:rsidRPr="00BA5037">
        <w:rPr>
          <w:lang w:eastAsia="sk-SK"/>
        </w:rPr>
        <w:t xml:space="preserve">Inventarizácia bola vykonaná v zmysle § 29 ods. 3 druhej vety zákona č. 431/2002 Z. z. o účtovníctve, podľa ktorého platí, že: „Peňažné prostriedky v hotovosti musí účtovná jednotka inventarizovať ku dňu, ku ktorému sa zostavuje účtovná závierka.“ </w:t>
      </w:r>
    </w:p>
    <w:p w:rsidR="009472D6" w:rsidRDefault="009472D6" w:rsidP="009472D6">
      <w:pPr>
        <w:shd w:val="clear" w:color="auto" w:fill="FFFFFF"/>
        <w:jc w:val="both"/>
        <w:rPr>
          <w:lang w:eastAsia="sk-SK"/>
        </w:rPr>
      </w:pPr>
    </w:p>
    <w:p w:rsidR="009472D6" w:rsidRDefault="009472D6" w:rsidP="009472D6">
      <w:pPr>
        <w:shd w:val="clear" w:color="auto" w:fill="FFFFFF"/>
        <w:jc w:val="both"/>
        <w:rPr>
          <w:lang w:eastAsia="sk-SK"/>
        </w:rPr>
      </w:pPr>
      <w:r>
        <w:rPr>
          <w:lang w:eastAsia="sk-SK"/>
        </w:rPr>
        <w:t>Výdavkové a príjmové pokladničné doklady majú svoj samostatný číselný rad (V-001, P-001).</w:t>
      </w:r>
    </w:p>
    <w:p w:rsidR="009472D6" w:rsidRDefault="009472D6" w:rsidP="009472D6">
      <w:pPr>
        <w:jc w:val="both"/>
      </w:pPr>
    </w:p>
    <w:p w:rsidR="009472D6" w:rsidRDefault="009472D6" w:rsidP="009472D6">
      <w:pPr>
        <w:jc w:val="both"/>
      </w:pPr>
      <w:r>
        <w:t>Preverované príjmové pokladničné doklady zobrazuje tabuľka č. 4:</w:t>
      </w:r>
    </w:p>
    <w:p w:rsidR="009472D6" w:rsidRDefault="009472D6" w:rsidP="009472D6">
      <w:pPr>
        <w:jc w:val="both"/>
      </w:pPr>
    </w:p>
    <w:tbl>
      <w:tblPr>
        <w:tblW w:w="1000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213"/>
        <w:gridCol w:w="2694"/>
        <w:gridCol w:w="1275"/>
        <w:gridCol w:w="3402"/>
      </w:tblGrid>
      <w:tr w:rsidR="009472D6" w:rsidRPr="003432A5" w:rsidTr="009472D6">
        <w:tc>
          <w:tcPr>
            <w:tcW w:w="1418" w:type="dxa"/>
            <w:shd w:val="clear" w:color="auto" w:fill="auto"/>
          </w:tcPr>
          <w:p w:rsidR="009472D6" w:rsidRPr="003432A5" w:rsidRDefault="009472D6" w:rsidP="009472D6">
            <w:pPr>
              <w:jc w:val="both"/>
              <w:rPr>
                <w:sz w:val="22"/>
                <w:szCs w:val="22"/>
              </w:rPr>
            </w:pPr>
            <w:r w:rsidRPr="003432A5">
              <w:rPr>
                <w:sz w:val="22"/>
                <w:szCs w:val="22"/>
              </w:rPr>
              <w:t>Č.</w:t>
            </w:r>
            <w:r>
              <w:rPr>
                <w:sz w:val="22"/>
                <w:szCs w:val="22"/>
              </w:rPr>
              <w:t xml:space="preserve"> dokladu</w:t>
            </w:r>
          </w:p>
          <w:p w:rsidR="009472D6" w:rsidRPr="003432A5" w:rsidRDefault="009472D6" w:rsidP="009472D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13" w:type="dxa"/>
          </w:tcPr>
          <w:p w:rsidR="009472D6" w:rsidRPr="003432A5" w:rsidRDefault="009472D6" w:rsidP="009472D6">
            <w:pPr>
              <w:jc w:val="center"/>
              <w:rPr>
                <w:sz w:val="22"/>
                <w:szCs w:val="22"/>
              </w:rPr>
            </w:pPr>
            <w:r w:rsidRPr="003432A5">
              <w:rPr>
                <w:sz w:val="22"/>
                <w:szCs w:val="22"/>
              </w:rPr>
              <w:t>Dát.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vyhot</w:t>
            </w:r>
            <w:proofErr w:type="spellEnd"/>
            <w:r w:rsidRPr="003432A5">
              <w:rPr>
                <w:sz w:val="22"/>
                <w:szCs w:val="22"/>
              </w:rPr>
              <w:t>.</w:t>
            </w:r>
          </w:p>
          <w:p w:rsidR="009472D6" w:rsidRPr="003432A5" w:rsidRDefault="009472D6" w:rsidP="009472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9472D6" w:rsidRPr="003432A5" w:rsidRDefault="009472D6" w:rsidP="009472D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Účastník </w:t>
            </w:r>
            <w:proofErr w:type="spellStart"/>
            <w:r>
              <w:rPr>
                <w:sz w:val="22"/>
                <w:szCs w:val="22"/>
              </w:rPr>
              <w:t>účt</w:t>
            </w:r>
            <w:proofErr w:type="spellEnd"/>
            <w:r>
              <w:rPr>
                <w:sz w:val="22"/>
                <w:szCs w:val="22"/>
              </w:rPr>
              <w:t>. prípadu</w:t>
            </w:r>
          </w:p>
        </w:tc>
        <w:tc>
          <w:tcPr>
            <w:tcW w:w="1275" w:type="dxa"/>
            <w:shd w:val="clear" w:color="auto" w:fill="auto"/>
          </w:tcPr>
          <w:p w:rsidR="009472D6" w:rsidRPr="003432A5" w:rsidRDefault="009472D6" w:rsidP="009472D6">
            <w:pPr>
              <w:jc w:val="both"/>
              <w:rPr>
                <w:sz w:val="22"/>
                <w:szCs w:val="22"/>
              </w:rPr>
            </w:pPr>
            <w:r w:rsidRPr="003432A5">
              <w:rPr>
                <w:sz w:val="22"/>
                <w:szCs w:val="22"/>
              </w:rPr>
              <w:t>Cena v €</w:t>
            </w:r>
          </w:p>
        </w:tc>
        <w:tc>
          <w:tcPr>
            <w:tcW w:w="3402" w:type="dxa"/>
            <w:shd w:val="clear" w:color="auto" w:fill="auto"/>
          </w:tcPr>
          <w:p w:rsidR="009472D6" w:rsidRPr="003432A5" w:rsidRDefault="009472D6" w:rsidP="009472D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Obsah dokladu</w:t>
            </w:r>
          </w:p>
        </w:tc>
      </w:tr>
      <w:tr w:rsidR="009472D6" w:rsidRPr="003432A5" w:rsidTr="009472D6">
        <w:tc>
          <w:tcPr>
            <w:tcW w:w="1418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PPD230070</w:t>
            </w:r>
          </w:p>
        </w:tc>
        <w:tc>
          <w:tcPr>
            <w:tcW w:w="1213" w:type="dxa"/>
            <w:vAlign w:val="bottom"/>
          </w:tcPr>
          <w:p w:rsidR="009472D6" w:rsidRPr="003432A5" w:rsidRDefault="009472D6" w:rsidP="009472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28.02.2023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Ing. Dušan </w:t>
            </w:r>
            <w:proofErr w:type="spellStart"/>
            <w:r>
              <w:rPr>
                <w:color w:val="000000"/>
                <w:sz w:val="22"/>
                <w:szCs w:val="22"/>
              </w:rPr>
              <w:t>Manďák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(zamestnanec RSMS)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9472D6" w:rsidRPr="003432A5" w:rsidRDefault="009472D6" w:rsidP="009472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4 908,50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Tržba Zimný štadión za 8-9.týždeň 2023</w:t>
            </w:r>
          </w:p>
        </w:tc>
      </w:tr>
      <w:tr w:rsidR="009472D6" w:rsidRPr="003432A5" w:rsidTr="009472D6">
        <w:tc>
          <w:tcPr>
            <w:tcW w:w="1418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PPD230136</w:t>
            </w:r>
          </w:p>
        </w:tc>
        <w:tc>
          <w:tcPr>
            <w:tcW w:w="1213" w:type="dxa"/>
            <w:vAlign w:val="bottom"/>
          </w:tcPr>
          <w:p w:rsidR="009472D6" w:rsidRPr="003432A5" w:rsidRDefault="009472D6" w:rsidP="009472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24.04.2023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9472D6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Michaela </w:t>
            </w:r>
            <w:proofErr w:type="spellStart"/>
            <w:r>
              <w:rPr>
                <w:sz w:val="22"/>
                <w:szCs w:val="22"/>
              </w:rPr>
              <w:t>Bombarová</w:t>
            </w:r>
            <w:proofErr w:type="spellEnd"/>
          </w:p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(zamestnanec RSMS)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9472D6" w:rsidRPr="003432A5" w:rsidRDefault="009472D6" w:rsidP="009472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241,00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Tržba Chata nad plážou od 14.4.-20.04</w:t>
            </w:r>
          </w:p>
        </w:tc>
      </w:tr>
      <w:tr w:rsidR="009472D6" w:rsidRPr="003432A5" w:rsidTr="009472D6">
        <w:tc>
          <w:tcPr>
            <w:tcW w:w="1418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PPD230206</w:t>
            </w:r>
          </w:p>
        </w:tc>
        <w:tc>
          <w:tcPr>
            <w:tcW w:w="1213" w:type="dxa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30.06.2023</w:t>
            </w:r>
          </w:p>
        </w:tc>
        <w:tc>
          <w:tcPr>
            <w:tcW w:w="2694" w:type="dxa"/>
            <w:shd w:val="clear" w:color="auto" w:fill="auto"/>
          </w:tcPr>
          <w:p w:rsidR="009472D6" w:rsidRDefault="009472D6" w:rsidP="009472D6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Martin </w:t>
            </w:r>
            <w:proofErr w:type="spellStart"/>
            <w:r>
              <w:rPr>
                <w:sz w:val="22"/>
                <w:szCs w:val="22"/>
              </w:rPr>
              <w:t>Otrubčák</w:t>
            </w:r>
            <w:proofErr w:type="spellEnd"/>
          </w:p>
          <w:p w:rsidR="009472D6" w:rsidRPr="003432A5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(zamestnanec RSMS)</w:t>
            </w:r>
          </w:p>
        </w:tc>
        <w:tc>
          <w:tcPr>
            <w:tcW w:w="1275" w:type="dxa"/>
            <w:shd w:val="clear" w:color="auto" w:fill="auto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1 088,10</w:t>
            </w:r>
          </w:p>
        </w:tc>
        <w:tc>
          <w:tcPr>
            <w:tcW w:w="3402" w:type="dxa"/>
            <w:shd w:val="clear" w:color="auto" w:fill="auto"/>
          </w:tcPr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Tržba Kúpalisko za 26.týždeň</w:t>
            </w:r>
          </w:p>
        </w:tc>
      </w:tr>
      <w:tr w:rsidR="009472D6" w:rsidRPr="003432A5" w:rsidTr="009472D6">
        <w:tc>
          <w:tcPr>
            <w:tcW w:w="1418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PPD230277</w:t>
            </w:r>
          </w:p>
        </w:tc>
        <w:tc>
          <w:tcPr>
            <w:tcW w:w="1213" w:type="dxa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31.08.2023</w:t>
            </w:r>
          </w:p>
        </w:tc>
        <w:tc>
          <w:tcPr>
            <w:tcW w:w="2694" w:type="dxa"/>
            <w:shd w:val="clear" w:color="auto" w:fill="auto"/>
          </w:tcPr>
          <w:p w:rsidR="009472D6" w:rsidRDefault="009472D6" w:rsidP="009472D6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Martin </w:t>
            </w:r>
            <w:proofErr w:type="spellStart"/>
            <w:r>
              <w:rPr>
                <w:sz w:val="22"/>
                <w:szCs w:val="22"/>
              </w:rPr>
              <w:t>Otrubčák</w:t>
            </w:r>
            <w:proofErr w:type="spellEnd"/>
          </w:p>
          <w:p w:rsidR="009472D6" w:rsidRPr="003432A5" w:rsidRDefault="009472D6" w:rsidP="009472D6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(zamestnanec RSMS)</w:t>
            </w:r>
          </w:p>
        </w:tc>
        <w:tc>
          <w:tcPr>
            <w:tcW w:w="1275" w:type="dxa"/>
            <w:shd w:val="clear" w:color="auto" w:fill="auto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1 966,30</w:t>
            </w:r>
          </w:p>
        </w:tc>
        <w:tc>
          <w:tcPr>
            <w:tcW w:w="3402" w:type="dxa"/>
            <w:shd w:val="clear" w:color="auto" w:fill="auto"/>
          </w:tcPr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Tržba Plaváreň za 35.týždeň</w:t>
            </w:r>
          </w:p>
        </w:tc>
      </w:tr>
      <w:tr w:rsidR="009472D6" w:rsidRPr="003432A5" w:rsidTr="009472D6">
        <w:tc>
          <w:tcPr>
            <w:tcW w:w="1418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PPD230313</w:t>
            </w:r>
          </w:p>
        </w:tc>
        <w:tc>
          <w:tcPr>
            <w:tcW w:w="1213" w:type="dxa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09.10.2023</w:t>
            </w:r>
          </w:p>
        </w:tc>
        <w:tc>
          <w:tcPr>
            <w:tcW w:w="2694" w:type="dxa"/>
            <w:shd w:val="clear" w:color="auto" w:fill="auto"/>
          </w:tcPr>
          <w:p w:rsidR="009472D6" w:rsidRDefault="009472D6" w:rsidP="009472D6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Martin </w:t>
            </w:r>
            <w:proofErr w:type="spellStart"/>
            <w:r>
              <w:rPr>
                <w:sz w:val="22"/>
                <w:szCs w:val="22"/>
              </w:rPr>
              <w:t>Otrubčák</w:t>
            </w:r>
            <w:proofErr w:type="spellEnd"/>
          </w:p>
          <w:p w:rsidR="009472D6" w:rsidRPr="00254219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(zamestnanec RSMS)</w:t>
            </w:r>
          </w:p>
        </w:tc>
        <w:tc>
          <w:tcPr>
            <w:tcW w:w="1275" w:type="dxa"/>
            <w:shd w:val="clear" w:color="auto" w:fill="auto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2 405,75</w:t>
            </w:r>
          </w:p>
        </w:tc>
        <w:tc>
          <w:tcPr>
            <w:tcW w:w="3402" w:type="dxa"/>
            <w:shd w:val="clear" w:color="auto" w:fill="auto"/>
          </w:tcPr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Tržba Plaváreň za 40.týždeň</w:t>
            </w:r>
          </w:p>
        </w:tc>
      </w:tr>
      <w:tr w:rsidR="009472D6" w:rsidRPr="003432A5" w:rsidTr="009472D6">
        <w:tc>
          <w:tcPr>
            <w:tcW w:w="1418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PPD230355</w:t>
            </w:r>
          </w:p>
        </w:tc>
        <w:tc>
          <w:tcPr>
            <w:tcW w:w="1213" w:type="dxa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2694" w:type="dxa"/>
            <w:shd w:val="clear" w:color="auto" w:fill="auto"/>
          </w:tcPr>
          <w:p w:rsidR="009472D6" w:rsidRPr="003432A5" w:rsidRDefault="009472D6" w:rsidP="009472D6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Ing. Dušan </w:t>
            </w:r>
            <w:proofErr w:type="spellStart"/>
            <w:r>
              <w:rPr>
                <w:color w:val="000000"/>
                <w:sz w:val="22"/>
                <w:szCs w:val="22"/>
              </w:rPr>
              <w:t>Manďák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(zamestnanec RSMS)</w:t>
            </w:r>
          </w:p>
        </w:tc>
        <w:tc>
          <w:tcPr>
            <w:tcW w:w="1275" w:type="dxa"/>
            <w:shd w:val="clear" w:color="auto" w:fill="auto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7 934,00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Tržba Zimný štadión za 52.týždeň 2023</w:t>
            </w:r>
          </w:p>
        </w:tc>
      </w:tr>
    </w:tbl>
    <w:p w:rsidR="009472D6" w:rsidRDefault="009472D6" w:rsidP="009472D6">
      <w:pPr>
        <w:jc w:val="both"/>
      </w:pPr>
    </w:p>
    <w:p w:rsidR="009472D6" w:rsidRDefault="009472D6" w:rsidP="009472D6">
      <w:pPr>
        <w:jc w:val="both"/>
      </w:pPr>
      <w:r>
        <w:t>Preverované výdavkové pokladničné doklady zobrazuje tabuľka č. 5:</w:t>
      </w:r>
    </w:p>
    <w:p w:rsidR="009472D6" w:rsidRDefault="009472D6" w:rsidP="009472D6">
      <w:pPr>
        <w:jc w:val="both"/>
      </w:pPr>
    </w:p>
    <w:tbl>
      <w:tblPr>
        <w:tblW w:w="1000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213"/>
        <w:gridCol w:w="2694"/>
        <w:gridCol w:w="1275"/>
        <w:gridCol w:w="3402"/>
      </w:tblGrid>
      <w:tr w:rsidR="009472D6" w:rsidRPr="003432A5" w:rsidTr="009472D6">
        <w:tc>
          <w:tcPr>
            <w:tcW w:w="1418" w:type="dxa"/>
            <w:shd w:val="clear" w:color="auto" w:fill="auto"/>
          </w:tcPr>
          <w:p w:rsidR="009472D6" w:rsidRPr="003432A5" w:rsidRDefault="009472D6" w:rsidP="009472D6">
            <w:pPr>
              <w:jc w:val="both"/>
              <w:rPr>
                <w:sz w:val="22"/>
                <w:szCs w:val="22"/>
              </w:rPr>
            </w:pPr>
            <w:r w:rsidRPr="003432A5">
              <w:rPr>
                <w:sz w:val="22"/>
                <w:szCs w:val="22"/>
              </w:rPr>
              <w:t>Č.</w:t>
            </w:r>
            <w:r>
              <w:rPr>
                <w:sz w:val="22"/>
                <w:szCs w:val="22"/>
              </w:rPr>
              <w:t xml:space="preserve"> dokladu</w:t>
            </w:r>
          </w:p>
          <w:p w:rsidR="009472D6" w:rsidRPr="003432A5" w:rsidRDefault="009472D6" w:rsidP="009472D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13" w:type="dxa"/>
          </w:tcPr>
          <w:p w:rsidR="009472D6" w:rsidRPr="003432A5" w:rsidRDefault="009472D6" w:rsidP="009472D6">
            <w:pPr>
              <w:jc w:val="center"/>
              <w:rPr>
                <w:sz w:val="22"/>
                <w:szCs w:val="22"/>
              </w:rPr>
            </w:pPr>
            <w:r w:rsidRPr="003432A5">
              <w:rPr>
                <w:sz w:val="22"/>
                <w:szCs w:val="22"/>
              </w:rPr>
              <w:t>Dát.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vyhot</w:t>
            </w:r>
            <w:proofErr w:type="spellEnd"/>
            <w:r w:rsidRPr="003432A5">
              <w:rPr>
                <w:sz w:val="22"/>
                <w:szCs w:val="22"/>
              </w:rPr>
              <w:t>.</w:t>
            </w:r>
          </w:p>
          <w:p w:rsidR="009472D6" w:rsidRPr="003432A5" w:rsidRDefault="009472D6" w:rsidP="009472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9472D6" w:rsidRPr="003432A5" w:rsidRDefault="009472D6" w:rsidP="009472D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Účastník </w:t>
            </w:r>
            <w:proofErr w:type="spellStart"/>
            <w:r>
              <w:rPr>
                <w:sz w:val="22"/>
                <w:szCs w:val="22"/>
              </w:rPr>
              <w:t>účt</w:t>
            </w:r>
            <w:proofErr w:type="spellEnd"/>
            <w:r>
              <w:rPr>
                <w:sz w:val="22"/>
                <w:szCs w:val="22"/>
              </w:rPr>
              <w:t>. prípadu</w:t>
            </w:r>
          </w:p>
        </w:tc>
        <w:tc>
          <w:tcPr>
            <w:tcW w:w="1275" w:type="dxa"/>
            <w:shd w:val="clear" w:color="auto" w:fill="auto"/>
          </w:tcPr>
          <w:p w:rsidR="009472D6" w:rsidRPr="003432A5" w:rsidRDefault="009472D6" w:rsidP="009472D6">
            <w:pPr>
              <w:jc w:val="both"/>
              <w:rPr>
                <w:sz w:val="22"/>
                <w:szCs w:val="22"/>
              </w:rPr>
            </w:pPr>
            <w:r w:rsidRPr="003432A5">
              <w:rPr>
                <w:sz w:val="22"/>
                <w:szCs w:val="22"/>
              </w:rPr>
              <w:t>Cena v €</w:t>
            </w:r>
          </w:p>
        </w:tc>
        <w:tc>
          <w:tcPr>
            <w:tcW w:w="3402" w:type="dxa"/>
            <w:shd w:val="clear" w:color="auto" w:fill="auto"/>
          </w:tcPr>
          <w:p w:rsidR="009472D6" w:rsidRPr="003432A5" w:rsidRDefault="009472D6" w:rsidP="009472D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Obsah dokladu</w:t>
            </w:r>
          </w:p>
        </w:tc>
      </w:tr>
      <w:tr w:rsidR="009472D6" w:rsidRPr="003432A5" w:rsidTr="009472D6">
        <w:tc>
          <w:tcPr>
            <w:tcW w:w="1418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VPD230047</w:t>
            </w:r>
          </w:p>
        </w:tc>
        <w:tc>
          <w:tcPr>
            <w:tcW w:w="1213" w:type="dxa"/>
            <w:vAlign w:val="bottom"/>
          </w:tcPr>
          <w:p w:rsidR="009472D6" w:rsidRPr="003432A5" w:rsidRDefault="009472D6" w:rsidP="009472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17.02.2023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Ing. Jaroslav </w:t>
            </w:r>
            <w:proofErr w:type="spellStart"/>
            <w:r>
              <w:rPr>
                <w:color w:val="000000"/>
                <w:sz w:val="22"/>
                <w:szCs w:val="22"/>
              </w:rPr>
              <w:t>Hložek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(zamestnanec RSMS)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9472D6" w:rsidRPr="003432A5" w:rsidRDefault="009472D6" w:rsidP="009472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73,00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Nákup súčiastok na opravu traktora a prívesu</w:t>
            </w:r>
          </w:p>
        </w:tc>
      </w:tr>
      <w:tr w:rsidR="009472D6" w:rsidRPr="003432A5" w:rsidTr="009472D6">
        <w:tc>
          <w:tcPr>
            <w:tcW w:w="1418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VPD230101</w:t>
            </w:r>
          </w:p>
        </w:tc>
        <w:tc>
          <w:tcPr>
            <w:tcW w:w="1213" w:type="dxa"/>
            <w:vAlign w:val="bottom"/>
          </w:tcPr>
          <w:p w:rsidR="009472D6" w:rsidRPr="003432A5" w:rsidRDefault="009472D6" w:rsidP="009472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17.04.2023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Ing. Jaroslav </w:t>
            </w:r>
            <w:proofErr w:type="spellStart"/>
            <w:r>
              <w:rPr>
                <w:color w:val="000000"/>
                <w:sz w:val="22"/>
                <w:szCs w:val="22"/>
              </w:rPr>
              <w:t>Hložek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(zamestnanec RSMS)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9472D6" w:rsidRPr="003432A5" w:rsidRDefault="009472D6" w:rsidP="009472D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49,00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Nákup vodoinštalačného materiálu a postreku na burinu</w:t>
            </w:r>
          </w:p>
        </w:tc>
      </w:tr>
      <w:tr w:rsidR="009472D6" w:rsidRPr="003432A5" w:rsidTr="009472D6">
        <w:tc>
          <w:tcPr>
            <w:tcW w:w="1418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VPD230172</w:t>
            </w:r>
          </w:p>
        </w:tc>
        <w:tc>
          <w:tcPr>
            <w:tcW w:w="1213" w:type="dxa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  <w:tc>
          <w:tcPr>
            <w:tcW w:w="2694" w:type="dxa"/>
            <w:shd w:val="clear" w:color="auto" w:fill="auto"/>
          </w:tcPr>
          <w:p w:rsidR="009472D6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Michaela </w:t>
            </w:r>
            <w:proofErr w:type="spellStart"/>
            <w:r>
              <w:rPr>
                <w:sz w:val="22"/>
                <w:szCs w:val="22"/>
              </w:rPr>
              <w:t>Bombarová</w:t>
            </w:r>
            <w:proofErr w:type="spellEnd"/>
          </w:p>
          <w:p w:rsidR="009472D6" w:rsidRPr="003432A5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(zamestnanec RSMS)</w:t>
            </w:r>
          </w:p>
        </w:tc>
        <w:tc>
          <w:tcPr>
            <w:tcW w:w="1275" w:type="dxa"/>
            <w:shd w:val="clear" w:color="auto" w:fill="auto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83,80</w:t>
            </w:r>
          </w:p>
        </w:tc>
        <w:tc>
          <w:tcPr>
            <w:tcW w:w="3402" w:type="dxa"/>
            <w:shd w:val="clear" w:color="auto" w:fill="auto"/>
          </w:tcPr>
          <w:p w:rsidR="009472D6" w:rsidRPr="003432A5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Nákup liekov do lekárničiek a ostatného materiálu</w:t>
            </w:r>
          </w:p>
        </w:tc>
      </w:tr>
      <w:tr w:rsidR="009472D6" w:rsidRPr="003432A5" w:rsidTr="009472D6">
        <w:tc>
          <w:tcPr>
            <w:tcW w:w="1418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VPD230232</w:t>
            </w:r>
          </w:p>
        </w:tc>
        <w:tc>
          <w:tcPr>
            <w:tcW w:w="1213" w:type="dxa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14.08.2023</w:t>
            </w:r>
          </w:p>
        </w:tc>
        <w:tc>
          <w:tcPr>
            <w:tcW w:w="2694" w:type="dxa"/>
            <w:shd w:val="clear" w:color="auto" w:fill="auto"/>
          </w:tcPr>
          <w:p w:rsidR="009472D6" w:rsidRDefault="009472D6" w:rsidP="009472D6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Martin </w:t>
            </w:r>
            <w:proofErr w:type="spellStart"/>
            <w:r>
              <w:rPr>
                <w:sz w:val="22"/>
                <w:szCs w:val="22"/>
              </w:rPr>
              <w:t>Otrubčák</w:t>
            </w:r>
            <w:proofErr w:type="spellEnd"/>
          </w:p>
          <w:p w:rsidR="009472D6" w:rsidRPr="003432A5" w:rsidRDefault="009472D6" w:rsidP="009472D6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(zamestnanec RSMS)</w:t>
            </w:r>
          </w:p>
        </w:tc>
        <w:tc>
          <w:tcPr>
            <w:tcW w:w="1275" w:type="dxa"/>
            <w:shd w:val="clear" w:color="auto" w:fill="auto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33,55</w:t>
            </w:r>
          </w:p>
        </w:tc>
        <w:tc>
          <w:tcPr>
            <w:tcW w:w="3402" w:type="dxa"/>
            <w:shd w:val="clear" w:color="auto" w:fill="auto"/>
          </w:tcPr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Nákup na sklad č. 7</w:t>
            </w:r>
          </w:p>
        </w:tc>
      </w:tr>
      <w:tr w:rsidR="009472D6" w:rsidRPr="003432A5" w:rsidTr="009472D6">
        <w:tc>
          <w:tcPr>
            <w:tcW w:w="1418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VPD230310</w:t>
            </w:r>
          </w:p>
        </w:tc>
        <w:tc>
          <w:tcPr>
            <w:tcW w:w="1213" w:type="dxa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31.10.2023</w:t>
            </w:r>
          </w:p>
        </w:tc>
        <w:tc>
          <w:tcPr>
            <w:tcW w:w="2694" w:type="dxa"/>
            <w:shd w:val="clear" w:color="auto" w:fill="auto"/>
          </w:tcPr>
          <w:p w:rsidR="009472D6" w:rsidRPr="00254219" w:rsidRDefault="009472D6" w:rsidP="009472D6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Ing. Jaroslav </w:t>
            </w:r>
            <w:proofErr w:type="spellStart"/>
            <w:r>
              <w:rPr>
                <w:color w:val="000000"/>
                <w:sz w:val="22"/>
                <w:szCs w:val="22"/>
              </w:rPr>
              <w:t>Hložek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(zamestnanec RSMS)</w:t>
            </w:r>
          </w:p>
        </w:tc>
        <w:tc>
          <w:tcPr>
            <w:tcW w:w="1275" w:type="dxa"/>
            <w:shd w:val="clear" w:color="auto" w:fill="auto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218,25</w:t>
            </w:r>
          </w:p>
        </w:tc>
        <w:tc>
          <w:tcPr>
            <w:tcW w:w="3402" w:type="dxa"/>
            <w:shd w:val="clear" w:color="auto" w:fill="auto"/>
          </w:tcPr>
          <w:p w:rsidR="009472D6" w:rsidRPr="003432A5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Nákup stavebného materiálu a PHM do bagra</w:t>
            </w:r>
          </w:p>
        </w:tc>
      </w:tr>
      <w:tr w:rsidR="009472D6" w:rsidRPr="003432A5" w:rsidTr="009472D6">
        <w:tc>
          <w:tcPr>
            <w:tcW w:w="1418" w:type="dxa"/>
            <w:shd w:val="clear" w:color="auto" w:fill="auto"/>
            <w:vAlign w:val="bottom"/>
          </w:tcPr>
          <w:p w:rsidR="009472D6" w:rsidRPr="003432A5" w:rsidRDefault="009472D6" w:rsidP="009472D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VPD230371</w:t>
            </w:r>
          </w:p>
        </w:tc>
        <w:tc>
          <w:tcPr>
            <w:tcW w:w="1213" w:type="dxa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2694" w:type="dxa"/>
            <w:shd w:val="clear" w:color="auto" w:fill="auto"/>
          </w:tcPr>
          <w:p w:rsidR="009472D6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Michaela </w:t>
            </w:r>
            <w:proofErr w:type="spellStart"/>
            <w:r>
              <w:rPr>
                <w:sz w:val="22"/>
                <w:szCs w:val="22"/>
              </w:rPr>
              <w:t>Bombarová</w:t>
            </w:r>
            <w:proofErr w:type="spellEnd"/>
          </w:p>
          <w:p w:rsidR="009472D6" w:rsidRPr="003432A5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(zamestnanec RSMS)</w:t>
            </w:r>
          </w:p>
        </w:tc>
        <w:tc>
          <w:tcPr>
            <w:tcW w:w="1275" w:type="dxa"/>
            <w:shd w:val="clear" w:color="auto" w:fill="auto"/>
          </w:tcPr>
          <w:p w:rsidR="009472D6" w:rsidRDefault="009472D6" w:rsidP="009472D6">
            <w:pPr>
              <w:jc w:val="right"/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39,25</w:t>
            </w:r>
          </w:p>
        </w:tc>
        <w:tc>
          <w:tcPr>
            <w:tcW w:w="3402" w:type="dxa"/>
            <w:shd w:val="clear" w:color="auto" w:fill="auto"/>
          </w:tcPr>
          <w:p w:rsidR="009472D6" w:rsidRDefault="009472D6" w:rsidP="009472D6">
            <w:pPr>
              <w:rPr>
                <w:sz w:val="22"/>
                <w:szCs w:val="22"/>
              </w:rPr>
            </w:pPr>
          </w:p>
          <w:p w:rsidR="009472D6" w:rsidRPr="003432A5" w:rsidRDefault="009472D6" w:rsidP="009472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Reprezentačné</w:t>
            </w:r>
          </w:p>
        </w:tc>
      </w:tr>
    </w:tbl>
    <w:p w:rsidR="009472D6" w:rsidRPr="0092621F" w:rsidRDefault="009472D6" w:rsidP="009472D6">
      <w:pPr>
        <w:jc w:val="both"/>
      </w:pPr>
    </w:p>
    <w:p w:rsidR="009472D6" w:rsidRPr="000B578A" w:rsidRDefault="009472D6" w:rsidP="009472D6">
      <w:pPr>
        <w:jc w:val="both"/>
        <w:rPr>
          <w:lang w:eastAsia="sk-SK"/>
        </w:rPr>
      </w:pPr>
      <w:r w:rsidRPr="008F1374">
        <w:rPr>
          <w:lang w:eastAsia="sk-SK"/>
        </w:rPr>
        <w:t xml:space="preserve">Dohodu o hmotnej zodpovednosti </w:t>
      </w:r>
      <w:r w:rsidR="00842BE0">
        <w:rPr>
          <w:lang w:eastAsia="sk-SK"/>
        </w:rPr>
        <w:t>mali v roku 2023</w:t>
      </w:r>
      <w:r w:rsidRPr="008F1374">
        <w:rPr>
          <w:lang w:eastAsia="sk-SK"/>
        </w:rPr>
        <w:t xml:space="preserve"> uzatvorenú všetci zamestnanci </w:t>
      </w:r>
      <w:r>
        <w:rPr>
          <w:lang w:eastAsia="sk-SK"/>
        </w:rPr>
        <w:t>RSMS</w:t>
      </w:r>
      <w:r w:rsidRPr="008F1374">
        <w:rPr>
          <w:lang w:eastAsia="sk-SK"/>
        </w:rPr>
        <w:t>, ktor</w:t>
      </w:r>
      <w:r w:rsidR="00842BE0">
        <w:rPr>
          <w:lang w:eastAsia="sk-SK"/>
        </w:rPr>
        <w:t>í</w:t>
      </w:r>
      <w:r w:rsidRPr="008F1374">
        <w:rPr>
          <w:lang w:eastAsia="sk-SK"/>
        </w:rPr>
        <w:t xml:space="preserve"> prichádzajú do styku s</w:t>
      </w:r>
      <w:r w:rsidR="004353F9">
        <w:rPr>
          <w:lang w:eastAsia="sk-SK"/>
        </w:rPr>
        <w:t> </w:t>
      </w:r>
      <w:r w:rsidRPr="008F1374">
        <w:rPr>
          <w:lang w:eastAsia="sk-SK"/>
        </w:rPr>
        <w:t>hotovosťou</w:t>
      </w:r>
      <w:r w:rsidR="004353F9">
        <w:rPr>
          <w:lang w:eastAsia="sk-SK"/>
        </w:rPr>
        <w:t>.</w:t>
      </w:r>
    </w:p>
    <w:p w:rsidR="009472D6" w:rsidRDefault="009472D6" w:rsidP="009472D6">
      <w:pPr>
        <w:jc w:val="both"/>
        <w:rPr>
          <w:highlight w:val="yellow"/>
          <w:lang w:eastAsia="sk-SK"/>
        </w:rPr>
      </w:pPr>
    </w:p>
    <w:p w:rsidR="009472D6" w:rsidRDefault="009472D6" w:rsidP="009472D6">
      <w:pPr>
        <w:jc w:val="both"/>
        <w:rPr>
          <w:highlight w:val="yellow"/>
          <w:lang w:eastAsia="sk-SK"/>
        </w:rPr>
      </w:pPr>
      <w:r>
        <w:t>Vedenie pokladne sa uskutočňuje v zmysle zákona</w:t>
      </w:r>
      <w:r w:rsidRPr="00E066F3">
        <w:t xml:space="preserve"> </w:t>
      </w:r>
      <w:r>
        <w:t>č. 431/2002 Z. z. o účtovníctve v znení neskorších predpisov.</w:t>
      </w:r>
    </w:p>
    <w:p w:rsidR="009472D6" w:rsidRDefault="009472D6" w:rsidP="009472D6">
      <w:pPr>
        <w:jc w:val="both"/>
        <w:rPr>
          <w:lang w:eastAsia="sk-SK"/>
        </w:rPr>
      </w:pPr>
    </w:p>
    <w:p w:rsidR="009472D6" w:rsidRDefault="009472D6" w:rsidP="009472D6">
      <w:pPr>
        <w:jc w:val="both"/>
        <w:rPr>
          <w:lang w:eastAsia="sk-SK"/>
        </w:rPr>
      </w:pPr>
    </w:p>
    <w:p w:rsidR="009472D6" w:rsidRDefault="009472D6" w:rsidP="009472D6">
      <w:pPr>
        <w:jc w:val="both"/>
        <w:rPr>
          <w:lang w:eastAsia="sk-SK"/>
        </w:rPr>
      </w:pPr>
      <w:r>
        <w:rPr>
          <w:b/>
          <w:lang w:eastAsia="sk-SK"/>
        </w:rPr>
        <w:t xml:space="preserve">3.4. </w:t>
      </w:r>
      <w:r w:rsidRPr="000A1201">
        <w:rPr>
          <w:b/>
          <w:lang w:eastAsia="sk-SK"/>
        </w:rPr>
        <w:t xml:space="preserve">Kontrola </w:t>
      </w:r>
      <w:r>
        <w:rPr>
          <w:b/>
          <w:lang w:eastAsia="sk-SK"/>
        </w:rPr>
        <w:t>zverejňovania zmlúv</w:t>
      </w:r>
    </w:p>
    <w:p w:rsidR="009472D6" w:rsidRDefault="009472D6" w:rsidP="009472D6">
      <w:pPr>
        <w:jc w:val="both"/>
        <w:rPr>
          <w:lang w:eastAsia="sk-SK"/>
        </w:rPr>
      </w:pPr>
    </w:p>
    <w:p w:rsidR="009472D6" w:rsidRDefault="009472D6" w:rsidP="009472D6">
      <w:pPr>
        <w:shd w:val="clear" w:color="auto" w:fill="FFFFFF"/>
        <w:jc w:val="both"/>
      </w:pPr>
      <w:r>
        <w:t>V rámci kontroly nakladania s majetkom mesta Senica bola vykonaná kontrola uzatvorených zmlúv povinnou osobou</w:t>
      </w:r>
      <w:r w:rsidRPr="003F473D">
        <w:t>.</w:t>
      </w:r>
      <w:r>
        <w:t xml:space="preserve"> Ku kontrole bola predložená centrálna evidencia zmlúv za rok 2023, ktorá obsahovala 137 uzatvorených zmlúv.</w:t>
      </w:r>
    </w:p>
    <w:p w:rsidR="009472D6" w:rsidRDefault="009472D6" w:rsidP="009472D6">
      <w:pPr>
        <w:shd w:val="clear" w:color="auto" w:fill="FFFFFF"/>
        <w:jc w:val="both"/>
      </w:pPr>
    </w:p>
    <w:p w:rsidR="009472D6" w:rsidRPr="001B6E9D" w:rsidRDefault="009472D6" w:rsidP="009472D6">
      <w:pPr>
        <w:shd w:val="clear" w:color="auto" w:fill="FFFFFF"/>
        <w:jc w:val="both"/>
        <w:rPr>
          <w:b/>
          <w:bCs/>
        </w:rPr>
      </w:pPr>
      <w:r w:rsidRPr="001B6E9D">
        <w:t xml:space="preserve">Podľa ustanovenia </w:t>
      </w:r>
      <w:r w:rsidRPr="001B6E9D">
        <w:rPr>
          <w:bCs/>
        </w:rPr>
        <w:t>§ 5</w:t>
      </w:r>
      <w:r>
        <w:rPr>
          <w:bCs/>
        </w:rPr>
        <w:t>a</w:t>
      </w:r>
      <w:r w:rsidRPr="001B6E9D">
        <w:rPr>
          <w:bCs/>
        </w:rPr>
        <w:t xml:space="preserve"> zákona</w:t>
      </w:r>
      <w:r>
        <w:rPr>
          <w:bCs/>
        </w:rPr>
        <w:t xml:space="preserve"> č. 211/2000 </w:t>
      </w:r>
      <w:proofErr w:type="spellStart"/>
      <w:r>
        <w:rPr>
          <w:bCs/>
        </w:rPr>
        <w:t>Z.z</w:t>
      </w:r>
      <w:proofErr w:type="spellEnd"/>
      <w:r>
        <w:rPr>
          <w:bCs/>
        </w:rPr>
        <w:t>.</w:t>
      </w:r>
      <w:r w:rsidRPr="000A1201">
        <w:t xml:space="preserve"> </w:t>
      </w:r>
      <w:r w:rsidRPr="000A1201">
        <w:rPr>
          <w:bCs/>
        </w:rPr>
        <w:t>o slobodnom prístupe k informáciám a o zmene a doplnení niektorých zákonov (zákon o slobode informácií)</w:t>
      </w:r>
      <w:r>
        <w:rPr>
          <w:bCs/>
        </w:rPr>
        <w:t xml:space="preserve"> v znení neskorších predpisov</w:t>
      </w:r>
      <w:r w:rsidRPr="001B6E9D">
        <w:rPr>
          <w:bCs/>
        </w:rPr>
        <w:t>:</w:t>
      </w:r>
    </w:p>
    <w:p w:rsidR="009472D6" w:rsidRDefault="009472D6" w:rsidP="009472D6">
      <w:pPr>
        <w:shd w:val="clear" w:color="auto" w:fill="FFFFFF"/>
        <w:jc w:val="both"/>
      </w:pPr>
    </w:p>
    <w:p w:rsidR="009472D6" w:rsidRDefault="009472D6" w:rsidP="009472D6">
      <w:pPr>
        <w:shd w:val="clear" w:color="auto" w:fill="FFFFFF"/>
        <w:jc w:val="both"/>
        <w:rPr>
          <w:i/>
        </w:rPr>
      </w:pPr>
      <w:r w:rsidRPr="001C1C7C">
        <w:rPr>
          <w:i/>
        </w:rPr>
        <w:t>„ (1) Povinne zverejňovaná zmluva je písomná zmluva, ktorú uzaviera povinná osoba a ktorá obsahuje informáciu, ktorá sa získala za finančné prostriedky, s ktorými hospodária právnické osoby verejnej správy vrátane neštátnych účelových fondov, alebo sa týka používania týchto finančných prostriedkov, nakladania s majetkom štátu, majetkom obce, majetkom vyššieho územného celku alebo majetkom právnických osôb zriadených zákonom alebo na základe zákona alebo nakladania s finančnými prostriedkami Európskej únie.</w:t>
      </w:r>
    </w:p>
    <w:p w:rsidR="009472D6" w:rsidRDefault="009472D6" w:rsidP="009472D6">
      <w:pPr>
        <w:shd w:val="clear" w:color="auto" w:fill="FFFFFF"/>
        <w:jc w:val="both"/>
        <w:rPr>
          <w:i/>
        </w:rPr>
      </w:pPr>
      <w:r>
        <w:rPr>
          <w:i/>
        </w:rPr>
        <w:t>(2)</w:t>
      </w:r>
      <w:r w:rsidRPr="001C1C7C">
        <w:t xml:space="preserve"> </w:t>
      </w:r>
      <w:r w:rsidRPr="001C1C7C">
        <w:rPr>
          <w:i/>
        </w:rPr>
        <w:t>Povinne zverejňovaná zmluva je aj písomná zmluva, ktorú uzaviera povinná osoba podľa § 2 ods. 3, v ktorej má štát alebo povinná osoba podľa § 2 ods. 1 a 2 výlučnú účasť alebo v ktorej majú štát a povinná osoba podľa § 2 ods. 1 a 2 spoločne výlučnú účasť alebo v ktorej majú štát a viaceré povinné osoby podľa § 2 ods. 1 a 2 spoločne výlučnú účasť a ktorá sa týka nakladania s jej majetkom; to neplatí, ak je zmluva uzatvorená v bežnom obchodnom styku v rozsahu predmetu podnikania alebo činnosti zapísanej v obchodnom registri alebo v inej úradnej evidencii.</w:t>
      </w:r>
    </w:p>
    <w:p w:rsidR="009472D6" w:rsidRDefault="009472D6" w:rsidP="009472D6">
      <w:pPr>
        <w:shd w:val="clear" w:color="auto" w:fill="FFFFFF"/>
        <w:jc w:val="both"/>
        <w:rPr>
          <w:i/>
        </w:rPr>
      </w:pPr>
    </w:p>
    <w:p w:rsidR="009472D6" w:rsidRDefault="009472D6" w:rsidP="009472D6">
      <w:pPr>
        <w:shd w:val="clear" w:color="auto" w:fill="FFFFFF"/>
        <w:jc w:val="both"/>
        <w:rPr>
          <w:i/>
        </w:rPr>
      </w:pPr>
      <w:r>
        <w:rPr>
          <w:i/>
        </w:rPr>
        <w:t xml:space="preserve">(3)  </w:t>
      </w:r>
      <w:r w:rsidRPr="001C1C7C">
        <w:rPr>
          <w:i/>
        </w:rPr>
        <w:t>Namiesto zmluvy uzatvorenej v bežnom obchodnom styku v rozsahu predmetu podnikania alebo činnosti zapísanej v obchodnom registri alebo v inej úradnej evidencii povinnej osoby podľa odseku 2 a namiesto zmluvy podľa § 5a ods. 5 písm. c), d), i), j), r) a s) sa zverejňuje informácia o uzatvorení takejto zmluvy; to neplatí, ak sa zmluva uzavrela s fyzickou osobou, ktorá nie je podnikateľom. Na zverejňovanie informácie podľa prvej vety sa použijú odseky 6, 7, 9 a 14 rovnako.</w:t>
      </w:r>
      <w:r>
        <w:rPr>
          <w:i/>
        </w:rPr>
        <w:t>“</w:t>
      </w:r>
    </w:p>
    <w:p w:rsidR="009472D6" w:rsidRDefault="009472D6" w:rsidP="009472D6">
      <w:pPr>
        <w:shd w:val="clear" w:color="auto" w:fill="FFFFFF"/>
        <w:jc w:val="both"/>
        <w:rPr>
          <w:i/>
        </w:rPr>
      </w:pPr>
    </w:p>
    <w:p w:rsidR="009472D6" w:rsidRPr="00F429C4" w:rsidRDefault="009472D6" w:rsidP="009472D6">
      <w:pPr>
        <w:shd w:val="clear" w:color="auto" w:fill="FFFFFF"/>
        <w:jc w:val="both"/>
      </w:pPr>
      <w:r>
        <w:t>P</w:t>
      </w:r>
      <w:r w:rsidRPr="00F429C4">
        <w:t>okiaľ sú obe zmluvné strany povinnými osobami, ktoré zverejňujú zmluvy v Centrálnom registri zmlúv, sú povinné zverejniť tú istú zmluvu v Centrálnom registri zmlúv, pričom  rozhodujúce je prvé zverejnenie zmluvy.</w:t>
      </w:r>
    </w:p>
    <w:p w:rsidR="009472D6" w:rsidRPr="001C1C7C" w:rsidRDefault="009472D6" w:rsidP="009472D6">
      <w:pPr>
        <w:shd w:val="clear" w:color="auto" w:fill="FFFFFF"/>
        <w:jc w:val="both"/>
        <w:rPr>
          <w:i/>
        </w:rPr>
      </w:pPr>
    </w:p>
    <w:p w:rsidR="009472D6" w:rsidRDefault="009472D6" w:rsidP="009472D6">
      <w:pPr>
        <w:jc w:val="both"/>
        <w:rPr>
          <w:b/>
          <w:lang w:eastAsia="sk-SK"/>
        </w:rPr>
      </w:pPr>
      <w:r>
        <w:rPr>
          <w:b/>
          <w:lang w:eastAsia="sk-SK"/>
        </w:rPr>
        <w:t xml:space="preserve">3.5. </w:t>
      </w:r>
      <w:r w:rsidRPr="000A1201">
        <w:rPr>
          <w:b/>
          <w:lang w:eastAsia="sk-SK"/>
        </w:rPr>
        <w:t xml:space="preserve">Kontrola </w:t>
      </w:r>
      <w:r>
        <w:rPr>
          <w:b/>
          <w:lang w:eastAsia="sk-SK"/>
        </w:rPr>
        <w:t>realizácie verejného obstarávania</w:t>
      </w:r>
    </w:p>
    <w:p w:rsidR="009472D6" w:rsidRDefault="009472D6" w:rsidP="009472D6">
      <w:pPr>
        <w:jc w:val="both"/>
        <w:rPr>
          <w:lang w:eastAsia="sk-SK"/>
        </w:rPr>
      </w:pPr>
    </w:p>
    <w:p w:rsidR="009472D6" w:rsidRDefault="009472D6" w:rsidP="009472D6">
      <w:pPr>
        <w:jc w:val="both"/>
        <w:rPr>
          <w:lang w:eastAsia="sk-SK"/>
        </w:rPr>
      </w:pPr>
      <w:r w:rsidRPr="00216A6D">
        <w:rPr>
          <w:lang w:eastAsia="sk-SK"/>
        </w:rPr>
        <w:t xml:space="preserve">Verejným  obstarávaním  sú stanovené pravidlá a postupy podľa zákona  č. 25/2006 Z. z. o verejnom obstarávaní a o zmene a doplnení niektorých zákonov v znení neskorších predpisov, ktorými sa zadávajú zákazky  na  dodanie  tovaru, zákazky na uskutočnenie </w:t>
      </w:r>
      <w:r w:rsidRPr="00216A6D">
        <w:rPr>
          <w:lang w:eastAsia="sk-SK"/>
        </w:rPr>
        <w:lastRenderedPageBreak/>
        <w:t xml:space="preserve">stavebných prác, zákazky na poskytnutie služieb, súťaž návrhov a správa  verejnom obstarávaní.    </w:t>
      </w:r>
    </w:p>
    <w:p w:rsidR="009472D6" w:rsidRDefault="009472D6" w:rsidP="009472D6">
      <w:pPr>
        <w:jc w:val="both"/>
        <w:rPr>
          <w:lang w:eastAsia="sk-SK"/>
        </w:rPr>
      </w:pPr>
    </w:p>
    <w:p w:rsidR="009472D6" w:rsidRDefault="009472D6" w:rsidP="009472D6">
      <w:pPr>
        <w:jc w:val="both"/>
        <w:rPr>
          <w:lang w:eastAsia="sk-SK"/>
        </w:rPr>
      </w:pPr>
      <w:r w:rsidRPr="00216A6D">
        <w:rPr>
          <w:lang w:eastAsia="sk-SK"/>
        </w:rPr>
        <w:t xml:space="preserve">Cieľom verejného obstarávania je úsporné nakladanie s prostriedkami zo štátneho rozpočtu, nakoľko na chod jednotlivých úradov a organizácií, ktoré sú napojené na štátny rozpočet, sú každoročne vynakladané nemalé finančné prostriedky. Preto je skutočnou nevyhnutnosťou, aby sa zabránilo ich zbytočnému a nadmernému odčerpávaniu a ich prípadnému zneužívaniu. </w:t>
      </w:r>
    </w:p>
    <w:p w:rsidR="009472D6" w:rsidRDefault="009472D6" w:rsidP="009472D6">
      <w:pPr>
        <w:jc w:val="both"/>
        <w:rPr>
          <w:lang w:eastAsia="sk-SK"/>
        </w:rPr>
      </w:pPr>
    </w:p>
    <w:p w:rsidR="009472D6" w:rsidRDefault="009472D6" w:rsidP="009472D6">
      <w:pPr>
        <w:jc w:val="both"/>
        <w:rPr>
          <w:lang w:eastAsia="sk-SK"/>
        </w:rPr>
      </w:pPr>
      <w:r w:rsidRPr="00216A6D">
        <w:rPr>
          <w:lang w:eastAsia="sk-SK"/>
        </w:rPr>
        <w:t>Pri verejnom obstarávaní sa uplatňujú princípy transparentnosti, rovnakého zaobchádzania a nediskriminácie uchádzačov a záujemcov, ako i princíp hospodárnosti a efektívnosti pri vynakladaní finančných prostriedkov.</w:t>
      </w:r>
    </w:p>
    <w:p w:rsidR="009472D6" w:rsidRDefault="009472D6" w:rsidP="009472D6">
      <w:pPr>
        <w:jc w:val="both"/>
        <w:rPr>
          <w:lang w:eastAsia="sk-SK"/>
        </w:rPr>
      </w:pPr>
    </w:p>
    <w:p w:rsidR="009472D6" w:rsidRDefault="009472D6" w:rsidP="009472D6">
      <w:pPr>
        <w:jc w:val="both"/>
        <w:rPr>
          <w:lang w:eastAsia="sk-SK"/>
        </w:rPr>
      </w:pPr>
      <w:r>
        <w:t xml:space="preserve">Kontrolovaný subjekt je verejným obstarávateľom podľa § 7 ods. 1 písm. d) zákona </w:t>
      </w:r>
      <w:r w:rsidRPr="00216A6D">
        <w:rPr>
          <w:lang w:eastAsia="sk-SK"/>
        </w:rPr>
        <w:t>o verejnom obstarávaní</w:t>
      </w:r>
      <w:r>
        <w:t xml:space="preserve">. </w:t>
      </w:r>
      <w:r>
        <w:rPr>
          <w:lang w:eastAsia="sk-SK"/>
        </w:rPr>
        <w:t xml:space="preserve">RSMS vykonáva všetky verejné obstarávanie prostredníctvom spoločnosti </w:t>
      </w:r>
      <w:r w:rsidRPr="003C36DD">
        <w:rPr>
          <w:lang w:eastAsia="sk-SK"/>
        </w:rPr>
        <w:t>Externé obstarávanie s.r.o.</w:t>
      </w:r>
      <w:r>
        <w:rPr>
          <w:lang w:eastAsia="sk-SK"/>
        </w:rPr>
        <w:t xml:space="preserve">, </w:t>
      </w:r>
      <w:r w:rsidRPr="003C36DD">
        <w:rPr>
          <w:lang w:eastAsia="sk-SK"/>
        </w:rPr>
        <w:t>Pekárska 11</w:t>
      </w:r>
      <w:r>
        <w:rPr>
          <w:lang w:eastAsia="sk-SK"/>
        </w:rPr>
        <w:t xml:space="preserve">, 917 01 Trnava, IČO: </w:t>
      </w:r>
      <w:r w:rsidRPr="003C36DD">
        <w:rPr>
          <w:lang w:eastAsia="sk-SK"/>
        </w:rPr>
        <w:t>47 669</w:t>
      </w:r>
      <w:r>
        <w:rPr>
          <w:lang w:eastAsia="sk-SK"/>
        </w:rPr>
        <w:t> </w:t>
      </w:r>
      <w:r w:rsidRPr="003C36DD">
        <w:rPr>
          <w:lang w:eastAsia="sk-SK"/>
        </w:rPr>
        <w:t>683</w:t>
      </w:r>
      <w:r>
        <w:rPr>
          <w:lang w:eastAsia="sk-SK"/>
        </w:rPr>
        <w:t>.</w:t>
      </w:r>
    </w:p>
    <w:p w:rsidR="009472D6" w:rsidRDefault="009472D6" w:rsidP="009472D6">
      <w:pPr>
        <w:jc w:val="both"/>
        <w:rPr>
          <w:lang w:eastAsia="sk-SK"/>
        </w:rPr>
      </w:pPr>
    </w:p>
    <w:p w:rsidR="009472D6" w:rsidRPr="006B3322" w:rsidRDefault="009472D6" w:rsidP="009472D6">
      <w:pPr>
        <w:jc w:val="both"/>
        <w:rPr>
          <w:lang w:eastAsia="sk-SK"/>
        </w:rPr>
      </w:pPr>
      <w:r>
        <w:rPr>
          <w:lang w:eastAsia="sk-SK"/>
        </w:rPr>
        <w:t xml:space="preserve">V roku 2023 RSMS vykonala verejné obstarávanie v 11 prípadoch pri zákazkách s nízkou hodnotou podľa § 117 zákona č. 343/2015 </w:t>
      </w:r>
      <w:proofErr w:type="spellStart"/>
      <w:r>
        <w:rPr>
          <w:lang w:eastAsia="sk-SK"/>
        </w:rPr>
        <w:t>Z.z</w:t>
      </w:r>
      <w:proofErr w:type="spellEnd"/>
      <w:r>
        <w:rPr>
          <w:lang w:eastAsia="sk-SK"/>
        </w:rPr>
        <w:t xml:space="preserve">. o verejnom obstarávaní </w:t>
      </w:r>
      <w:r w:rsidRPr="006B3322">
        <w:rPr>
          <w:lang w:eastAsia="sk-SK"/>
        </w:rPr>
        <w:t>v znení účinnom do 31.07.2024:</w:t>
      </w:r>
    </w:p>
    <w:p w:rsidR="009472D6" w:rsidRDefault="009472D6" w:rsidP="009472D6">
      <w:pPr>
        <w:jc w:val="both"/>
        <w:rPr>
          <w:highlight w:val="yellow"/>
          <w:lang w:eastAsia="sk-SK"/>
        </w:rPr>
      </w:pPr>
    </w:p>
    <w:p w:rsidR="009472D6" w:rsidRDefault="009472D6" w:rsidP="009472D6">
      <w:pPr>
        <w:pStyle w:val="Odsekzoznamu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eastAsia="sk-SK"/>
        </w:rPr>
      </w:pPr>
      <w:r w:rsidRPr="00875016">
        <w:rPr>
          <w:rFonts w:ascii="Times New Roman" w:hAnsi="Times New Roman"/>
          <w:sz w:val="24"/>
          <w:szCs w:val="24"/>
          <w:lang w:eastAsia="sk-SK"/>
        </w:rPr>
        <w:t>„Nákup jazdeného osobného motorového vozidla“</w:t>
      </w:r>
      <w:r>
        <w:rPr>
          <w:rFonts w:ascii="Times New Roman" w:hAnsi="Times New Roman"/>
          <w:sz w:val="24"/>
          <w:szCs w:val="24"/>
          <w:lang w:eastAsia="sk-SK"/>
        </w:rPr>
        <w:t xml:space="preserve"> – PHZ 37 999,00 € - neúspešné</w:t>
      </w:r>
    </w:p>
    <w:p w:rsidR="009472D6" w:rsidRDefault="009472D6" w:rsidP="009472D6">
      <w:pPr>
        <w:pStyle w:val="Odsekzoznamu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  <w:lang w:eastAsia="sk-SK"/>
        </w:rPr>
        <w:t xml:space="preserve">„Rekonštrukcia vonkajšej fasády na objektoch garáží“ – PHZ 18 651,47 € - víťazná ponuka </w:t>
      </w:r>
      <w:r w:rsidRPr="009F6E1D">
        <w:rPr>
          <w:rFonts w:ascii="Times New Roman" w:hAnsi="Times New Roman"/>
          <w:sz w:val="24"/>
          <w:szCs w:val="24"/>
          <w:lang w:eastAsia="sk-SK"/>
        </w:rPr>
        <w:t>MSP MARTIŠ</w:t>
      </w:r>
      <w:r>
        <w:rPr>
          <w:rFonts w:ascii="Times New Roman" w:hAnsi="Times New Roman"/>
          <w:sz w:val="24"/>
          <w:szCs w:val="24"/>
          <w:lang w:eastAsia="sk-SK"/>
        </w:rPr>
        <w:t>, s.r.o., Okružná 1199/32, 905 01 Senica, IČO: 45 923 833 – 18 651,47 €</w:t>
      </w:r>
    </w:p>
    <w:p w:rsidR="009472D6" w:rsidRDefault="009472D6" w:rsidP="009472D6">
      <w:pPr>
        <w:pStyle w:val="Odsekzoznamu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  <w:lang w:eastAsia="sk-SK"/>
        </w:rPr>
        <w:t xml:space="preserve">„Dodávka technických zariadení pre údržbu futbalových areálov“ – PHZ určená súbežne s výberom úspešného uchádzača – víťazná ponuka OMS ARÉNA Senica, </w:t>
      </w:r>
      <w:proofErr w:type="spellStart"/>
      <w:r>
        <w:rPr>
          <w:rFonts w:ascii="Times New Roman" w:hAnsi="Times New Roman"/>
          <w:sz w:val="24"/>
          <w:szCs w:val="24"/>
          <w:lang w:eastAsia="sk-SK"/>
        </w:rPr>
        <w:t>a.s</w:t>
      </w:r>
      <w:proofErr w:type="spellEnd"/>
      <w:r>
        <w:rPr>
          <w:rFonts w:ascii="Times New Roman" w:hAnsi="Times New Roman"/>
          <w:sz w:val="24"/>
          <w:szCs w:val="24"/>
          <w:lang w:eastAsia="sk-SK"/>
        </w:rPr>
        <w:t>., Sadová 639/22, 905 01 Senica, IČO: 36 752 673 – 14 000,00 €</w:t>
      </w:r>
    </w:p>
    <w:p w:rsidR="009472D6" w:rsidRDefault="009472D6" w:rsidP="009472D6">
      <w:pPr>
        <w:pStyle w:val="Odsekzoznamu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  <w:lang w:eastAsia="sk-SK"/>
        </w:rPr>
        <w:t xml:space="preserve">„Zabezpečenie dozoru nad bezpečnou prevádzkou zariadení kvalifikovanými plavčíkmi“ – PHZ 55 359,80 € - víťazná ponuka Dominik </w:t>
      </w:r>
      <w:proofErr w:type="spellStart"/>
      <w:r>
        <w:rPr>
          <w:rFonts w:ascii="Times New Roman" w:hAnsi="Times New Roman"/>
          <w:sz w:val="24"/>
          <w:szCs w:val="24"/>
          <w:lang w:eastAsia="sk-SK"/>
        </w:rPr>
        <w:t>Janulík</w:t>
      </w:r>
      <w:proofErr w:type="spellEnd"/>
      <w:r>
        <w:rPr>
          <w:rFonts w:ascii="Times New Roman" w:hAnsi="Times New Roman"/>
          <w:sz w:val="24"/>
          <w:szCs w:val="24"/>
          <w:lang w:eastAsia="sk-SK"/>
        </w:rPr>
        <w:t>, L. Novomeského 1210/64, 905 01 Senica, IČO: 52 769 011 – 55 359,80 €</w:t>
      </w:r>
    </w:p>
    <w:p w:rsidR="009472D6" w:rsidRDefault="009472D6" w:rsidP="009472D6">
      <w:pPr>
        <w:pStyle w:val="Odsekzoznamu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  <w:lang w:eastAsia="sk-SK"/>
        </w:rPr>
        <w:t>„Nákup záhradnej kosačky s príslušenstvom“ – PHZ 17 035,33 € - víťazná ponuka AGRO BILLY s.r.o., Matice Slovenskej 4761/3, 080 01 Prešov, IČO: 44 116 578 – 16 000,00 €</w:t>
      </w:r>
    </w:p>
    <w:p w:rsidR="009472D6" w:rsidRDefault="009472D6" w:rsidP="009472D6">
      <w:pPr>
        <w:pStyle w:val="Odsekzoznamu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  <w:lang w:eastAsia="sk-SK"/>
        </w:rPr>
        <w:t xml:space="preserve">„Oprava strojno-technologickej časti na Zimnom štadióne v Senici“ – PHZ 119 859,00 € - víťazná ponuka HPM-COMERCIAL, </w:t>
      </w:r>
      <w:proofErr w:type="spellStart"/>
      <w:r>
        <w:rPr>
          <w:rFonts w:ascii="Times New Roman" w:hAnsi="Times New Roman"/>
          <w:sz w:val="24"/>
          <w:szCs w:val="24"/>
          <w:lang w:eastAsia="sk-SK"/>
        </w:rPr>
        <w:t>spol.s.r.o</w:t>
      </w:r>
      <w:proofErr w:type="spellEnd"/>
      <w:r>
        <w:rPr>
          <w:rFonts w:ascii="Times New Roman" w:hAnsi="Times New Roman"/>
          <w:sz w:val="24"/>
          <w:szCs w:val="24"/>
          <w:lang w:eastAsia="sk-SK"/>
        </w:rPr>
        <w:t>., Trenčianska 466, 020 01 Púchov, IČO: 36 295 531 – 134 441,00 €</w:t>
      </w:r>
    </w:p>
    <w:p w:rsidR="009472D6" w:rsidRDefault="009472D6" w:rsidP="009472D6">
      <w:pPr>
        <w:pStyle w:val="Odsekzoznamu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eastAsia="sk-SK"/>
        </w:rPr>
      </w:pPr>
      <w:r w:rsidRPr="00875016">
        <w:rPr>
          <w:rFonts w:ascii="Times New Roman" w:hAnsi="Times New Roman"/>
          <w:sz w:val="24"/>
          <w:szCs w:val="24"/>
          <w:lang w:eastAsia="sk-SK"/>
        </w:rPr>
        <w:t>„Nákup jazdeného osobného motorového vozidla“</w:t>
      </w:r>
      <w:r>
        <w:rPr>
          <w:rFonts w:ascii="Times New Roman" w:hAnsi="Times New Roman"/>
          <w:sz w:val="24"/>
          <w:szCs w:val="24"/>
          <w:lang w:eastAsia="sk-SK"/>
        </w:rPr>
        <w:t xml:space="preserve"> – PHZ 37 999,00 € - víťazná ponuka </w:t>
      </w:r>
      <w:proofErr w:type="spellStart"/>
      <w:r>
        <w:rPr>
          <w:rFonts w:ascii="Times New Roman" w:hAnsi="Times New Roman"/>
          <w:sz w:val="24"/>
          <w:szCs w:val="24"/>
          <w:lang w:eastAsia="sk-SK"/>
        </w:rPr>
        <w:t>Beluma</w:t>
      </w:r>
      <w:proofErr w:type="spellEnd"/>
      <w:r>
        <w:rPr>
          <w:rFonts w:ascii="Times New Roman" w:hAnsi="Times New Roman"/>
          <w:sz w:val="24"/>
          <w:szCs w:val="24"/>
          <w:lang w:eastAsia="sk-SK"/>
        </w:rPr>
        <w:t xml:space="preserve"> s.r.o., Trebišovská 7, 040 11 Košice, IČO: 52 589 269 – 29 000,00 €</w:t>
      </w:r>
    </w:p>
    <w:p w:rsidR="009472D6" w:rsidRDefault="009472D6" w:rsidP="009472D6">
      <w:pPr>
        <w:pStyle w:val="Odsekzoznamu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  <w:lang w:eastAsia="sk-SK"/>
        </w:rPr>
        <w:t xml:space="preserve">„Rekonštrukcia časti vnútorných priestorov ubytovacieho zariadenia Chata nad Plážou“ – PHZ 32 967,33 € </w:t>
      </w:r>
      <w:r w:rsidRPr="006B3322">
        <w:rPr>
          <w:rFonts w:ascii="Times New Roman" w:hAnsi="Times New Roman"/>
          <w:sz w:val="24"/>
          <w:szCs w:val="24"/>
          <w:lang w:eastAsia="sk-SK"/>
        </w:rPr>
        <w:t>–</w:t>
      </w:r>
      <w:r>
        <w:rPr>
          <w:rFonts w:ascii="Times New Roman" w:hAnsi="Times New Roman"/>
          <w:sz w:val="24"/>
          <w:szCs w:val="24"/>
          <w:lang w:eastAsia="sk-SK"/>
        </w:rPr>
        <w:t xml:space="preserve"> víťazná ponuka MSP MARTIŠ, s.r.o., Okružná 1199/32, 905 01 Senica, IČO: 45 923 833 – 29 542,47 €</w:t>
      </w:r>
    </w:p>
    <w:p w:rsidR="009472D6" w:rsidRDefault="009472D6" w:rsidP="009472D6">
      <w:pPr>
        <w:pStyle w:val="Odsekzoznamu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  <w:lang w:eastAsia="sk-SK"/>
        </w:rPr>
        <w:t xml:space="preserve">„Nákup hnuteľného majetku pre Futbalový areál Senica“ – OMS ARÉNA Senica, </w:t>
      </w:r>
      <w:proofErr w:type="spellStart"/>
      <w:r>
        <w:rPr>
          <w:rFonts w:ascii="Times New Roman" w:hAnsi="Times New Roman"/>
          <w:sz w:val="24"/>
          <w:szCs w:val="24"/>
          <w:lang w:eastAsia="sk-SK"/>
        </w:rPr>
        <w:t>a.s</w:t>
      </w:r>
      <w:proofErr w:type="spellEnd"/>
      <w:r>
        <w:rPr>
          <w:rFonts w:ascii="Times New Roman" w:hAnsi="Times New Roman"/>
          <w:sz w:val="24"/>
          <w:szCs w:val="24"/>
          <w:lang w:eastAsia="sk-SK"/>
        </w:rPr>
        <w:t>., Sadová 639/22, 905 01 Senica, IČO: 36 752 673 – postup podľa § 1 ods. 2 písm. c)</w:t>
      </w:r>
      <w:r w:rsidRPr="00EC5392">
        <w:t xml:space="preserve"> </w:t>
      </w:r>
      <w:r w:rsidRPr="00EC5392">
        <w:rPr>
          <w:rFonts w:ascii="Times New Roman" w:hAnsi="Times New Roman"/>
          <w:sz w:val="24"/>
          <w:szCs w:val="24"/>
          <w:lang w:eastAsia="sk-SK"/>
        </w:rPr>
        <w:t>zákona  č. 25/2006 Z. z. o verejnom obstarávaní</w:t>
      </w:r>
      <w:r>
        <w:rPr>
          <w:rFonts w:ascii="Times New Roman" w:hAnsi="Times New Roman"/>
          <w:sz w:val="24"/>
          <w:szCs w:val="24"/>
          <w:lang w:eastAsia="sk-SK"/>
        </w:rPr>
        <w:t xml:space="preserve"> (výnimka) – kúpa hnuteľného majetku vo Futbalovom areáli Senica – suma 36 000,00 € </w:t>
      </w:r>
    </w:p>
    <w:p w:rsidR="009472D6" w:rsidRDefault="009472D6" w:rsidP="009472D6">
      <w:pPr>
        <w:pStyle w:val="Odsekzoznamu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  <w:lang w:eastAsia="sk-SK"/>
        </w:rPr>
        <w:lastRenderedPageBreak/>
        <w:t>„Dodávka a montáž garážových brán“ – PHZ 26 692,05 € - víťazná ponuka VIKO TRADE s.r.o., Železničná 3370, 905 01 Senica, IČO: 45 967 873 – 26 239,03 €</w:t>
      </w:r>
    </w:p>
    <w:p w:rsidR="009472D6" w:rsidRPr="00E07F9E" w:rsidRDefault="009472D6" w:rsidP="009472D6">
      <w:pPr>
        <w:pStyle w:val="Odsekzoznamu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eastAsia="sk-SK"/>
        </w:rPr>
      </w:pPr>
      <w:r w:rsidRPr="00E07F9E">
        <w:rPr>
          <w:rFonts w:ascii="Times New Roman" w:hAnsi="Times New Roman"/>
          <w:sz w:val="24"/>
          <w:szCs w:val="24"/>
          <w:lang w:eastAsia="sk-SK"/>
        </w:rPr>
        <w:t>„Dodávka plynu pre zariadenia Rekreačných služieb mesta Senica, spol. s </w:t>
      </w:r>
      <w:proofErr w:type="spellStart"/>
      <w:r w:rsidRPr="00E07F9E">
        <w:rPr>
          <w:rFonts w:ascii="Times New Roman" w:hAnsi="Times New Roman"/>
          <w:sz w:val="24"/>
          <w:szCs w:val="24"/>
          <w:lang w:eastAsia="sk-SK"/>
        </w:rPr>
        <w:t>r.o</w:t>
      </w:r>
      <w:proofErr w:type="spellEnd"/>
      <w:r w:rsidRPr="00E07F9E">
        <w:rPr>
          <w:rFonts w:ascii="Times New Roman" w:hAnsi="Times New Roman"/>
          <w:sz w:val="24"/>
          <w:szCs w:val="24"/>
          <w:lang w:eastAsia="sk-SK"/>
        </w:rPr>
        <w:t>.“ – Časť 1</w:t>
      </w:r>
      <w:r>
        <w:rPr>
          <w:rFonts w:ascii="Times New Roman" w:hAnsi="Times New Roman"/>
          <w:sz w:val="24"/>
          <w:szCs w:val="24"/>
          <w:lang w:eastAsia="sk-SK"/>
        </w:rPr>
        <w:t xml:space="preserve"> a</w:t>
      </w:r>
      <w:r w:rsidRPr="00E07F9E">
        <w:rPr>
          <w:rFonts w:ascii="Times New Roman" w:hAnsi="Times New Roman"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sz w:val="24"/>
          <w:szCs w:val="24"/>
          <w:lang w:eastAsia="sk-SK"/>
        </w:rPr>
        <w:t>č</w:t>
      </w:r>
      <w:r w:rsidRPr="00E07F9E">
        <w:rPr>
          <w:rFonts w:ascii="Times New Roman" w:hAnsi="Times New Roman"/>
          <w:sz w:val="24"/>
          <w:szCs w:val="24"/>
          <w:lang w:eastAsia="sk-SK"/>
        </w:rPr>
        <w:t xml:space="preserve">asť 2 – PHZ 134 550,00 € - víťazná ponuka SPP, </w:t>
      </w:r>
      <w:proofErr w:type="spellStart"/>
      <w:r w:rsidRPr="00E07F9E">
        <w:rPr>
          <w:rFonts w:ascii="Times New Roman" w:hAnsi="Times New Roman"/>
          <w:sz w:val="24"/>
          <w:szCs w:val="24"/>
          <w:lang w:eastAsia="sk-SK"/>
        </w:rPr>
        <w:t>a.s</w:t>
      </w:r>
      <w:proofErr w:type="spellEnd"/>
      <w:r w:rsidRPr="00E07F9E">
        <w:rPr>
          <w:rFonts w:ascii="Times New Roman" w:hAnsi="Times New Roman"/>
          <w:sz w:val="24"/>
          <w:szCs w:val="24"/>
          <w:lang w:eastAsia="sk-SK"/>
        </w:rPr>
        <w:t>., Mlynské Nivy 44/A, 825 11 Bratislava, IČO: 35 815 256 – 97 448,50 €</w:t>
      </w:r>
    </w:p>
    <w:p w:rsidR="009472D6" w:rsidRDefault="009472D6" w:rsidP="009472D6">
      <w:pPr>
        <w:jc w:val="both"/>
        <w:rPr>
          <w:highlight w:val="yellow"/>
          <w:lang w:eastAsia="sk-SK"/>
        </w:rPr>
      </w:pPr>
      <w:r>
        <w:rPr>
          <w:lang w:eastAsia="sk-SK"/>
        </w:rPr>
        <w:t xml:space="preserve">Stanovenie predpokladanej hodnoty zákazky (ďalej len ako „PHZ“) je jednou zo základných činností v procese </w:t>
      </w:r>
      <w:r w:rsidR="00770B27">
        <w:rPr>
          <w:lang w:eastAsia="sk-SK"/>
        </w:rPr>
        <w:t>verejného obstarávania</w:t>
      </w:r>
      <w:r>
        <w:rPr>
          <w:lang w:eastAsia="sk-SK"/>
        </w:rPr>
        <w:t xml:space="preserve">. Verejný obstarávateľ má povinnosť stanoviť PHZ na základe zákonom stanovených pravidiel v čase, kedy reálne vyhlasuje </w:t>
      </w:r>
      <w:r w:rsidR="00770B27">
        <w:rPr>
          <w:lang w:eastAsia="sk-SK"/>
        </w:rPr>
        <w:t>verejné obstarávanie</w:t>
      </w:r>
      <w:r>
        <w:rPr>
          <w:lang w:eastAsia="sk-SK"/>
        </w:rPr>
        <w:t xml:space="preserve">. Kontrolou bolo zistené, že vo všetkých prípadoch bola určená PHZ v zmysle § 5 ods. 1 </w:t>
      </w:r>
      <w:bookmarkStart w:id="6" w:name="_Hlk174523720"/>
      <w:r w:rsidRPr="00216A6D">
        <w:rPr>
          <w:lang w:eastAsia="sk-SK"/>
        </w:rPr>
        <w:t>zákona  č. 25/2006 Z. z. o verejnom obstarávaní</w:t>
      </w:r>
      <w:bookmarkEnd w:id="6"/>
      <w:r>
        <w:rPr>
          <w:lang w:eastAsia="sk-SK"/>
        </w:rPr>
        <w:t>.</w:t>
      </w:r>
    </w:p>
    <w:p w:rsidR="009472D6" w:rsidRDefault="009472D6" w:rsidP="009472D6">
      <w:pPr>
        <w:jc w:val="both"/>
        <w:rPr>
          <w:lang w:eastAsia="sk-SK"/>
        </w:rPr>
      </w:pPr>
    </w:p>
    <w:p w:rsidR="009472D6" w:rsidRDefault="009472D6" w:rsidP="009472D6">
      <w:pPr>
        <w:jc w:val="both"/>
        <w:rPr>
          <w:i/>
          <w:lang w:eastAsia="sk-SK"/>
        </w:rPr>
      </w:pPr>
      <w:r>
        <w:rPr>
          <w:lang w:eastAsia="sk-SK"/>
        </w:rPr>
        <w:t xml:space="preserve">Podľa zákona č. 343/2015 </w:t>
      </w:r>
      <w:proofErr w:type="spellStart"/>
      <w:r>
        <w:rPr>
          <w:lang w:eastAsia="sk-SK"/>
        </w:rPr>
        <w:t>Z.z</w:t>
      </w:r>
      <w:proofErr w:type="spellEnd"/>
      <w:r>
        <w:rPr>
          <w:lang w:eastAsia="sk-SK"/>
        </w:rPr>
        <w:t xml:space="preserve">. o verejnom obstarávaní a o zmene a doplnení niektorých zákonov článku VI. bod 9: </w:t>
      </w:r>
      <w:r w:rsidRPr="00F05626">
        <w:rPr>
          <w:i/>
          <w:lang w:eastAsia="sk-SK"/>
        </w:rPr>
        <w:t>„Verejný obstarávateľ je povinný uverejniť v profile súhrnnú správu o zákazkách s nízkymi hodnotami, ktoré zadal za obdobie kalendárneho štvrťroka do 30 dní po skončení kalendárneho štvrťroka.</w:t>
      </w:r>
      <w:r>
        <w:rPr>
          <w:i/>
          <w:lang w:eastAsia="sk-SK"/>
        </w:rPr>
        <w:t>“</w:t>
      </w:r>
    </w:p>
    <w:p w:rsidR="009472D6" w:rsidRDefault="009472D6" w:rsidP="009472D6">
      <w:pPr>
        <w:jc w:val="both"/>
        <w:rPr>
          <w:i/>
          <w:lang w:eastAsia="sk-SK"/>
        </w:rPr>
      </w:pPr>
    </w:p>
    <w:p w:rsidR="009472D6" w:rsidRPr="007D1485" w:rsidRDefault="009472D6" w:rsidP="009472D6">
      <w:pPr>
        <w:jc w:val="both"/>
        <w:rPr>
          <w:i/>
          <w:lang w:eastAsia="sk-SK"/>
        </w:rPr>
      </w:pPr>
      <w:r w:rsidRPr="007D1485">
        <w:rPr>
          <w:lang w:eastAsia="sk-SK"/>
        </w:rPr>
        <w:t>Podľa</w:t>
      </w:r>
      <w:r>
        <w:rPr>
          <w:lang w:eastAsia="sk-SK"/>
        </w:rPr>
        <w:t xml:space="preserve"> </w:t>
      </w:r>
      <w:r w:rsidRPr="007D1485">
        <w:rPr>
          <w:lang w:eastAsia="sk-SK"/>
        </w:rPr>
        <w:t>§</w:t>
      </w:r>
      <w:r>
        <w:rPr>
          <w:lang w:eastAsia="sk-SK"/>
        </w:rPr>
        <w:t xml:space="preserve"> </w:t>
      </w:r>
      <w:r w:rsidRPr="007D1485">
        <w:rPr>
          <w:lang w:eastAsia="sk-SK"/>
        </w:rPr>
        <w:t>10 ods. 10</w:t>
      </w:r>
      <w:r w:rsidRPr="007D1485">
        <w:rPr>
          <w:i/>
          <w:lang w:eastAsia="sk-SK"/>
        </w:rPr>
        <w:t xml:space="preserve"> </w:t>
      </w:r>
      <w:r w:rsidRPr="007D1485">
        <w:rPr>
          <w:lang w:eastAsia="sk-SK"/>
        </w:rPr>
        <w:t xml:space="preserve">zákona č. 343/2015 </w:t>
      </w:r>
      <w:proofErr w:type="spellStart"/>
      <w:r w:rsidRPr="007D1485">
        <w:rPr>
          <w:lang w:eastAsia="sk-SK"/>
        </w:rPr>
        <w:t>Z.z</w:t>
      </w:r>
      <w:proofErr w:type="spellEnd"/>
      <w:r w:rsidRPr="007D1485">
        <w:rPr>
          <w:lang w:eastAsia="sk-SK"/>
        </w:rPr>
        <w:t>. o verejnom obstarávaní</w:t>
      </w:r>
      <w:r>
        <w:rPr>
          <w:lang w:eastAsia="sk-SK"/>
        </w:rPr>
        <w:t>:</w:t>
      </w:r>
      <w:r w:rsidRPr="007D1485">
        <w:rPr>
          <w:lang w:eastAsia="sk-SK"/>
        </w:rPr>
        <w:t xml:space="preserve"> </w:t>
      </w:r>
    </w:p>
    <w:p w:rsidR="009472D6" w:rsidRPr="007D1485" w:rsidRDefault="009472D6" w:rsidP="009472D6">
      <w:pPr>
        <w:jc w:val="both"/>
        <w:rPr>
          <w:i/>
          <w:lang w:eastAsia="sk-SK"/>
        </w:rPr>
      </w:pPr>
    </w:p>
    <w:p w:rsidR="009472D6" w:rsidRPr="007D1485" w:rsidRDefault="009472D6" w:rsidP="009472D6">
      <w:pPr>
        <w:jc w:val="both"/>
        <w:rPr>
          <w:i/>
          <w:lang w:eastAsia="sk-SK"/>
        </w:rPr>
      </w:pPr>
      <w:r>
        <w:rPr>
          <w:i/>
          <w:lang w:eastAsia="sk-SK"/>
        </w:rPr>
        <w:t>„</w:t>
      </w:r>
      <w:r w:rsidRPr="007D1485">
        <w:rPr>
          <w:i/>
          <w:lang w:eastAsia="sk-SK"/>
        </w:rPr>
        <w:t>Ak to nevylučujú osobitné predpisy, verejný obstarávateľ a obstarávateľ sú povinní vo formáte a postupmi na prenos dostupnými na webovom sídle úradu poslať na uverejnenie v profile súhrnnú správu o zmluvách so zmluvnými cenami vyššími ako 10 000 eur, ktoré uzavreli za obdobie kalendárneho polroka a na ktoré sa podľa § 1 ods. 2 až 14 nevzťahuje tento zákon, a to priebežne počas kalendárneho polroka alebo hromadne najneskôr do 60 dní po skončení kalendárneho polroka. Verejný obstarávateľ a obstarávateľ nie sú povinní v súhrnnej správe podľa prvej vety uviesť zmluvy, ktoré boli zverejnené v Centrálnom registri zmlúv. Verejný obstarávateľ a obstarávateľ v súhrnnej správe za každú zákazku podľa prvej vety uvedú najmä zmluvnú cenu, predmet zákazky a identifikáciu dodávateľa v rozsahu</w:t>
      </w:r>
    </w:p>
    <w:p w:rsidR="009472D6" w:rsidRPr="007D1485" w:rsidRDefault="009472D6" w:rsidP="009472D6">
      <w:pPr>
        <w:jc w:val="both"/>
        <w:rPr>
          <w:i/>
          <w:lang w:eastAsia="sk-SK"/>
        </w:rPr>
      </w:pPr>
      <w:r>
        <w:rPr>
          <w:i/>
          <w:lang w:eastAsia="sk-SK"/>
        </w:rPr>
        <w:t>a</w:t>
      </w:r>
      <w:r w:rsidRPr="007D1485">
        <w:rPr>
          <w:i/>
          <w:lang w:eastAsia="sk-SK"/>
        </w:rPr>
        <w:t>)</w:t>
      </w:r>
      <w:r>
        <w:rPr>
          <w:i/>
          <w:lang w:eastAsia="sk-SK"/>
        </w:rPr>
        <w:t xml:space="preserve"> </w:t>
      </w:r>
      <w:r w:rsidRPr="007D1485">
        <w:rPr>
          <w:i/>
          <w:lang w:eastAsia="sk-SK"/>
        </w:rPr>
        <w:t>obchodné meno alebo názov,</w:t>
      </w:r>
    </w:p>
    <w:p w:rsidR="009472D6" w:rsidRPr="007D1485" w:rsidRDefault="009472D6" w:rsidP="009472D6">
      <w:pPr>
        <w:jc w:val="both"/>
        <w:rPr>
          <w:i/>
          <w:lang w:eastAsia="sk-SK"/>
        </w:rPr>
      </w:pPr>
      <w:r>
        <w:rPr>
          <w:i/>
          <w:lang w:eastAsia="sk-SK"/>
        </w:rPr>
        <w:t>b</w:t>
      </w:r>
      <w:r w:rsidRPr="007D1485">
        <w:rPr>
          <w:i/>
          <w:lang w:eastAsia="sk-SK"/>
        </w:rPr>
        <w:t>)</w:t>
      </w:r>
      <w:r>
        <w:rPr>
          <w:i/>
          <w:lang w:eastAsia="sk-SK"/>
        </w:rPr>
        <w:t xml:space="preserve"> </w:t>
      </w:r>
      <w:r w:rsidRPr="007D1485">
        <w:rPr>
          <w:i/>
          <w:lang w:eastAsia="sk-SK"/>
        </w:rPr>
        <w:t>adresa sídla, miesta podnikania alebo výkonu činnosti,</w:t>
      </w:r>
    </w:p>
    <w:p w:rsidR="009472D6" w:rsidRPr="007D1485" w:rsidRDefault="009472D6" w:rsidP="009472D6">
      <w:pPr>
        <w:jc w:val="both"/>
        <w:rPr>
          <w:i/>
          <w:lang w:eastAsia="sk-SK"/>
        </w:rPr>
      </w:pPr>
      <w:r w:rsidRPr="007D1485">
        <w:rPr>
          <w:i/>
          <w:lang w:eastAsia="sk-SK"/>
        </w:rPr>
        <w:t>c)</w:t>
      </w:r>
      <w:r>
        <w:rPr>
          <w:i/>
          <w:lang w:eastAsia="sk-SK"/>
        </w:rPr>
        <w:t xml:space="preserve"> </w:t>
      </w:r>
      <w:r w:rsidRPr="007D1485">
        <w:rPr>
          <w:i/>
          <w:lang w:eastAsia="sk-SK"/>
        </w:rPr>
        <w:t>identifikačné číslo organizácie, ak ide o osobu zapísanú v registri právnických osôb, podnikateľov a orgánov verejnej moci,</w:t>
      </w:r>
    </w:p>
    <w:p w:rsidR="009472D6" w:rsidRPr="007D1485" w:rsidRDefault="009472D6" w:rsidP="009472D6">
      <w:pPr>
        <w:jc w:val="both"/>
        <w:rPr>
          <w:i/>
          <w:lang w:eastAsia="sk-SK"/>
        </w:rPr>
      </w:pPr>
      <w:r w:rsidRPr="007D1485">
        <w:rPr>
          <w:i/>
          <w:lang w:eastAsia="sk-SK"/>
        </w:rPr>
        <w:t>d)</w:t>
      </w:r>
      <w:r>
        <w:rPr>
          <w:i/>
          <w:lang w:eastAsia="sk-SK"/>
        </w:rPr>
        <w:t xml:space="preserve"> </w:t>
      </w:r>
      <w:r w:rsidRPr="007D1485">
        <w:rPr>
          <w:i/>
          <w:lang w:eastAsia="sk-SK"/>
        </w:rPr>
        <w:t>meno a priezvisko, adresa pobytu a dátum narodenia fyzickej osoby, ak nie je fyzickou osobou – podnikateľom,</w:t>
      </w:r>
    </w:p>
    <w:p w:rsidR="009472D6" w:rsidRDefault="009472D6" w:rsidP="009472D6">
      <w:pPr>
        <w:jc w:val="both"/>
        <w:rPr>
          <w:i/>
          <w:lang w:eastAsia="sk-SK"/>
        </w:rPr>
      </w:pPr>
      <w:r w:rsidRPr="007D1485">
        <w:rPr>
          <w:i/>
          <w:lang w:eastAsia="sk-SK"/>
        </w:rPr>
        <w:t>e)</w:t>
      </w:r>
      <w:r>
        <w:rPr>
          <w:i/>
          <w:lang w:eastAsia="sk-SK"/>
        </w:rPr>
        <w:t xml:space="preserve"> </w:t>
      </w:r>
      <w:r w:rsidRPr="007D1485">
        <w:rPr>
          <w:i/>
          <w:lang w:eastAsia="sk-SK"/>
        </w:rPr>
        <w:t>označenie výnimky podľa § 1 ods. 2 až 14, na základe ktorej bola zmluva uzavretá.</w:t>
      </w:r>
    </w:p>
    <w:p w:rsidR="009472D6" w:rsidRDefault="009472D6" w:rsidP="009472D6">
      <w:pPr>
        <w:jc w:val="both"/>
        <w:rPr>
          <w:i/>
          <w:lang w:eastAsia="sk-SK"/>
        </w:rPr>
      </w:pPr>
    </w:p>
    <w:p w:rsidR="009472D6" w:rsidRDefault="009472D6" w:rsidP="009472D6">
      <w:pPr>
        <w:jc w:val="both"/>
        <w:rPr>
          <w:lang w:eastAsia="sk-SK"/>
        </w:rPr>
      </w:pPr>
      <w:r>
        <w:rPr>
          <w:lang w:eastAsia="sk-SK"/>
        </w:rPr>
        <w:t xml:space="preserve">Súhrnná správa za I. polrok 2023, ktorú obstarávateľ predložil ku kontrole, obsahuje uzatvorené Zmluvy s dodávateľmi HPM-COMERCIAL, </w:t>
      </w:r>
      <w:proofErr w:type="spellStart"/>
      <w:r>
        <w:rPr>
          <w:lang w:eastAsia="sk-SK"/>
        </w:rPr>
        <w:t>spol.s.r.o</w:t>
      </w:r>
      <w:proofErr w:type="spellEnd"/>
      <w:r>
        <w:rPr>
          <w:lang w:eastAsia="sk-SK"/>
        </w:rPr>
        <w:t xml:space="preserve">., Trenčianska 466, 020 01 Púchov, IČO: 36 295 531 a AGRO BILLY s.r.o., Matice Slovenskej 4761/3, 080 01 Prešov, IČO: 44 116 578, pričom zmluva s HPM-COMERCIAL, </w:t>
      </w:r>
      <w:proofErr w:type="spellStart"/>
      <w:r>
        <w:rPr>
          <w:lang w:eastAsia="sk-SK"/>
        </w:rPr>
        <w:t>spol.s.r.o</w:t>
      </w:r>
      <w:proofErr w:type="spellEnd"/>
      <w:r>
        <w:rPr>
          <w:lang w:eastAsia="sk-SK"/>
        </w:rPr>
        <w:t xml:space="preserve">. bola zverejnená aj v centrálnom registri zmlúv, teda podľa </w:t>
      </w:r>
      <w:r w:rsidRPr="007D1485">
        <w:rPr>
          <w:lang w:eastAsia="sk-SK"/>
        </w:rPr>
        <w:t>§</w:t>
      </w:r>
      <w:r>
        <w:rPr>
          <w:lang w:eastAsia="sk-SK"/>
        </w:rPr>
        <w:t xml:space="preserve"> </w:t>
      </w:r>
      <w:r w:rsidRPr="007D1485">
        <w:rPr>
          <w:lang w:eastAsia="sk-SK"/>
        </w:rPr>
        <w:t>10 ods. 10</w:t>
      </w:r>
      <w:r w:rsidRPr="007D1485">
        <w:rPr>
          <w:i/>
          <w:lang w:eastAsia="sk-SK"/>
        </w:rPr>
        <w:t xml:space="preserve"> </w:t>
      </w:r>
      <w:r w:rsidRPr="007D1485">
        <w:rPr>
          <w:lang w:eastAsia="sk-SK"/>
        </w:rPr>
        <w:t xml:space="preserve">zákona č. 343/2015 </w:t>
      </w:r>
      <w:proofErr w:type="spellStart"/>
      <w:r w:rsidRPr="007D1485">
        <w:rPr>
          <w:lang w:eastAsia="sk-SK"/>
        </w:rPr>
        <w:t>Z.z</w:t>
      </w:r>
      <w:proofErr w:type="spellEnd"/>
      <w:r w:rsidRPr="007D1485">
        <w:rPr>
          <w:lang w:eastAsia="sk-SK"/>
        </w:rPr>
        <w:t>. o verejnom obstarávaní</w:t>
      </w:r>
      <w:r>
        <w:rPr>
          <w:lang w:eastAsia="sk-SK"/>
        </w:rPr>
        <w:t xml:space="preserve"> obstarávateľ nebol povinný uviesť túto zmluvu v súhrnnej správe.</w:t>
      </w:r>
    </w:p>
    <w:p w:rsidR="009472D6" w:rsidRDefault="009472D6" w:rsidP="009472D6">
      <w:pPr>
        <w:jc w:val="both"/>
        <w:rPr>
          <w:lang w:eastAsia="sk-SK"/>
        </w:rPr>
      </w:pPr>
    </w:p>
    <w:p w:rsidR="009472D6" w:rsidRDefault="009472D6" w:rsidP="009472D6">
      <w:pPr>
        <w:jc w:val="both"/>
        <w:rPr>
          <w:lang w:eastAsia="sk-SK"/>
        </w:rPr>
      </w:pPr>
      <w:r>
        <w:rPr>
          <w:lang w:eastAsia="sk-SK"/>
        </w:rPr>
        <w:t xml:space="preserve">Súhrnná správa za II. polrok 2023, ktorú obstarávateľ predložil ku kontrole, obsahuje uzatvorené Zmluvy s dodávateľom Dominik </w:t>
      </w:r>
      <w:proofErr w:type="spellStart"/>
      <w:r>
        <w:rPr>
          <w:lang w:eastAsia="sk-SK"/>
        </w:rPr>
        <w:t>Janulík</w:t>
      </w:r>
      <w:proofErr w:type="spellEnd"/>
      <w:r>
        <w:rPr>
          <w:lang w:eastAsia="sk-SK"/>
        </w:rPr>
        <w:t>, L. Novomeského 1210/64, 905 01 Senica, IČO: 52 769 011, MSP MARTIŠ, s.r.o., Okružná 1199/32, 905 01 Senica, IČO: 45 923 833,</w:t>
      </w:r>
      <w:r w:rsidRPr="009616AB">
        <w:t xml:space="preserve"> </w:t>
      </w:r>
      <w:r w:rsidRPr="009616AB">
        <w:rPr>
          <w:lang w:eastAsia="sk-SK"/>
        </w:rPr>
        <w:t xml:space="preserve">OMS ARÉNA Senica, </w:t>
      </w:r>
      <w:proofErr w:type="spellStart"/>
      <w:r w:rsidRPr="009616AB">
        <w:rPr>
          <w:lang w:eastAsia="sk-SK"/>
        </w:rPr>
        <w:t>a.s</w:t>
      </w:r>
      <w:proofErr w:type="spellEnd"/>
      <w:r w:rsidRPr="009616AB">
        <w:rPr>
          <w:lang w:eastAsia="sk-SK"/>
        </w:rPr>
        <w:t>., Sadová 639/22, 905 01 Senica, IČO: 36 752</w:t>
      </w:r>
      <w:r>
        <w:rPr>
          <w:lang w:eastAsia="sk-SK"/>
        </w:rPr>
        <w:t> </w:t>
      </w:r>
      <w:r w:rsidRPr="009616AB">
        <w:rPr>
          <w:lang w:eastAsia="sk-SK"/>
        </w:rPr>
        <w:t>673</w:t>
      </w:r>
      <w:r>
        <w:rPr>
          <w:lang w:eastAsia="sk-SK"/>
        </w:rPr>
        <w:t xml:space="preserve">,  VIKO TRADE s.r.o., Železničná 3370, 905 01 Senica, IČO: 45 967 873, </w:t>
      </w:r>
      <w:r w:rsidRPr="009616AB">
        <w:rPr>
          <w:lang w:eastAsia="sk-SK"/>
        </w:rPr>
        <w:t xml:space="preserve">SPP, </w:t>
      </w:r>
      <w:proofErr w:type="spellStart"/>
      <w:r w:rsidRPr="009616AB">
        <w:rPr>
          <w:lang w:eastAsia="sk-SK"/>
        </w:rPr>
        <w:t>a.s</w:t>
      </w:r>
      <w:proofErr w:type="spellEnd"/>
      <w:r w:rsidRPr="009616AB">
        <w:rPr>
          <w:lang w:eastAsia="sk-SK"/>
        </w:rPr>
        <w:t xml:space="preserve">., Mlynské Nivy 44/A, 825 </w:t>
      </w:r>
      <w:r w:rsidRPr="009616AB">
        <w:rPr>
          <w:lang w:eastAsia="sk-SK"/>
        </w:rPr>
        <w:lastRenderedPageBreak/>
        <w:t>11 Bratislava, IČO: 35 815</w:t>
      </w:r>
      <w:r>
        <w:rPr>
          <w:lang w:eastAsia="sk-SK"/>
        </w:rPr>
        <w:t> </w:t>
      </w:r>
      <w:r w:rsidRPr="009616AB">
        <w:rPr>
          <w:lang w:eastAsia="sk-SK"/>
        </w:rPr>
        <w:t>256</w:t>
      </w:r>
      <w:r>
        <w:rPr>
          <w:lang w:eastAsia="sk-SK"/>
        </w:rPr>
        <w:t xml:space="preserve"> ako i druhá zmluva s dodávateľom MSP MARTIŠ, s.r.o., Okružná 1199/32, 905 01 Senica, IČO: 45 923 833 a </w:t>
      </w:r>
      <w:proofErr w:type="spellStart"/>
      <w:r>
        <w:rPr>
          <w:lang w:eastAsia="sk-SK"/>
        </w:rPr>
        <w:t>Beluma</w:t>
      </w:r>
      <w:proofErr w:type="spellEnd"/>
      <w:r>
        <w:rPr>
          <w:lang w:eastAsia="sk-SK"/>
        </w:rPr>
        <w:t xml:space="preserve"> s.r.o., Trebišovská 7, 040 11 Košice, IČO: 52 589 269.</w:t>
      </w:r>
    </w:p>
    <w:p w:rsidR="009472D6" w:rsidRDefault="009472D6" w:rsidP="009472D6">
      <w:pPr>
        <w:jc w:val="both"/>
        <w:rPr>
          <w:lang w:eastAsia="sk-SK"/>
        </w:rPr>
      </w:pPr>
    </w:p>
    <w:p w:rsidR="009472D6" w:rsidRDefault="009472D6" w:rsidP="009472D6">
      <w:pPr>
        <w:jc w:val="both"/>
        <w:rPr>
          <w:b/>
          <w:lang w:eastAsia="sk-SK"/>
        </w:rPr>
      </w:pPr>
    </w:p>
    <w:p w:rsidR="009472D6" w:rsidRDefault="009472D6" w:rsidP="009472D6">
      <w:pPr>
        <w:jc w:val="both"/>
        <w:rPr>
          <w:b/>
          <w:lang w:eastAsia="sk-SK"/>
        </w:rPr>
      </w:pPr>
      <w:r>
        <w:rPr>
          <w:b/>
          <w:lang w:eastAsia="sk-SK"/>
        </w:rPr>
        <w:t xml:space="preserve">4. </w:t>
      </w:r>
      <w:r w:rsidRPr="00086787">
        <w:rPr>
          <w:b/>
          <w:lang w:eastAsia="sk-SK"/>
        </w:rPr>
        <w:t>Inventarizácia majetku a</w:t>
      </w:r>
      <w:r>
        <w:rPr>
          <w:b/>
          <w:lang w:eastAsia="sk-SK"/>
        </w:rPr>
        <w:t> </w:t>
      </w:r>
      <w:r w:rsidRPr="00086787">
        <w:rPr>
          <w:b/>
          <w:lang w:eastAsia="sk-SK"/>
        </w:rPr>
        <w:t>záväzkov</w:t>
      </w:r>
    </w:p>
    <w:p w:rsidR="009472D6" w:rsidRDefault="009472D6" w:rsidP="009472D6">
      <w:pPr>
        <w:jc w:val="both"/>
        <w:rPr>
          <w:b/>
          <w:lang w:eastAsia="sk-SK"/>
        </w:rPr>
      </w:pPr>
    </w:p>
    <w:p w:rsidR="009472D6" w:rsidRDefault="009472D6" w:rsidP="009472D6">
      <w:pPr>
        <w:autoSpaceDE w:val="0"/>
        <w:autoSpaceDN w:val="0"/>
        <w:adjustRightInd w:val="0"/>
        <w:jc w:val="both"/>
        <w:rPr>
          <w:lang w:eastAsia="sk-SK"/>
        </w:rPr>
      </w:pPr>
      <w:r w:rsidRPr="00A13E4C">
        <w:rPr>
          <w:lang w:eastAsia="sk-SK"/>
        </w:rPr>
        <w:t xml:space="preserve">Podľa § 6 ods. 3 zákona o účtovníctve </w:t>
      </w:r>
      <w:r>
        <w:rPr>
          <w:lang w:eastAsia="sk-SK"/>
        </w:rPr>
        <w:t xml:space="preserve">sú </w:t>
      </w:r>
      <w:r w:rsidRPr="00A13E4C">
        <w:rPr>
          <w:lang w:eastAsia="sk-SK"/>
        </w:rPr>
        <w:t xml:space="preserve">účtovné </w:t>
      </w:r>
      <w:r>
        <w:rPr>
          <w:lang w:eastAsia="sk-SK"/>
        </w:rPr>
        <w:t>j</w:t>
      </w:r>
      <w:r w:rsidRPr="00A13E4C">
        <w:rPr>
          <w:lang w:eastAsia="sk-SK"/>
        </w:rPr>
        <w:t>ednotky povinné vykonať inventarizáciu</w:t>
      </w:r>
      <w:r>
        <w:rPr>
          <w:lang w:eastAsia="sk-SK"/>
        </w:rPr>
        <w:t xml:space="preserve">  </w:t>
      </w:r>
      <w:r w:rsidRPr="00A13E4C">
        <w:rPr>
          <w:lang w:eastAsia="sk-SK"/>
        </w:rPr>
        <w:t>majetku, záväzkov a rozdielu majetku a záväzkov (ďalej len „inventarizácia“) v súlade s § 29 a § 30</w:t>
      </w:r>
      <w:r>
        <w:rPr>
          <w:lang w:eastAsia="sk-SK"/>
        </w:rPr>
        <w:t xml:space="preserve">  </w:t>
      </w:r>
      <w:r w:rsidRPr="00A13E4C">
        <w:rPr>
          <w:lang w:eastAsia="sk-SK"/>
        </w:rPr>
        <w:t>zákona o účtovníctve, kde je určený spôsob jej vykonania.</w:t>
      </w:r>
    </w:p>
    <w:p w:rsidR="009472D6" w:rsidRDefault="009472D6" w:rsidP="009472D6">
      <w:pPr>
        <w:autoSpaceDE w:val="0"/>
        <w:autoSpaceDN w:val="0"/>
        <w:adjustRightInd w:val="0"/>
        <w:jc w:val="both"/>
        <w:rPr>
          <w:lang w:eastAsia="sk-SK"/>
        </w:rPr>
      </w:pPr>
    </w:p>
    <w:p w:rsidR="009472D6" w:rsidRDefault="009472D6" w:rsidP="009472D6">
      <w:pPr>
        <w:autoSpaceDE w:val="0"/>
        <w:autoSpaceDN w:val="0"/>
        <w:adjustRightInd w:val="0"/>
        <w:jc w:val="both"/>
        <w:rPr>
          <w:lang w:eastAsia="sk-SK"/>
        </w:rPr>
      </w:pPr>
      <w:r w:rsidRPr="007E23BD">
        <w:rPr>
          <w:lang w:eastAsia="sk-SK"/>
        </w:rPr>
        <w:t>Inventarizačný zápis je účtovný doklad, ktorým sa preukazuje vecná správnosť účtovníctva a ktorý musí obsahovať: názov účtovnej jednotky, právnické osoby uvedú sídlo, výsledky vyplývajúce z porovnania skutočného stavu majetku, záväzkov a rozdielu majetku a záväzkov s účtovným stavom, výsledky vyplývajúce z posúdenia reálnosti ocenenia majetku a záväzkov, meno, priezvisko a podpisový záznam osoby alebo osôb zodpovedných za vykonanie inventarizácie v účtovnej jednotke.</w:t>
      </w:r>
    </w:p>
    <w:p w:rsidR="009472D6" w:rsidRDefault="009472D6" w:rsidP="009472D6">
      <w:pPr>
        <w:autoSpaceDE w:val="0"/>
        <w:autoSpaceDN w:val="0"/>
        <w:adjustRightInd w:val="0"/>
        <w:jc w:val="both"/>
        <w:rPr>
          <w:lang w:eastAsia="sk-SK"/>
        </w:rPr>
      </w:pPr>
    </w:p>
    <w:p w:rsidR="009472D6" w:rsidRDefault="009472D6" w:rsidP="009472D6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I</w:t>
      </w:r>
      <w:r w:rsidRPr="00636B09">
        <w:rPr>
          <w:color w:val="000000"/>
        </w:rPr>
        <w:t xml:space="preserve">nventarizácia majetku je jedným z podkladov uzávierkovej činnosti </w:t>
      </w:r>
      <w:r>
        <w:rPr>
          <w:color w:val="000000"/>
        </w:rPr>
        <w:t xml:space="preserve">RSMS </w:t>
      </w:r>
      <w:r w:rsidRPr="00636B09">
        <w:rPr>
          <w:color w:val="000000"/>
        </w:rPr>
        <w:t>ako účtovnej</w:t>
      </w:r>
      <w:r>
        <w:rPr>
          <w:color w:val="000000"/>
        </w:rPr>
        <w:t xml:space="preserve"> </w:t>
      </w:r>
      <w:r w:rsidRPr="00636B09">
        <w:rPr>
          <w:color w:val="000000"/>
        </w:rPr>
        <w:t xml:space="preserve"> jednotky</w:t>
      </w:r>
      <w:r>
        <w:rPr>
          <w:color w:val="000000"/>
        </w:rPr>
        <w:t xml:space="preserve">.  Inventarizáciou sa  overuje,  </w:t>
      </w:r>
      <w:r w:rsidRPr="00636B09">
        <w:rPr>
          <w:color w:val="000000"/>
        </w:rPr>
        <w:t xml:space="preserve">či stav majetku, záväzkov a rozdielu majetku a záväzkov v účtovníctve zodpovedá skutočnosti. </w:t>
      </w:r>
      <w:r>
        <w:rPr>
          <w:color w:val="000000"/>
        </w:rPr>
        <w:t xml:space="preserve">Inventarizácia sa v RSMS vykonáva  ku dňu  zostavenia  riadnej účtovnej závierky, ktorým je  posledný deň  účtovného  obdobia </w:t>
      </w:r>
      <w:proofErr w:type="spellStart"/>
      <w:r>
        <w:rPr>
          <w:color w:val="000000"/>
        </w:rPr>
        <w:t>t.j</w:t>
      </w:r>
      <w:proofErr w:type="spellEnd"/>
      <w:r>
        <w:rPr>
          <w:color w:val="000000"/>
        </w:rPr>
        <w:t xml:space="preserve">.  k 31.12.  V súlade s ustanovením § 30 zákona o účtovníctve sa  skutočný stav majetku, záväzkov a rozdielu  majetku a záväzkov  </w:t>
      </w:r>
      <w:r w:rsidRPr="00636B09">
        <w:rPr>
          <w:color w:val="000000"/>
        </w:rPr>
        <w:t>zisťuje inventúrou.</w:t>
      </w:r>
    </w:p>
    <w:p w:rsidR="009472D6" w:rsidRPr="00A13E4C" w:rsidRDefault="009472D6" w:rsidP="009472D6">
      <w:pPr>
        <w:autoSpaceDE w:val="0"/>
        <w:autoSpaceDN w:val="0"/>
        <w:adjustRightInd w:val="0"/>
        <w:jc w:val="both"/>
        <w:rPr>
          <w:lang w:eastAsia="sk-SK"/>
        </w:rPr>
      </w:pPr>
    </w:p>
    <w:p w:rsidR="009472D6" w:rsidRPr="006F7FE8" w:rsidRDefault="009472D6" w:rsidP="009472D6">
      <w:pPr>
        <w:autoSpaceDE w:val="0"/>
        <w:autoSpaceDN w:val="0"/>
        <w:adjustRightInd w:val="0"/>
        <w:jc w:val="both"/>
        <w:rPr>
          <w:color w:val="000000"/>
        </w:rPr>
      </w:pPr>
      <w:r>
        <w:rPr>
          <w:lang w:eastAsia="sk-SK"/>
        </w:rPr>
        <w:t xml:space="preserve">Inventúra sa vykonáva  podľa  charakteru  majetku (majetok hmotnej povahy a nehmotnej povahy) , skutočný stav sa zisťuje  fyzickou  a dokladovou inventúrou. </w:t>
      </w:r>
      <w:r>
        <w:rPr>
          <w:color w:val="000000"/>
        </w:rPr>
        <w:t>Inventarizačnú komisiu tvoria predseda a dvaja členovia komisie.</w:t>
      </w:r>
    </w:p>
    <w:p w:rsidR="009472D6" w:rsidRDefault="009472D6" w:rsidP="009472D6">
      <w:pPr>
        <w:pStyle w:val="Import0"/>
        <w:jc w:val="both"/>
        <w:rPr>
          <w:color w:val="000000"/>
        </w:rPr>
      </w:pPr>
    </w:p>
    <w:p w:rsidR="009472D6" w:rsidRDefault="009472D6" w:rsidP="009472D6">
      <w:pPr>
        <w:pStyle w:val="Import4"/>
        <w:jc w:val="both"/>
        <w:rPr>
          <w:rFonts w:ascii="Times New Roman" w:hAnsi="Times New Roman"/>
          <w:b w:val="0"/>
          <w:u w:val="none"/>
        </w:rPr>
      </w:pPr>
      <w:r w:rsidRPr="00B01E72">
        <w:rPr>
          <w:rFonts w:ascii="Times New Roman" w:hAnsi="Times New Roman"/>
          <w:b w:val="0"/>
          <w:u w:val="none"/>
        </w:rPr>
        <w:t>Predmetom kontroly bola kompletná dokumentácia z inventarizácie majetku a záväzkov k 31.12.20</w:t>
      </w:r>
      <w:r>
        <w:rPr>
          <w:rFonts w:ascii="Times New Roman" w:hAnsi="Times New Roman"/>
          <w:b w:val="0"/>
          <w:u w:val="none"/>
        </w:rPr>
        <w:t>23</w:t>
      </w:r>
      <w:r w:rsidRPr="00B01E72">
        <w:rPr>
          <w:rFonts w:ascii="Times New Roman" w:hAnsi="Times New Roman"/>
          <w:b w:val="0"/>
          <w:u w:val="none"/>
        </w:rPr>
        <w:t>.</w:t>
      </w:r>
    </w:p>
    <w:p w:rsidR="009472D6" w:rsidRDefault="009472D6" w:rsidP="009472D6">
      <w:pPr>
        <w:pStyle w:val="Import4"/>
        <w:jc w:val="both"/>
        <w:rPr>
          <w:rFonts w:ascii="Times New Roman" w:hAnsi="Times New Roman"/>
          <w:b w:val="0"/>
          <w:color w:val="000000"/>
          <w:u w:val="none"/>
        </w:rPr>
      </w:pPr>
    </w:p>
    <w:p w:rsidR="009472D6" w:rsidRDefault="009472D6" w:rsidP="009472D6">
      <w:pPr>
        <w:pStyle w:val="Import4"/>
        <w:jc w:val="both"/>
        <w:rPr>
          <w:rFonts w:ascii="Times New Roman" w:hAnsi="Times New Roman"/>
          <w:b w:val="0"/>
          <w:color w:val="000000"/>
          <w:u w:val="none"/>
        </w:rPr>
      </w:pPr>
      <w:r>
        <w:rPr>
          <w:rFonts w:ascii="Times New Roman" w:hAnsi="Times New Roman"/>
          <w:b w:val="0"/>
          <w:color w:val="000000"/>
          <w:u w:val="none"/>
        </w:rPr>
        <w:t>Postup  pri vykonávaní inventarizácie majetku, záväzku a rozdielov majetku a záväzkov by mala mať účtovná jednotka upravená vlastnou smernicou. RSMS nemá vypracovanú smernicu o inventarizácii majetku, záväzkov a rozdielov majetku a záväzkov.</w:t>
      </w:r>
    </w:p>
    <w:p w:rsidR="009472D6" w:rsidRDefault="009472D6" w:rsidP="009472D6">
      <w:pPr>
        <w:pStyle w:val="Import4"/>
        <w:jc w:val="both"/>
        <w:rPr>
          <w:rFonts w:ascii="Times New Roman" w:hAnsi="Times New Roman"/>
          <w:b w:val="0"/>
          <w:color w:val="000000"/>
          <w:u w:val="none"/>
        </w:rPr>
      </w:pPr>
    </w:p>
    <w:p w:rsidR="009472D6" w:rsidRPr="000E5516" w:rsidRDefault="009472D6" w:rsidP="009472D6">
      <w:pPr>
        <w:pStyle w:val="Import4"/>
        <w:jc w:val="both"/>
        <w:rPr>
          <w:rFonts w:ascii="Times New Roman" w:hAnsi="Times New Roman"/>
          <w:b w:val="0"/>
          <w:u w:val="none"/>
        </w:rPr>
      </w:pPr>
      <w:r w:rsidRPr="00636B09">
        <w:rPr>
          <w:rFonts w:ascii="Times New Roman" w:hAnsi="Times New Roman"/>
          <w:b w:val="0"/>
          <w:color w:val="000000"/>
          <w:u w:val="none"/>
        </w:rPr>
        <w:t>Kontrolou riadnej ročnej inventarizácie sa zistilo, že inventúry majetku a záväzkov so stavom k 31.12.20</w:t>
      </w:r>
      <w:r>
        <w:rPr>
          <w:rFonts w:ascii="Times New Roman" w:hAnsi="Times New Roman"/>
          <w:b w:val="0"/>
          <w:color w:val="000000"/>
          <w:u w:val="none"/>
        </w:rPr>
        <w:t>23</w:t>
      </w:r>
      <w:r w:rsidRPr="00636B09">
        <w:rPr>
          <w:rFonts w:ascii="Times New Roman" w:hAnsi="Times New Roman"/>
          <w:b w:val="0"/>
          <w:color w:val="000000"/>
          <w:u w:val="none"/>
        </w:rPr>
        <w:t xml:space="preserve"> boli vykonané</w:t>
      </w:r>
      <w:r>
        <w:rPr>
          <w:rFonts w:ascii="Times New Roman" w:hAnsi="Times New Roman"/>
          <w:b w:val="0"/>
          <w:color w:val="000000"/>
          <w:u w:val="none"/>
        </w:rPr>
        <w:t xml:space="preserve">, inventarizačné zápisy boli vyhotovené a podpísané členmi inventarizačných  komisií.  Predmetom inventarizácie bol celý majetok spoločnosti, </w:t>
      </w:r>
      <w:r w:rsidRPr="00636B09">
        <w:rPr>
          <w:rFonts w:ascii="Times New Roman" w:hAnsi="Times New Roman"/>
          <w:b w:val="0"/>
          <w:color w:val="000000"/>
          <w:u w:val="none"/>
        </w:rPr>
        <w:t>vrátane majetku</w:t>
      </w:r>
      <w:r>
        <w:rPr>
          <w:rFonts w:ascii="Times New Roman" w:hAnsi="Times New Roman"/>
          <w:b w:val="0"/>
          <w:color w:val="000000"/>
          <w:u w:val="none"/>
        </w:rPr>
        <w:t xml:space="preserve">, ktorý na základe  zmluvných vzťahov užívajú  fyzické a právnické osoby. </w:t>
      </w:r>
      <w:r w:rsidRPr="00636B09">
        <w:rPr>
          <w:rFonts w:ascii="Times New Roman" w:hAnsi="Times New Roman"/>
          <w:b w:val="0"/>
          <w:color w:val="000000"/>
          <w:u w:val="none"/>
        </w:rPr>
        <w:t xml:space="preserve">  </w:t>
      </w:r>
    </w:p>
    <w:p w:rsidR="009472D6" w:rsidRDefault="009472D6" w:rsidP="009472D6">
      <w:pPr>
        <w:jc w:val="both"/>
        <w:rPr>
          <w:b/>
          <w:lang w:eastAsia="sk-SK"/>
        </w:rPr>
      </w:pPr>
    </w:p>
    <w:p w:rsidR="009472D6" w:rsidRPr="00EA52E0" w:rsidRDefault="009472D6" w:rsidP="009472D6">
      <w:pPr>
        <w:jc w:val="both"/>
        <w:rPr>
          <w:lang w:eastAsia="sk-SK"/>
        </w:rPr>
      </w:pPr>
      <w:r>
        <w:rPr>
          <w:lang w:eastAsia="sk-SK"/>
        </w:rPr>
        <w:t xml:space="preserve">Osobnou obhliadkou všetkých objektov, ktoré má RSMS v správe, a ktoré sú vo vlastníctve mesta Senica bolo zistené, že </w:t>
      </w:r>
      <w:r w:rsidRPr="00EA52E0">
        <w:rPr>
          <w:lang w:eastAsia="sk-SK"/>
        </w:rPr>
        <w:t xml:space="preserve">objekty </w:t>
      </w:r>
      <w:r>
        <w:rPr>
          <w:lang w:eastAsia="sk-SK"/>
        </w:rPr>
        <w:t xml:space="preserve">nie </w:t>
      </w:r>
      <w:r w:rsidRPr="00EA52E0">
        <w:rPr>
          <w:lang w:eastAsia="sk-SK"/>
        </w:rPr>
        <w:t xml:space="preserve">sú v </w:t>
      </w:r>
      <w:r>
        <w:rPr>
          <w:lang w:eastAsia="sk-SK"/>
        </w:rPr>
        <w:t>ideálnom</w:t>
      </w:r>
      <w:r w:rsidRPr="00EA52E0">
        <w:rPr>
          <w:lang w:eastAsia="sk-SK"/>
        </w:rPr>
        <w:t xml:space="preserve"> stave a je potrebné  vynakladať vyššie sumy na ich opravu a údržbu, </w:t>
      </w:r>
      <w:r>
        <w:rPr>
          <w:lang w:eastAsia="sk-SK"/>
        </w:rPr>
        <w:t>čo</w:t>
      </w:r>
      <w:r w:rsidRPr="00EA52E0">
        <w:rPr>
          <w:lang w:eastAsia="sk-SK"/>
        </w:rPr>
        <w:t xml:space="preserve"> svedčí o skutočnosti, že sa vykonávajú iba nevyhnutné udržiavacie práce. Časť prác bola realizovaná </w:t>
      </w:r>
      <w:r>
        <w:rPr>
          <w:lang w:eastAsia="sk-SK"/>
        </w:rPr>
        <w:t>spôsobom</w:t>
      </w:r>
      <w:r w:rsidRPr="00EA52E0">
        <w:rPr>
          <w:lang w:eastAsia="sk-SK"/>
        </w:rPr>
        <w:t xml:space="preserve">, že nakúpený bol iba potrebný materiál  a práce vykonali vlastní zamestnanci spoločnosti. </w:t>
      </w:r>
      <w:r>
        <w:rPr>
          <w:lang w:eastAsia="sk-SK"/>
        </w:rPr>
        <w:t>Je na zváženie vyššia investícia do objektov vo vlastníctve mesta.</w:t>
      </w:r>
    </w:p>
    <w:p w:rsidR="009472D6" w:rsidRDefault="009472D6" w:rsidP="009472D6">
      <w:pPr>
        <w:jc w:val="both"/>
        <w:rPr>
          <w:b/>
          <w:lang w:eastAsia="sk-SK"/>
        </w:rPr>
      </w:pPr>
    </w:p>
    <w:p w:rsidR="008B2B6C" w:rsidRDefault="008B2B6C" w:rsidP="009472D6">
      <w:pPr>
        <w:jc w:val="both"/>
        <w:rPr>
          <w:b/>
          <w:lang w:eastAsia="sk-SK"/>
        </w:rPr>
      </w:pPr>
    </w:p>
    <w:p w:rsidR="009472D6" w:rsidRDefault="009472D6" w:rsidP="009472D6">
      <w:r w:rsidRPr="0023049A">
        <w:lastRenderedPageBreak/>
        <w:t>Zoznam podkladov preukazujúcich nedostatky:</w:t>
      </w:r>
    </w:p>
    <w:p w:rsidR="000C1ABE" w:rsidRPr="0023049A" w:rsidRDefault="000C1ABE" w:rsidP="009472D6"/>
    <w:p w:rsidR="009472D6" w:rsidRPr="00FA08B2" w:rsidRDefault="009472D6" w:rsidP="009472D6">
      <w:pPr>
        <w:pStyle w:val="Odsekzoznamu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FA08B2">
        <w:rPr>
          <w:rFonts w:ascii="Times New Roman" w:hAnsi="Times New Roman"/>
          <w:sz w:val="24"/>
          <w:szCs w:val="24"/>
        </w:rPr>
        <w:t>Zápisnica z Dozornej rady zo dňa 14.06.2023</w:t>
      </w:r>
    </w:p>
    <w:p w:rsidR="009472D6" w:rsidRDefault="009472D6" w:rsidP="009472D6">
      <w:pPr>
        <w:pStyle w:val="Odsekzoznamu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FA08B2">
        <w:rPr>
          <w:rFonts w:ascii="Times New Roman" w:hAnsi="Times New Roman"/>
          <w:sz w:val="24"/>
          <w:szCs w:val="24"/>
        </w:rPr>
        <w:t>Dodávateľské objednávky a faktúry za rok 2023</w:t>
      </w:r>
    </w:p>
    <w:p w:rsidR="009472D6" w:rsidRDefault="009472D6" w:rsidP="009472D6">
      <w:pPr>
        <w:pStyle w:val="Odsekzoznamu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Odberateľské faktúry</w:t>
      </w:r>
    </w:p>
    <w:p w:rsidR="009472D6" w:rsidRDefault="009472D6" w:rsidP="009472D6">
      <w:pPr>
        <w:pStyle w:val="Odsekzoznamu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FA08B2">
        <w:rPr>
          <w:rFonts w:ascii="Times New Roman" w:hAnsi="Times New Roman"/>
          <w:sz w:val="24"/>
          <w:szCs w:val="24"/>
        </w:rPr>
        <w:t>Dohody: č. 23/07/060/10  a č. 23/07/060/11 o poskytnutí príspevku na úhradu prevádzkových nákladov a na úhradu nákladov na dopravu zamestnancov podľa § 60 ods. 2 zákona  č. 5 /2004 Z. z. o službách zamestnanosti a o zmene a doplnení niektorých zákonov v znení neskorších predpisov na kalendárny rok 2023</w:t>
      </w:r>
    </w:p>
    <w:p w:rsidR="009472D6" w:rsidRDefault="009472D6" w:rsidP="009472D6">
      <w:pPr>
        <w:pStyle w:val="Odsekzoznamu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Spisy verejného obstarávania</w:t>
      </w:r>
    </w:p>
    <w:p w:rsidR="009472D6" w:rsidRPr="00FA08B2" w:rsidRDefault="009472D6" w:rsidP="009472D6">
      <w:pPr>
        <w:pStyle w:val="Odsekzoznamu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Inventarizačné zápisy za rok 2023</w:t>
      </w:r>
    </w:p>
    <w:p w:rsidR="009472D6" w:rsidRDefault="009472D6" w:rsidP="00D75BC7">
      <w:pPr>
        <w:pStyle w:val="Zarkazkladnhotextu"/>
        <w:shd w:val="clear" w:color="auto" w:fill="auto"/>
        <w:jc w:val="center"/>
        <w:rPr>
          <w:sz w:val="24"/>
          <w:szCs w:val="24"/>
          <w:u w:val="none"/>
        </w:rPr>
      </w:pPr>
    </w:p>
    <w:p w:rsidR="00C9612E" w:rsidRPr="006F441A" w:rsidRDefault="00C9612E" w:rsidP="00C9612E">
      <w:pPr>
        <w:shd w:val="clear" w:color="auto" w:fill="FFFFFF"/>
        <w:jc w:val="both"/>
        <w:rPr>
          <w:b/>
        </w:rPr>
      </w:pPr>
      <w:r w:rsidRPr="006F441A">
        <w:rPr>
          <w:b/>
        </w:rPr>
        <w:t xml:space="preserve">Záver: </w:t>
      </w:r>
    </w:p>
    <w:p w:rsidR="00C9612E" w:rsidRDefault="00C9612E" w:rsidP="00C9612E"/>
    <w:p w:rsidR="00C9612E" w:rsidRDefault="00C9612E" w:rsidP="00C9612E">
      <w:pPr>
        <w:jc w:val="both"/>
        <w:rPr>
          <w:b/>
        </w:rPr>
      </w:pPr>
      <w:r w:rsidRPr="00E559DB">
        <w:t xml:space="preserve">Kontrolou boli zistené nedostatky, ktoré </w:t>
      </w:r>
      <w:r>
        <w:t>boli formulované</w:t>
      </w:r>
      <w:r w:rsidRPr="00E559DB">
        <w:t xml:space="preserve"> do </w:t>
      </w:r>
      <w:r>
        <w:t>5</w:t>
      </w:r>
      <w:r w:rsidRPr="00E559DB">
        <w:t xml:space="preserve"> kontroln</w:t>
      </w:r>
      <w:r>
        <w:t>ých</w:t>
      </w:r>
      <w:r w:rsidRPr="00E559DB">
        <w:t xml:space="preserve"> zisten</w:t>
      </w:r>
      <w:r>
        <w:t>í</w:t>
      </w:r>
      <w:r w:rsidRPr="00E559DB">
        <w:t xml:space="preserve">. </w:t>
      </w:r>
      <w:r>
        <w:t xml:space="preserve">Nedostatky sa týkali porušenia § 66 ods. 8 Obchodného zákonníka pri uznášaniaschopnosti dozornej rady, ďalej viacero porušení ustanovení </w:t>
      </w:r>
      <w:r w:rsidRPr="00A46FCB">
        <w:t>zákon</w:t>
      </w:r>
      <w:r>
        <w:t>a</w:t>
      </w:r>
      <w:r w:rsidRPr="00A46FCB">
        <w:t xml:space="preserve"> č. 211/2000 </w:t>
      </w:r>
      <w:proofErr w:type="spellStart"/>
      <w:r w:rsidRPr="00A46FCB">
        <w:t>Z.z</w:t>
      </w:r>
      <w:proofErr w:type="spellEnd"/>
      <w:r w:rsidRPr="00A46FCB">
        <w:t>. o slobodnom prístupe k informáciám a o zmene a doplnení niektorých zákonov (zákon o slobode informácií)</w:t>
      </w:r>
      <w:r>
        <w:t xml:space="preserve"> pri zverejňovaní objednávok a faktúr na webovom sídle. V rámci kontroly zverejňovania zmlúv</w:t>
      </w:r>
      <w:r w:rsidR="000C1ABE">
        <w:t xml:space="preserve"> bolo zistené, že niektoré zmluvy neboli povinnou osobou zverejnené, avšak nejednalo sa o závažný nedostatok, nakoľko druhá zmluvná strana uvedené zmluvy zverejnila. Následne aj RSMS nedostatok obratom odstránila dodatočný zverejnením predmetných zmlúv</w:t>
      </w:r>
      <w:r>
        <w:rPr>
          <w:lang w:eastAsia="sk-SK"/>
        </w:rPr>
        <w:t>.</w:t>
      </w:r>
      <w:r w:rsidR="000C1ABE">
        <w:rPr>
          <w:lang w:eastAsia="sk-SK"/>
        </w:rPr>
        <w:t xml:space="preserve"> Viaceré nedostatky obsahovala riadna inventarizácia majetku a záväzkov vykonaná k 31.12.2023, pričom viaceré inventúrne súpisy neboli v súlade s inventarizačným zápisom, čo povinná osoba prisľúbila </w:t>
      </w:r>
      <w:r w:rsidR="00F622CE">
        <w:rPr>
          <w:lang w:eastAsia="sk-SK"/>
        </w:rPr>
        <w:t>urýchlene</w:t>
      </w:r>
      <w:r w:rsidR="000C1ABE">
        <w:rPr>
          <w:lang w:eastAsia="sk-SK"/>
        </w:rPr>
        <w:t xml:space="preserve"> odstrániť. Pri kontrole verejného obstarávania boli taktiež zistené nedostatky pri zverejňovaní zmlúv povinnou osobou.</w:t>
      </w:r>
      <w:r w:rsidRPr="00550A3E">
        <w:rPr>
          <w:lang w:eastAsia="sk-SK"/>
        </w:rPr>
        <w:t xml:space="preserve"> </w:t>
      </w:r>
      <w:r w:rsidR="004E4507">
        <w:rPr>
          <w:lang w:eastAsia="sk-SK"/>
        </w:rPr>
        <w:t xml:space="preserve">Niekoľko ďalších nedostatkov bolo odstránených ešte v priebehu samotnej kontroly. </w:t>
      </w:r>
      <w:r>
        <w:rPr>
          <w:lang w:eastAsia="sk-SK"/>
        </w:rPr>
        <w:t xml:space="preserve">Ku kontrolným zisteniam som zároveň navrhol odporúčania na odstránenie zistených nedostatkov a príčin ich vzniku. </w:t>
      </w:r>
    </w:p>
    <w:p w:rsidR="00C9612E" w:rsidRDefault="00C9612E" w:rsidP="00C9612E">
      <w:pPr>
        <w:pStyle w:val="Import0"/>
        <w:jc w:val="both"/>
        <w:rPr>
          <w:b/>
          <w:szCs w:val="24"/>
        </w:rPr>
      </w:pPr>
    </w:p>
    <w:p w:rsidR="00C9612E" w:rsidRDefault="00C9612E" w:rsidP="00C9612E">
      <w:pPr>
        <w:autoSpaceDE w:val="0"/>
        <w:autoSpaceDN w:val="0"/>
        <w:adjustRightInd w:val="0"/>
        <w:jc w:val="both"/>
      </w:pPr>
      <w:r>
        <w:t xml:space="preserve">Povinná osoba nepodala písomné námietky proti kontrolným zisteniam uvedeným  v návrhu správy a preto bola po uplynutí určenej lehoty vypracovaná konečná správa z kontroly, ktorú som doručil povinnej osobe v písomnom vyhotovení, čím bola kontrola ukončená. </w:t>
      </w:r>
    </w:p>
    <w:p w:rsidR="00C9612E" w:rsidRDefault="00C9612E" w:rsidP="00C9612E">
      <w:pPr>
        <w:autoSpaceDE w:val="0"/>
        <w:autoSpaceDN w:val="0"/>
        <w:adjustRightInd w:val="0"/>
        <w:jc w:val="both"/>
      </w:pPr>
    </w:p>
    <w:p w:rsidR="00C9612E" w:rsidRPr="000D48E3" w:rsidRDefault="00C9612E" w:rsidP="00C9612E">
      <w:pPr>
        <w:autoSpaceDE w:val="0"/>
        <w:autoSpaceDN w:val="0"/>
        <w:adjustRightInd w:val="0"/>
        <w:jc w:val="both"/>
      </w:pPr>
      <w:r>
        <w:t xml:space="preserve">Správa sa nachádza v dokumentácii hlavného kontrolóra a je k dispozícii k nahliadnutiu. </w:t>
      </w:r>
    </w:p>
    <w:p w:rsidR="00C9612E" w:rsidRDefault="00C9612E" w:rsidP="00C9612E">
      <w:pPr>
        <w:jc w:val="both"/>
      </w:pPr>
    </w:p>
    <w:p w:rsidR="00C9612E" w:rsidRPr="00413BCB" w:rsidRDefault="00C9612E" w:rsidP="00C9612E">
      <w:pPr>
        <w:pStyle w:val="Zkladntext"/>
      </w:pPr>
      <w:r w:rsidRPr="00413BCB">
        <w:t xml:space="preserve">V Senici  dňa  </w:t>
      </w:r>
      <w:r>
        <w:t>11.09.</w:t>
      </w:r>
      <w:r w:rsidRPr="00413BCB">
        <w:t>202</w:t>
      </w:r>
      <w:r>
        <w:t>4</w:t>
      </w:r>
      <w:r w:rsidRPr="00413BCB">
        <w:t xml:space="preserve">                                                                                                                                      </w:t>
      </w:r>
    </w:p>
    <w:p w:rsidR="00C9612E" w:rsidRPr="00413BCB" w:rsidRDefault="00C9612E" w:rsidP="00C9612E">
      <w:pPr>
        <w:pStyle w:val="Zkladntext"/>
      </w:pPr>
    </w:p>
    <w:p w:rsidR="00C9612E" w:rsidRPr="00413BCB" w:rsidRDefault="00C9612E" w:rsidP="00C9612E">
      <w:pPr>
        <w:pStyle w:val="Zkladntext"/>
        <w:spacing w:after="0"/>
      </w:pPr>
      <w:r w:rsidRPr="00413BCB">
        <w:t xml:space="preserve">                                                                                                         </w:t>
      </w:r>
      <w:r>
        <w:t xml:space="preserve">   Mgr. Tomáš Makas</w:t>
      </w:r>
      <w:r w:rsidRPr="00413BCB">
        <w:t xml:space="preserve"> </w:t>
      </w:r>
    </w:p>
    <w:p w:rsidR="00C9612E" w:rsidRDefault="00C9612E" w:rsidP="00C9612E">
      <w:pPr>
        <w:pStyle w:val="Zkladntext"/>
      </w:pPr>
      <w:r w:rsidRPr="00413BCB">
        <w:t xml:space="preserve">                                                                                                   hlavn</w:t>
      </w:r>
      <w:r>
        <w:t>ý</w:t>
      </w:r>
      <w:r w:rsidRPr="00413BCB">
        <w:t xml:space="preserve"> kontrolór mesta Senica </w:t>
      </w:r>
    </w:p>
    <w:sectPr w:rsidR="00C9612E" w:rsidSect="00D75BC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pgSz w:w="11906" w:h="16838" w:code="9"/>
      <w:pgMar w:top="1418" w:right="1418" w:bottom="1276" w:left="1418" w:header="0" w:footer="0" w:gutter="0"/>
      <w:pgNumType w:start="1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512F" w:rsidRDefault="0072512F">
      <w:r>
        <w:separator/>
      </w:r>
    </w:p>
  </w:endnote>
  <w:endnote w:type="continuationSeparator" w:id="0">
    <w:p w:rsidR="0072512F" w:rsidRDefault="00725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A0C" w:rsidRDefault="00BA5A0C" w:rsidP="009472D6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  <w:p w:rsidR="00BA5A0C" w:rsidRDefault="00BA5A0C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A0C" w:rsidRDefault="00BA5A0C" w:rsidP="00B0059F">
    <w:pPr>
      <w:pStyle w:val="Pta"/>
      <w:framePr w:wrap="around" w:vAnchor="text" w:hAnchor="page" w:x="5866" w:y="-423"/>
      <w:rPr>
        <w:rStyle w:val="slostrany"/>
      </w:rPr>
    </w:pPr>
  </w:p>
  <w:p w:rsidR="00BA5A0C" w:rsidRPr="008A5DE9" w:rsidRDefault="00BA5A0C" w:rsidP="00B0059F">
    <w:pPr>
      <w:pStyle w:val="Pta"/>
      <w:pBdr>
        <w:top w:val="thinThickSmallGap" w:sz="24" w:space="1" w:color="622423"/>
      </w:pBdr>
      <w:tabs>
        <w:tab w:val="clear" w:pos="4536"/>
      </w:tabs>
      <w:rPr>
        <w:rFonts w:ascii="Cambria" w:hAnsi="Cambria"/>
      </w:rPr>
    </w:pPr>
    <w:r w:rsidRPr="009472D6">
      <w:rPr>
        <w:rFonts w:ascii="Cambria" w:hAnsi="Cambria"/>
      </w:rPr>
      <w:t xml:space="preserve">Správa  HK o výsledku kontroly použitia finančných prostriedkov poskytnutých z rozpočtu mesta v roku 2023 formou transferu spoločnosti Rekreačné služby mesta Senica spol. s </w:t>
    </w:r>
    <w:proofErr w:type="spellStart"/>
    <w:r w:rsidRPr="009472D6">
      <w:rPr>
        <w:rFonts w:ascii="Cambria" w:hAnsi="Cambria"/>
      </w:rPr>
      <w:t>r.o</w:t>
    </w:r>
    <w:proofErr w:type="spellEnd"/>
    <w:r w:rsidRPr="009472D6">
      <w:rPr>
        <w:rFonts w:ascii="Cambria" w:hAnsi="Cambria"/>
      </w:rPr>
      <w:t>., Tehelná 1152/53, 905 01 Senica, IČO: 44525371</w:t>
    </w:r>
    <w:r w:rsidRPr="008A5DE9">
      <w:rPr>
        <w:rFonts w:ascii="Cambria" w:hAnsi="Cambria"/>
      </w:rPr>
      <w:tab/>
      <w:t xml:space="preserve">Strana </w:t>
    </w:r>
    <w:r w:rsidRPr="008A5DE9">
      <w:rPr>
        <w:rFonts w:ascii="Calibri" w:hAnsi="Calibri"/>
      </w:rPr>
      <w:fldChar w:fldCharType="begin"/>
    </w:r>
    <w:r>
      <w:instrText>PAGE   \* MERGEFORMAT</w:instrText>
    </w:r>
    <w:r w:rsidRPr="008A5DE9">
      <w:rPr>
        <w:rFonts w:ascii="Calibri" w:hAnsi="Calibri"/>
      </w:rPr>
      <w:fldChar w:fldCharType="separate"/>
    </w:r>
    <w:r>
      <w:rPr>
        <w:rFonts w:ascii="Calibri" w:hAnsi="Calibri"/>
      </w:rPr>
      <w:t>2</w:t>
    </w:r>
    <w:r w:rsidRPr="008A5DE9">
      <w:rPr>
        <w:rFonts w:ascii="Cambria" w:hAnsi="Cambria"/>
      </w:rPr>
      <w:fldChar w:fldCharType="end"/>
    </w:r>
  </w:p>
  <w:p w:rsidR="00BA5A0C" w:rsidRDefault="00BA5A0C" w:rsidP="00B0059F">
    <w:pPr>
      <w:pStyle w:val="Pta"/>
      <w:ind w:right="360"/>
      <w:jc w:val="center"/>
    </w:pPr>
  </w:p>
  <w:p w:rsidR="00BA5A0C" w:rsidRDefault="00BA5A0C">
    <w:pPr>
      <w:pStyle w:val="Pt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512F" w:rsidRDefault="0072512F">
      <w:r>
        <w:separator/>
      </w:r>
    </w:p>
  </w:footnote>
  <w:footnote w:type="continuationSeparator" w:id="0">
    <w:p w:rsidR="0072512F" w:rsidRDefault="007251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A0C" w:rsidRDefault="00BA5A0C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  <w:p w:rsidR="00BA5A0C" w:rsidRDefault="00BA5A0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A0C" w:rsidRDefault="00BA5A0C" w:rsidP="009472D6">
    <w:pPr>
      <w:pStyle w:val="Zarkazkladnhotextu"/>
      <w:shd w:val="clear" w:color="auto" w:fill="auto"/>
      <w:jc w:val="center"/>
      <w:rPr>
        <w:sz w:val="24"/>
        <w:szCs w:val="24"/>
        <w:u w:val="none"/>
      </w:rPr>
    </w:pPr>
  </w:p>
  <w:p w:rsidR="00BA5A0C" w:rsidRDefault="00BA5A0C" w:rsidP="009472D6">
    <w:pPr>
      <w:pStyle w:val="Zarkazkladnhotextu"/>
      <w:shd w:val="clear" w:color="auto" w:fill="auto"/>
      <w:jc w:val="center"/>
      <w:rPr>
        <w:sz w:val="24"/>
        <w:szCs w:val="24"/>
        <w:u w:val="none"/>
      </w:rPr>
    </w:pPr>
  </w:p>
  <w:p w:rsidR="00BA5A0C" w:rsidRDefault="00BA5A0C" w:rsidP="009472D6">
    <w:pPr>
      <w:pStyle w:val="Zarkazkladnhotextu"/>
      <w:shd w:val="clear" w:color="auto" w:fill="auto"/>
      <w:jc w:val="center"/>
      <w:rPr>
        <w:sz w:val="24"/>
        <w:szCs w:val="24"/>
        <w:u w:val="none"/>
      </w:rPr>
    </w:pPr>
    <w:r>
      <w:rPr>
        <w:sz w:val="24"/>
        <w:szCs w:val="24"/>
        <w:u w:val="none"/>
      </w:rPr>
      <w:t>Mesto Senica</w:t>
    </w:r>
  </w:p>
  <w:p w:rsidR="00BA5A0C" w:rsidRDefault="00BA5A0C" w:rsidP="009472D6">
    <w:pPr>
      <w:pStyle w:val="Zarkazkladnhotextu"/>
      <w:shd w:val="clear" w:color="auto" w:fill="auto"/>
      <w:jc w:val="center"/>
      <w:rPr>
        <w:sz w:val="24"/>
        <w:szCs w:val="24"/>
        <w:u w:val="none"/>
      </w:rPr>
    </w:pPr>
    <w:r>
      <w:rPr>
        <w:sz w:val="24"/>
        <w:szCs w:val="24"/>
        <w:u w:val="none"/>
      </w:rPr>
      <w:t>Štefánikova 1480/56, 905 25 Senica</w:t>
    </w:r>
  </w:p>
  <w:p w:rsidR="00BA5A0C" w:rsidRDefault="00BA5A0C" w:rsidP="009472D6">
    <w:pPr>
      <w:pStyle w:val="Zarkazkladnhotextu"/>
      <w:pBdr>
        <w:bottom w:val="single" w:sz="12" w:space="1" w:color="auto"/>
      </w:pBdr>
      <w:shd w:val="clear" w:color="auto" w:fill="auto"/>
      <w:jc w:val="center"/>
      <w:rPr>
        <w:sz w:val="24"/>
        <w:szCs w:val="24"/>
        <w:u w:val="none"/>
      </w:rPr>
    </w:pPr>
    <w:r>
      <w:rPr>
        <w:sz w:val="24"/>
        <w:szCs w:val="24"/>
        <w:u w:val="none"/>
      </w:rPr>
      <w:t>Hlavný kontrolór</w:t>
    </w:r>
  </w:p>
  <w:p w:rsidR="00BA5A0C" w:rsidRDefault="00BA5A0C" w:rsidP="009472D6">
    <w:pPr>
      <w:pStyle w:val="Zarkazkladnhotextu"/>
      <w:shd w:val="clear" w:color="auto" w:fill="auto"/>
      <w:jc w:val="center"/>
      <w:rPr>
        <w:sz w:val="24"/>
        <w:szCs w:val="24"/>
        <w:u w:val="none"/>
      </w:rPr>
    </w:pPr>
  </w:p>
  <w:p w:rsidR="00BA5A0C" w:rsidRDefault="00BA5A0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A0C" w:rsidRDefault="00BA5A0C" w:rsidP="009472D6">
    <w:pPr>
      <w:pStyle w:val="Zarkazkladnhotextu"/>
      <w:shd w:val="clear" w:color="auto" w:fill="auto"/>
      <w:jc w:val="center"/>
      <w:rPr>
        <w:sz w:val="24"/>
        <w:szCs w:val="24"/>
        <w:u w:val="none"/>
      </w:rPr>
    </w:pPr>
  </w:p>
  <w:p w:rsidR="00BA5A0C" w:rsidRDefault="00BA5A0C" w:rsidP="009472D6">
    <w:pPr>
      <w:pStyle w:val="Zarkazkladnhotextu"/>
      <w:shd w:val="clear" w:color="auto" w:fill="auto"/>
      <w:jc w:val="center"/>
      <w:rPr>
        <w:sz w:val="24"/>
        <w:szCs w:val="24"/>
        <w:u w:val="none"/>
      </w:rPr>
    </w:pPr>
  </w:p>
  <w:p w:rsidR="00BA5A0C" w:rsidRDefault="00BA5A0C" w:rsidP="009472D6">
    <w:pPr>
      <w:pStyle w:val="Zarkazkladnhotextu"/>
      <w:shd w:val="clear" w:color="auto" w:fill="auto"/>
      <w:jc w:val="center"/>
      <w:rPr>
        <w:sz w:val="24"/>
        <w:szCs w:val="24"/>
        <w:u w:val="none"/>
      </w:rPr>
    </w:pPr>
    <w:bookmarkStart w:id="7" w:name="_Hlk177025921"/>
  </w:p>
  <w:p w:rsidR="00BA5A0C" w:rsidRDefault="00BA5A0C" w:rsidP="009472D6">
    <w:pPr>
      <w:pStyle w:val="Zarkazkladnhotextu"/>
      <w:shd w:val="clear" w:color="auto" w:fill="auto"/>
      <w:jc w:val="center"/>
      <w:rPr>
        <w:sz w:val="24"/>
        <w:szCs w:val="24"/>
        <w:u w:val="none"/>
      </w:rPr>
    </w:pPr>
    <w:r>
      <w:rPr>
        <w:sz w:val="24"/>
        <w:szCs w:val="24"/>
        <w:u w:val="none"/>
      </w:rPr>
      <w:t>Mesto Senica</w:t>
    </w:r>
  </w:p>
  <w:p w:rsidR="00BA5A0C" w:rsidRDefault="00BA5A0C" w:rsidP="009472D6">
    <w:pPr>
      <w:pStyle w:val="Zarkazkladnhotextu"/>
      <w:shd w:val="clear" w:color="auto" w:fill="auto"/>
      <w:jc w:val="center"/>
      <w:rPr>
        <w:sz w:val="24"/>
        <w:szCs w:val="24"/>
        <w:u w:val="none"/>
      </w:rPr>
    </w:pPr>
    <w:r>
      <w:rPr>
        <w:sz w:val="24"/>
        <w:szCs w:val="24"/>
        <w:u w:val="none"/>
      </w:rPr>
      <w:t>Štefánikova 1480/56, 905 25 Senica</w:t>
    </w:r>
  </w:p>
  <w:p w:rsidR="00BA5A0C" w:rsidRDefault="00BA5A0C" w:rsidP="009472D6">
    <w:pPr>
      <w:pStyle w:val="Zarkazkladnhotextu"/>
      <w:pBdr>
        <w:bottom w:val="single" w:sz="12" w:space="1" w:color="auto"/>
      </w:pBdr>
      <w:shd w:val="clear" w:color="auto" w:fill="auto"/>
      <w:jc w:val="center"/>
      <w:rPr>
        <w:sz w:val="24"/>
        <w:szCs w:val="24"/>
        <w:u w:val="none"/>
      </w:rPr>
    </w:pPr>
    <w:r>
      <w:rPr>
        <w:sz w:val="24"/>
        <w:szCs w:val="24"/>
        <w:u w:val="none"/>
      </w:rPr>
      <w:t>Hlavný kontrolór</w:t>
    </w:r>
  </w:p>
  <w:bookmarkEnd w:id="7"/>
  <w:p w:rsidR="00BA5A0C" w:rsidRDefault="00BA5A0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160AB"/>
    <w:multiLevelType w:val="hybridMultilevel"/>
    <w:tmpl w:val="BB1CA5BC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4695969"/>
    <w:multiLevelType w:val="hybridMultilevel"/>
    <w:tmpl w:val="D14A999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A35A0"/>
    <w:multiLevelType w:val="hybridMultilevel"/>
    <w:tmpl w:val="D4C8A5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E131F"/>
    <w:multiLevelType w:val="hybridMultilevel"/>
    <w:tmpl w:val="7D8CD9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6A0740"/>
    <w:multiLevelType w:val="hybridMultilevel"/>
    <w:tmpl w:val="B008D522"/>
    <w:lvl w:ilvl="0" w:tplc="FADC7728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 w15:restartNumberingAfterBreak="0">
    <w:nsid w:val="5AAB272B"/>
    <w:multiLevelType w:val="hybridMultilevel"/>
    <w:tmpl w:val="B27815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42BBD"/>
    <w:multiLevelType w:val="hybridMultilevel"/>
    <w:tmpl w:val="9170F2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292012"/>
    <w:multiLevelType w:val="hybridMultilevel"/>
    <w:tmpl w:val="9EB4FB14"/>
    <w:lvl w:ilvl="0" w:tplc="4EC085D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D05FC9"/>
    <w:multiLevelType w:val="hybridMultilevel"/>
    <w:tmpl w:val="F43AEADA"/>
    <w:lvl w:ilvl="0" w:tplc="041B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755E61F3"/>
    <w:multiLevelType w:val="hybridMultilevel"/>
    <w:tmpl w:val="FA181FC0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8A1020D"/>
    <w:multiLevelType w:val="hybridMultilevel"/>
    <w:tmpl w:val="5B7E790C"/>
    <w:lvl w:ilvl="0" w:tplc="041B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1" w15:restartNumberingAfterBreak="0">
    <w:nsid w:val="7FB92375"/>
    <w:multiLevelType w:val="hybridMultilevel"/>
    <w:tmpl w:val="F182C290"/>
    <w:lvl w:ilvl="0" w:tplc="320694C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8"/>
  </w:num>
  <w:num w:numId="8">
    <w:abstractNumId w:val="7"/>
  </w:num>
  <w:num w:numId="9">
    <w:abstractNumId w:val="10"/>
  </w:num>
  <w:num w:numId="10">
    <w:abstractNumId w:val="6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BC7"/>
    <w:rsid w:val="00013772"/>
    <w:rsid w:val="0001653C"/>
    <w:rsid w:val="00053C88"/>
    <w:rsid w:val="000C1ABE"/>
    <w:rsid w:val="001B0D4B"/>
    <w:rsid w:val="001D2F4F"/>
    <w:rsid w:val="001F0B20"/>
    <w:rsid w:val="002419A2"/>
    <w:rsid w:val="00242D97"/>
    <w:rsid w:val="002F051D"/>
    <w:rsid w:val="00365665"/>
    <w:rsid w:val="0038317D"/>
    <w:rsid w:val="00383D58"/>
    <w:rsid w:val="004353F9"/>
    <w:rsid w:val="0044455F"/>
    <w:rsid w:val="004E4507"/>
    <w:rsid w:val="006773C0"/>
    <w:rsid w:val="006E30C2"/>
    <w:rsid w:val="006F3C22"/>
    <w:rsid w:val="0072512F"/>
    <w:rsid w:val="00770B27"/>
    <w:rsid w:val="00842BE0"/>
    <w:rsid w:val="008B2B6C"/>
    <w:rsid w:val="008B7B1A"/>
    <w:rsid w:val="009472D6"/>
    <w:rsid w:val="009A4667"/>
    <w:rsid w:val="009B41B7"/>
    <w:rsid w:val="00A1148E"/>
    <w:rsid w:val="00A63E83"/>
    <w:rsid w:val="00A75359"/>
    <w:rsid w:val="00AF70D7"/>
    <w:rsid w:val="00B0059F"/>
    <w:rsid w:val="00BA5A0C"/>
    <w:rsid w:val="00BE06AD"/>
    <w:rsid w:val="00C338BC"/>
    <w:rsid w:val="00C34F37"/>
    <w:rsid w:val="00C8701C"/>
    <w:rsid w:val="00C9612E"/>
    <w:rsid w:val="00D02A4D"/>
    <w:rsid w:val="00D66C2A"/>
    <w:rsid w:val="00D676B6"/>
    <w:rsid w:val="00D75BC7"/>
    <w:rsid w:val="00DE225B"/>
    <w:rsid w:val="00EA76FB"/>
    <w:rsid w:val="00F55870"/>
    <w:rsid w:val="00F622CE"/>
    <w:rsid w:val="00FA4AD5"/>
    <w:rsid w:val="00FB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D857DB"/>
  <w15:chartTrackingRefBased/>
  <w15:docId w15:val="{1EE19F37-BE05-4999-A760-8B80392CF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D75B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9472D6"/>
    <w:pPr>
      <w:keepNext/>
      <w:jc w:val="both"/>
      <w:outlineLvl w:val="3"/>
    </w:pPr>
    <w:rPr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rsid w:val="00D75BC7"/>
    <w:pPr>
      <w:shd w:val="clear" w:color="auto" w:fill="C0C0C0"/>
      <w:jc w:val="both"/>
    </w:pPr>
    <w:rPr>
      <w:b/>
      <w:sz w:val="32"/>
      <w:szCs w:val="20"/>
      <w:u w:val="single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D75BC7"/>
    <w:rPr>
      <w:rFonts w:ascii="Times New Roman" w:eastAsia="Times New Roman" w:hAnsi="Times New Roman" w:cs="Times New Roman"/>
      <w:b/>
      <w:sz w:val="32"/>
      <w:szCs w:val="20"/>
      <w:u w:val="single"/>
      <w:shd w:val="clear" w:color="auto" w:fill="C0C0C0"/>
      <w:lang w:eastAsia="sk-SK"/>
    </w:rPr>
  </w:style>
  <w:style w:type="paragraph" w:styleId="Pta">
    <w:name w:val="footer"/>
    <w:basedOn w:val="Normlny"/>
    <w:link w:val="PtaChar"/>
    <w:rsid w:val="00D75BC7"/>
    <w:pPr>
      <w:tabs>
        <w:tab w:val="center" w:pos="4536"/>
        <w:tab w:val="right" w:pos="9072"/>
      </w:tabs>
    </w:pPr>
    <w:rPr>
      <w:sz w:val="20"/>
      <w:szCs w:val="20"/>
      <w:lang w:eastAsia="sk-SK"/>
    </w:rPr>
  </w:style>
  <w:style w:type="character" w:customStyle="1" w:styleId="PtaChar">
    <w:name w:val="Päta Char"/>
    <w:basedOn w:val="Predvolenpsmoodseku"/>
    <w:link w:val="Pta"/>
    <w:rsid w:val="00D75BC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slostrany">
    <w:name w:val="page number"/>
    <w:basedOn w:val="Predvolenpsmoodseku"/>
    <w:rsid w:val="00D75BC7"/>
  </w:style>
  <w:style w:type="paragraph" w:styleId="Hlavika">
    <w:name w:val="header"/>
    <w:basedOn w:val="Normlny"/>
    <w:link w:val="HlavikaChar"/>
    <w:rsid w:val="00D75BC7"/>
    <w:pPr>
      <w:tabs>
        <w:tab w:val="center" w:pos="4536"/>
        <w:tab w:val="right" w:pos="9072"/>
      </w:tabs>
    </w:pPr>
    <w:rPr>
      <w:sz w:val="20"/>
      <w:szCs w:val="20"/>
      <w:lang w:eastAsia="sk-SK"/>
    </w:rPr>
  </w:style>
  <w:style w:type="character" w:customStyle="1" w:styleId="HlavikaChar">
    <w:name w:val="Hlavička Char"/>
    <w:basedOn w:val="Predvolenpsmoodseku"/>
    <w:link w:val="Hlavika"/>
    <w:rsid w:val="00D75BC7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Import0">
    <w:name w:val="Import 0"/>
    <w:basedOn w:val="Normlny"/>
    <w:rsid w:val="00D75BC7"/>
    <w:pPr>
      <w:widowControl w:val="0"/>
    </w:pPr>
    <w:rPr>
      <w:szCs w:val="20"/>
      <w:lang w:eastAsia="sk-SK"/>
    </w:rPr>
  </w:style>
  <w:style w:type="paragraph" w:styleId="Zkladntext">
    <w:name w:val="Body Text"/>
    <w:basedOn w:val="Normlny"/>
    <w:link w:val="ZkladntextChar"/>
    <w:rsid w:val="00D75BC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D75BC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D75B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dpis4Char">
    <w:name w:val="Nadpis 4 Char"/>
    <w:basedOn w:val="Predvolenpsmoodseku"/>
    <w:link w:val="Nadpis4"/>
    <w:rsid w:val="009472D6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customStyle="1" w:styleId="Default">
    <w:name w:val="Default"/>
    <w:rsid w:val="009472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">
    <w:name w:val="1"/>
    <w:uiPriority w:val="22"/>
    <w:qFormat/>
    <w:rsid w:val="00947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Vrazn">
    <w:name w:val="Strong"/>
    <w:basedOn w:val="Predvolenpsmoodseku"/>
    <w:uiPriority w:val="22"/>
    <w:qFormat/>
    <w:rsid w:val="009472D6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472D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72D6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Standard">
    <w:name w:val="Standard"/>
    <w:rsid w:val="009472D6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customStyle="1" w:styleId="Import4">
    <w:name w:val="Import 4"/>
    <w:basedOn w:val="Import0"/>
    <w:rsid w:val="009472D6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Courier New" w:hAnsi="Courier New"/>
      <w:b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hart" Target="charts/chart4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4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5.xlsx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k-SK" sz="1200"/>
              <a:t>1. Vývoj</a:t>
            </a:r>
            <a:r>
              <a:rPr lang="sk-SK" sz="1200" baseline="0"/>
              <a:t> výnosov a nákladov RSMS v r. 2021-2023</a:t>
            </a:r>
            <a:endParaRPr lang="sk-SK" sz="1200"/>
          </a:p>
        </c:rich>
      </c:tx>
      <c:layout>
        <c:manualLayout>
          <c:xMode val="edge"/>
          <c:yMode val="edge"/>
          <c:x val="0.17525462962962962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Hárok1!$B$1</c:f>
              <c:strCache>
                <c:ptCount val="1"/>
                <c:pt idx="0">
                  <c:v>Rok 2021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Hárok1!$A$2:$A$3</c:f>
              <c:strCache>
                <c:ptCount val="2"/>
                <c:pt idx="0">
                  <c:v>Výnosy</c:v>
                </c:pt>
                <c:pt idx="1">
                  <c:v>Náklady</c:v>
                </c:pt>
              </c:strCache>
            </c:strRef>
          </c:cat>
          <c:val>
            <c:numRef>
              <c:f>Hárok1!$B$2:$B$3</c:f>
              <c:numCache>
                <c:formatCode>General</c:formatCode>
                <c:ptCount val="2"/>
                <c:pt idx="0">
                  <c:v>1546326</c:v>
                </c:pt>
                <c:pt idx="1">
                  <c:v>1459654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DA9-446C-8E85-E20B1D7ADD59}"/>
            </c:ext>
          </c:extLst>
        </c:ser>
        <c:ser>
          <c:idx val="1"/>
          <c:order val="1"/>
          <c:tx>
            <c:strRef>
              <c:f>Hárok1!$C$1</c:f>
              <c:strCache>
                <c:ptCount val="1"/>
                <c:pt idx="0">
                  <c:v>Rok 2022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Hárok1!$A$2:$A$3</c:f>
              <c:strCache>
                <c:ptCount val="2"/>
                <c:pt idx="0">
                  <c:v>Výnosy</c:v>
                </c:pt>
                <c:pt idx="1">
                  <c:v>Náklady</c:v>
                </c:pt>
              </c:strCache>
            </c:strRef>
          </c:cat>
          <c:val>
            <c:numRef>
              <c:f>Hárok1!$C$2:$C$3</c:f>
              <c:numCache>
                <c:formatCode>General</c:formatCode>
                <c:ptCount val="2"/>
                <c:pt idx="0">
                  <c:v>2173082</c:v>
                </c:pt>
                <c:pt idx="1">
                  <c:v>2211539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DA9-446C-8E85-E20B1D7ADD59}"/>
            </c:ext>
          </c:extLst>
        </c:ser>
        <c:ser>
          <c:idx val="2"/>
          <c:order val="2"/>
          <c:tx>
            <c:strRef>
              <c:f>Hárok1!$D$1</c:f>
              <c:strCache>
                <c:ptCount val="1"/>
                <c:pt idx="0">
                  <c:v>Rok 2023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Hárok1!$A$2:$A$3</c:f>
              <c:strCache>
                <c:ptCount val="2"/>
                <c:pt idx="0">
                  <c:v>Výnosy</c:v>
                </c:pt>
                <c:pt idx="1">
                  <c:v>Náklady</c:v>
                </c:pt>
              </c:strCache>
            </c:strRef>
          </c:cat>
          <c:val>
            <c:numRef>
              <c:f>Hárok1!$D$2:$D$3</c:f>
              <c:numCache>
                <c:formatCode>General</c:formatCode>
                <c:ptCount val="2"/>
                <c:pt idx="0">
                  <c:v>2842466</c:v>
                </c:pt>
                <c:pt idx="1">
                  <c:v>2819173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DA9-446C-8E85-E20B1D7ADD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72545080"/>
        <c:axId val="372545736"/>
      </c:barChart>
      <c:catAx>
        <c:axId val="3725450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372545736"/>
        <c:crosses val="autoZero"/>
        <c:auto val="1"/>
        <c:lblAlgn val="ctr"/>
        <c:lblOffset val="100"/>
        <c:noMultiLvlLbl val="0"/>
      </c:catAx>
      <c:valAx>
        <c:axId val="3725457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3725450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k-SK" sz="1200"/>
              <a:t>2. Vývoj </a:t>
            </a:r>
            <a:r>
              <a:rPr lang="sk-SK" sz="1200" b="0" i="0" u="none" strike="noStrike" baseline="0">
                <a:effectLst/>
              </a:rPr>
              <a:t>výnosov a nákladov </a:t>
            </a:r>
            <a:r>
              <a:rPr lang="sk-SK" sz="1200"/>
              <a:t>v strediskách Plaváreň,</a:t>
            </a:r>
            <a:r>
              <a:rPr lang="sk-SK" sz="1200" baseline="0"/>
              <a:t> Sauna, Solárium, Mestská športová hala, </a:t>
            </a:r>
          </a:p>
          <a:p>
            <a:pPr>
              <a:defRPr/>
            </a:pPr>
            <a:r>
              <a:rPr lang="sk-SK" sz="1200" baseline="0"/>
              <a:t>Tenisová nafukovacia hala v r. 2021 - 2023</a:t>
            </a:r>
            <a:endParaRPr lang="sk-SK" sz="1200"/>
          </a:p>
        </c:rich>
      </c:tx>
      <c:layout>
        <c:manualLayout>
          <c:xMode val="edge"/>
          <c:yMode val="edge"/>
          <c:x val="0.12175925925925928"/>
          <c:y val="5.158730158730158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title>
    <c:autoTitleDeleted val="0"/>
    <c:view3D>
      <c:rotX val="15"/>
      <c:rotY val="2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Hárok1!$B$1</c:f>
              <c:strCache>
                <c:ptCount val="1"/>
                <c:pt idx="0">
                  <c:v>rok 2021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Hárok1!$A$2:$A$3</c:f>
              <c:strCache>
                <c:ptCount val="2"/>
                <c:pt idx="0">
                  <c:v>Výnosy</c:v>
                </c:pt>
                <c:pt idx="1">
                  <c:v>Náklady</c:v>
                </c:pt>
              </c:strCache>
            </c:strRef>
          </c:cat>
          <c:val>
            <c:numRef>
              <c:f>Hárok1!$B$2:$B$3</c:f>
              <c:numCache>
                <c:formatCode>General</c:formatCode>
                <c:ptCount val="2"/>
                <c:pt idx="0">
                  <c:v>442055</c:v>
                </c:pt>
                <c:pt idx="1">
                  <c:v>408314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03A-46D6-B5DF-7BC32AB82E4A}"/>
            </c:ext>
          </c:extLst>
        </c:ser>
        <c:ser>
          <c:idx val="1"/>
          <c:order val="1"/>
          <c:tx>
            <c:strRef>
              <c:f>Hárok1!$C$1</c:f>
              <c:strCache>
                <c:ptCount val="1"/>
                <c:pt idx="0">
                  <c:v>rok 2022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Hárok1!$A$2:$A$3</c:f>
              <c:strCache>
                <c:ptCount val="2"/>
                <c:pt idx="0">
                  <c:v>Výnosy</c:v>
                </c:pt>
                <c:pt idx="1">
                  <c:v>Náklady</c:v>
                </c:pt>
              </c:strCache>
            </c:strRef>
          </c:cat>
          <c:val>
            <c:numRef>
              <c:f>Hárok1!$C$2:$C$3</c:f>
              <c:numCache>
                <c:formatCode>General</c:formatCode>
                <c:ptCount val="2"/>
                <c:pt idx="0">
                  <c:v>591972</c:v>
                </c:pt>
                <c:pt idx="1">
                  <c:v>604516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03A-46D6-B5DF-7BC32AB82E4A}"/>
            </c:ext>
          </c:extLst>
        </c:ser>
        <c:ser>
          <c:idx val="2"/>
          <c:order val="2"/>
          <c:tx>
            <c:strRef>
              <c:f>Hárok1!$D$1</c:f>
              <c:strCache>
                <c:ptCount val="1"/>
                <c:pt idx="0">
                  <c:v>rok 2023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strRef>
              <c:f>Hárok1!$A$2:$A$3</c:f>
              <c:strCache>
                <c:ptCount val="2"/>
                <c:pt idx="0">
                  <c:v>Výnosy</c:v>
                </c:pt>
                <c:pt idx="1">
                  <c:v>Náklady</c:v>
                </c:pt>
              </c:strCache>
            </c:strRef>
          </c:cat>
          <c:val>
            <c:numRef>
              <c:f>Hárok1!$D$2:$D$3</c:f>
              <c:numCache>
                <c:formatCode>General</c:formatCode>
                <c:ptCount val="2"/>
                <c:pt idx="0">
                  <c:v>834727</c:v>
                </c:pt>
                <c:pt idx="1">
                  <c:v>827016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03A-46D6-B5DF-7BC32AB82E4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70549600"/>
        <c:axId val="470541728"/>
        <c:axId val="0"/>
      </c:bar3DChart>
      <c:catAx>
        <c:axId val="4705496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470541728"/>
        <c:crosses val="autoZero"/>
        <c:auto val="1"/>
        <c:lblAlgn val="ctr"/>
        <c:lblOffset val="100"/>
        <c:noMultiLvlLbl val="0"/>
      </c:catAx>
      <c:valAx>
        <c:axId val="4705417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4705496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k-SK" sz="1200"/>
              <a:t>3. Vývoj </a:t>
            </a:r>
            <a:r>
              <a:rPr lang="sk-SK" sz="1200" b="0" i="0" u="none" strike="noStrike" baseline="0">
                <a:effectLst/>
              </a:rPr>
              <a:t>výnosov a nákladov </a:t>
            </a:r>
            <a:r>
              <a:rPr lang="sk-SK" sz="1200"/>
              <a:t>v stredisku Kunovská priehrada </a:t>
            </a:r>
            <a:r>
              <a:rPr lang="sk-SK" sz="1200" b="0" i="0" u="none" strike="noStrike" baseline="0">
                <a:effectLst/>
              </a:rPr>
              <a:t>v r. 2021 - 2023 </a:t>
            </a:r>
            <a:endParaRPr lang="sk-SK" sz="12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Hárok1!$B$1</c:f>
              <c:strCache>
                <c:ptCount val="1"/>
                <c:pt idx="0">
                  <c:v>rok 2021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Hárok1!$A$2:$A$3</c:f>
              <c:strCache>
                <c:ptCount val="2"/>
                <c:pt idx="0">
                  <c:v>Výnosy</c:v>
                </c:pt>
                <c:pt idx="1">
                  <c:v>Náklady</c:v>
                </c:pt>
              </c:strCache>
            </c:strRef>
          </c:cat>
          <c:val>
            <c:numRef>
              <c:f>Hárok1!$B$2:$B$3</c:f>
              <c:numCache>
                <c:formatCode>General</c:formatCode>
                <c:ptCount val="2"/>
                <c:pt idx="0">
                  <c:v>307031</c:v>
                </c:pt>
                <c:pt idx="1">
                  <c:v>274564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FC5-408F-881A-C49239BEAAFE}"/>
            </c:ext>
          </c:extLst>
        </c:ser>
        <c:ser>
          <c:idx val="1"/>
          <c:order val="1"/>
          <c:tx>
            <c:strRef>
              <c:f>Hárok1!$C$1</c:f>
              <c:strCache>
                <c:ptCount val="1"/>
                <c:pt idx="0">
                  <c:v>rok 2022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Hárok1!$A$2:$A$3</c:f>
              <c:strCache>
                <c:ptCount val="2"/>
                <c:pt idx="0">
                  <c:v>Výnosy</c:v>
                </c:pt>
                <c:pt idx="1">
                  <c:v>Náklady</c:v>
                </c:pt>
              </c:strCache>
            </c:strRef>
          </c:cat>
          <c:val>
            <c:numRef>
              <c:f>Hárok1!$C$2:$C$3</c:f>
              <c:numCache>
                <c:formatCode>General</c:formatCode>
                <c:ptCount val="2"/>
                <c:pt idx="0">
                  <c:v>527022</c:v>
                </c:pt>
                <c:pt idx="1">
                  <c:v>534726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FC5-408F-881A-C49239BEAAFE}"/>
            </c:ext>
          </c:extLst>
        </c:ser>
        <c:ser>
          <c:idx val="2"/>
          <c:order val="2"/>
          <c:tx>
            <c:strRef>
              <c:f>Hárok1!$D$1</c:f>
              <c:strCache>
                <c:ptCount val="1"/>
                <c:pt idx="0">
                  <c:v>rok 2023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strRef>
              <c:f>Hárok1!$A$2:$A$3</c:f>
              <c:strCache>
                <c:ptCount val="2"/>
                <c:pt idx="0">
                  <c:v>Výnosy</c:v>
                </c:pt>
                <c:pt idx="1">
                  <c:v>Náklady</c:v>
                </c:pt>
              </c:strCache>
            </c:strRef>
          </c:cat>
          <c:val>
            <c:numRef>
              <c:f>Hárok1!$D$2:$D$3</c:f>
              <c:numCache>
                <c:formatCode>General</c:formatCode>
                <c:ptCount val="2"/>
                <c:pt idx="0">
                  <c:v>455134</c:v>
                </c:pt>
                <c:pt idx="1">
                  <c:v>450953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FC5-408F-881A-C49239BEAAF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72379184"/>
        <c:axId val="472379512"/>
        <c:axId val="0"/>
      </c:bar3DChart>
      <c:catAx>
        <c:axId val="4723791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472379512"/>
        <c:crosses val="autoZero"/>
        <c:auto val="1"/>
        <c:lblAlgn val="ctr"/>
        <c:lblOffset val="100"/>
        <c:noMultiLvlLbl val="0"/>
      </c:catAx>
      <c:valAx>
        <c:axId val="4723795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4723791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k-SK" sz="1200"/>
              <a:t>4. Vývoj </a:t>
            </a:r>
            <a:r>
              <a:rPr lang="sk-SK" sz="1200" b="0" i="0" u="none" strike="noStrike" baseline="0">
                <a:effectLst/>
              </a:rPr>
              <a:t>výnosov a nákladov </a:t>
            </a:r>
            <a:r>
              <a:rPr lang="sk-SK" sz="1200"/>
              <a:t>v</a:t>
            </a:r>
            <a:r>
              <a:rPr lang="sk-SK" sz="1200" baseline="0"/>
              <a:t> stredisku Mestské kúpalisko </a:t>
            </a:r>
            <a:r>
              <a:rPr lang="sk-SK" sz="1200" b="0" i="0" u="none" strike="noStrike" baseline="0">
                <a:effectLst/>
              </a:rPr>
              <a:t>v r. 2021 - 2023 </a:t>
            </a:r>
            <a:endParaRPr lang="sk-SK" sz="1200"/>
          </a:p>
        </c:rich>
      </c:tx>
      <c:layout>
        <c:manualLayout>
          <c:xMode val="edge"/>
          <c:yMode val="edge"/>
          <c:x val="0.15088527996500437"/>
          <c:y val="3.571428571428571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Hárok1!$B$1</c:f>
              <c:strCache>
                <c:ptCount val="1"/>
                <c:pt idx="0">
                  <c:v>rok 2021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Hárok1!$A$2:$A$3</c:f>
              <c:strCache>
                <c:ptCount val="2"/>
                <c:pt idx="0">
                  <c:v>Výnosy</c:v>
                </c:pt>
                <c:pt idx="1">
                  <c:v>Náklady</c:v>
                </c:pt>
              </c:strCache>
            </c:strRef>
          </c:cat>
          <c:val>
            <c:numRef>
              <c:f>Hárok1!$B$2:$B$3</c:f>
              <c:numCache>
                <c:formatCode>General</c:formatCode>
                <c:ptCount val="2"/>
                <c:pt idx="0">
                  <c:v>58811</c:v>
                </c:pt>
                <c:pt idx="1">
                  <c:v>46884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121-44E5-827A-3F47EA6CAECC}"/>
            </c:ext>
          </c:extLst>
        </c:ser>
        <c:ser>
          <c:idx val="1"/>
          <c:order val="1"/>
          <c:tx>
            <c:strRef>
              <c:f>Hárok1!$C$1</c:f>
              <c:strCache>
                <c:ptCount val="1"/>
                <c:pt idx="0">
                  <c:v>rok 2022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Hárok1!$A$2:$A$3</c:f>
              <c:strCache>
                <c:ptCount val="2"/>
                <c:pt idx="0">
                  <c:v>Výnosy</c:v>
                </c:pt>
                <c:pt idx="1">
                  <c:v>Náklady</c:v>
                </c:pt>
              </c:strCache>
            </c:strRef>
          </c:cat>
          <c:val>
            <c:numRef>
              <c:f>Hárok1!$C$2:$C$3</c:f>
              <c:numCache>
                <c:formatCode>General</c:formatCode>
                <c:ptCount val="2"/>
                <c:pt idx="0">
                  <c:v>57559</c:v>
                </c:pt>
                <c:pt idx="1">
                  <c:v>60885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121-44E5-827A-3F47EA6CAECC}"/>
            </c:ext>
          </c:extLst>
        </c:ser>
        <c:ser>
          <c:idx val="2"/>
          <c:order val="2"/>
          <c:tx>
            <c:strRef>
              <c:f>Hárok1!$D$1</c:f>
              <c:strCache>
                <c:ptCount val="1"/>
                <c:pt idx="0">
                  <c:v>rok 2023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strRef>
              <c:f>Hárok1!$A$2:$A$3</c:f>
              <c:strCache>
                <c:ptCount val="2"/>
                <c:pt idx="0">
                  <c:v>Výnosy</c:v>
                </c:pt>
                <c:pt idx="1">
                  <c:v>Náklady</c:v>
                </c:pt>
              </c:strCache>
            </c:strRef>
          </c:cat>
          <c:val>
            <c:numRef>
              <c:f>Hárok1!$D$2:$D$3</c:f>
              <c:numCache>
                <c:formatCode>General</c:formatCode>
                <c:ptCount val="2"/>
                <c:pt idx="0">
                  <c:v>67912</c:v>
                </c:pt>
                <c:pt idx="1">
                  <c:v>63626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121-44E5-827A-3F47EA6CAEC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72382464"/>
        <c:axId val="472379840"/>
        <c:axId val="0"/>
      </c:bar3DChart>
      <c:catAx>
        <c:axId val="4723824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472379840"/>
        <c:crosses val="autoZero"/>
        <c:auto val="1"/>
        <c:lblAlgn val="ctr"/>
        <c:lblOffset val="100"/>
        <c:noMultiLvlLbl val="0"/>
      </c:catAx>
      <c:valAx>
        <c:axId val="4723798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4723824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k-SK" sz="1200"/>
              <a:t>5. Vývoj </a:t>
            </a:r>
            <a:r>
              <a:rPr lang="sk-SK" sz="1200" b="0" i="0" u="none" strike="noStrike" baseline="0">
                <a:effectLst/>
              </a:rPr>
              <a:t>výnosov a nákladov v stredisku Zimný štadión v r. 2021 - 2023  </a:t>
            </a:r>
            <a:endParaRPr lang="sk-SK" sz="12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Hárok1!$B$1</c:f>
              <c:strCache>
                <c:ptCount val="1"/>
                <c:pt idx="0">
                  <c:v>rok 2021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Hárok1!$A$2:$A$3</c:f>
              <c:strCache>
                <c:ptCount val="2"/>
                <c:pt idx="0">
                  <c:v>Výnosy</c:v>
                </c:pt>
                <c:pt idx="1">
                  <c:v>Náklady</c:v>
                </c:pt>
              </c:strCache>
            </c:strRef>
          </c:cat>
          <c:val>
            <c:numRef>
              <c:f>Hárok1!$B$2:$B$3</c:f>
              <c:numCache>
                <c:formatCode>General</c:formatCode>
                <c:ptCount val="2"/>
                <c:pt idx="0">
                  <c:v>339223</c:v>
                </c:pt>
                <c:pt idx="1">
                  <c:v>282839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5EE-4419-8C89-18BA62D1D511}"/>
            </c:ext>
          </c:extLst>
        </c:ser>
        <c:ser>
          <c:idx val="1"/>
          <c:order val="1"/>
          <c:tx>
            <c:strRef>
              <c:f>Hárok1!$C$1</c:f>
              <c:strCache>
                <c:ptCount val="1"/>
                <c:pt idx="0">
                  <c:v>rok 2022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Hárok1!$A$2:$A$3</c:f>
              <c:strCache>
                <c:ptCount val="2"/>
                <c:pt idx="0">
                  <c:v>Výnosy</c:v>
                </c:pt>
                <c:pt idx="1">
                  <c:v>Náklady</c:v>
                </c:pt>
              </c:strCache>
            </c:strRef>
          </c:cat>
          <c:val>
            <c:numRef>
              <c:f>Hárok1!$C$2:$C$3</c:f>
              <c:numCache>
                <c:formatCode>General</c:formatCode>
                <c:ptCount val="2"/>
                <c:pt idx="0">
                  <c:v>489059</c:v>
                </c:pt>
                <c:pt idx="1">
                  <c:v>504633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5EE-4419-8C89-18BA62D1D511}"/>
            </c:ext>
          </c:extLst>
        </c:ser>
        <c:ser>
          <c:idx val="2"/>
          <c:order val="2"/>
          <c:tx>
            <c:strRef>
              <c:f>Hárok1!$D$1</c:f>
              <c:strCache>
                <c:ptCount val="1"/>
                <c:pt idx="0">
                  <c:v>rok 2023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strRef>
              <c:f>Hárok1!$A$2:$A$3</c:f>
              <c:strCache>
                <c:ptCount val="2"/>
                <c:pt idx="0">
                  <c:v>Výnosy</c:v>
                </c:pt>
                <c:pt idx="1">
                  <c:v>Náklady</c:v>
                </c:pt>
              </c:strCache>
            </c:strRef>
          </c:cat>
          <c:val>
            <c:numRef>
              <c:f>Hárok1!$D$2:$D$3</c:f>
              <c:numCache>
                <c:formatCode>General</c:formatCode>
                <c:ptCount val="2"/>
                <c:pt idx="0">
                  <c:v>632686</c:v>
                </c:pt>
                <c:pt idx="1">
                  <c:v>626559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5EE-4419-8C89-18BA62D1D51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550484328"/>
        <c:axId val="550486296"/>
        <c:axId val="0"/>
      </c:bar3DChart>
      <c:catAx>
        <c:axId val="5504843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550486296"/>
        <c:crosses val="autoZero"/>
        <c:auto val="1"/>
        <c:lblAlgn val="ctr"/>
        <c:lblOffset val="100"/>
        <c:noMultiLvlLbl val="0"/>
      </c:catAx>
      <c:valAx>
        <c:axId val="5504862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5504843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k-SK" sz="1200"/>
              <a:t>6. </a:t>
            </a:r>
            <a:r>
              <a:rPr lang="sk-SK" sz="1200" b="0" i="0" u="none" strike="noStrike" baseline="0">
                <a:effectLst/>
              </a:rPr>
              <a:t>Vývoj výnosov a nákladov v stredisku Stará budova RSMS, Správa, Doprava v r. 2021 - 2023 </a:t>
            </a:r>
            <a:endParaRPr lang="sk-SK" sz="12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Hárok1!$B$1</c:f>
              <c:strCache>
                <c:ptCount val="1"/>
                <c:pt idx="0">
                  <c:v>rok 2021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Hárok1!$A$2:$A$3</c:f>
              <c:strCache>
                <c:ptCount val="2"/>
                <c:pt idx="0">
                  <c:v>Výnosy</c:v>
                </c:pt>
                <c:pt idx="1">
                  <c:v>Náklady</c:v>
                </c:pt>
              </c:strCache>
            </c:strRef>
          </c:cat>
          <c:val>
            <c:numRef>
              <c:f>Hárok1!$B$2:$B$3</c:f>
              <c:numCache>
                <c:formatCode>General</c:formatCode>
                <c:ptCount val="2"/>
                <c:pt idx="0">
                  <c:v>382240</c:v>
                </c:pt>
                <c:pt idx="1">
                  <c:v>408314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B5C-444E-85FB-418AD40BD042}"/>
            </c:ext>
          </c:extLst>
        </c:ser>
        <c:ser>
          <c:idx val="1"/>
          <c:order val="1"/>
          <c:tx>
            <c:strRef>
              <c:f>Hárok1!$C$1</c:f>
              <c:strCache>
                <c:ptCount val="1"/>
                <c:pt idx="0">
                  <c:v>rok 2022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Hárok1!$A$2:$A$3</c:f>
              <c:strCache>
                <c:ptCount val="2"/>
                <c:pt idx="0">
                  <c:v>Výnosy</c:v>
                </c:pt>
                <c:pt idx="1">
                  <c:v>Náklady</c:v>
                </c:pt>
              </c:strCache>
            </c:strRef>
          </c:cat>
          <c:val>
            <c:numRef>
              <c:f>Hárok1!$C$2:$C$3</c:f>
              <c:numCache>
                <c:formatCode>General</c:formatCode>
                <c:ptCount val="2"/>
                <c:pt idx="0">
                  <c:v>483240</c:v>
                </c:pt>
                <c:pt idx="1">
                  <c:v>605416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B5C-444E-85FB-418AD40BD042}"/>
            </c:ext>
          </c:extLst>
        </c:ser>
        <c:ser>
          <c:idx val="2"/>
          <c:order val="2"/>
          <c:tx>
            <c:strRef>
              <c:f>Hárok1!$D$1</c:f>
              <c:strCache>
                <c:ptCount val="1"/>
                <c:pt idx="0">
                  <c:v>rok 2023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strRef>
              <c:f>Hárok1!$A$2:$A$3</c:f>
              <c:strCache>
                <c:ptCount val="2"/>
                <c:pt idx="0">
                  <c:v>Výnosy</c:v>
                </c:pt>
                <c:pt idx="1">
                  <c:v>Náklady</c:v>
                </c:pt>
              </c:strCache>
            </c:strRef>
          </c:cat>
          <c:val>
            <c:numRef>
              <c:f>Hárok1!$D$2:$D$3</c:f>
              <c:numCache>
                <c:formatCode>General</c:formatCode>
                <c:ptCount val="2"/>
                <c:pt idx="0">
                  <c:v>570120</c:v>
                </c:pt>
                <c:pt idx="1">
                  <c:v>827016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B5C-444E-85FB-418AD40BD04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566347648"/>
        <c:axId val="566348960"/>
        <c:axId val="0"/>
      </c:bar3DChart>
      <c:catAx>
        <c:axId val="5663476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566348960"/>
        <c:crosses val="autoZero"/>
        <c:auto val="1"/>
        <c:lblAlgn val="ctr"/>
        <c:lblOffset val="100"/>
        <c:noMultiLvlLbl val="0"/>
      </c:catAx>
      <c:valAx>
        <c:axId val="5663489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5663476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20</Pages>
  <Words>6517</Words>
  <Characters>37152</Characters>
  <Application>Microsoft Office Word</Application>
  <DocSecurity>0</DocSecurity>
  <Lines>309</Lines>
  <Paragraphs>87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Makas Tomas Mgr.</dc:creator>
  <cp:keywords/>
  <dc:description/>
  <cp:lastModifiedBy>Makas Tomas Mgr.</cp:lastModifiedBy>
  <cp:revision>20</cp:revision>
  <cp:lastPrinted>2024-09-11T12:44:00Z</cp:lastPrinted>
  <dcterms:created xsi:type="dcterms:W3CDTF">2024-09-05T11:14:00Z</dcterms:created>
  <dcterms:modified xsi:type="dcterms:W3CDTF">2024-09-12T07:41:00Z</dcterms:modified>
</cp:coreProperties>
</file>