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E8572B" w:rsidRPr="00E8572B" w:rsidRDefault="000B4A21" w:rsidP="00E8572B">
      <w:pPr>
        <w:rPr>
          <w:b/>
        </w:rPr>
      </w:pPr>
      <w:r>
        <w:t>Zn</w:t>
      </w:r>
      <w:r w:rsidR="00E8572B">
        <w:t xml:space="preserve">. 2018/ </w:t>
      </w:r>
      <w:proofErr w:type="spellStart"/>
      <w:r w:rsidR="00E8572B">
        <w:t>Ust</w:t>
      </w:r>
      <w:proofErr w:type="spellEnd"/>
      <w:r w:rsidR="00E8572B">
        <w:t xml:space="preserve">. </w:t>
      </w:r>
      <w:proofErr w:type="spellStart"/>
      <w:r w:rsidR="00E8572B">
        <w:t>MsZ</w:t>
      </w:r>
      <w:proofErr w:type="spellEnd"/>
      <w:r w:rsidR="00E8572B">
        <w:t xml:space="preserve"> / bod. č.6</w:t>
      </w:r>
      <w:r w:rsidR="00981ACC">
        <w:t>/</w:t>
      </w:r>
      <w:r w:rsidR="00CD3664">
        <w:t xml:space="preserve"> </w:t>
      </w:r>
      <w:r w:rsidR="00E8572B" w:rsidRPr="00E8572B">
        <w:rPr>
          <w:b/>
        </w:rPr>
        <w:t>Návrh na  zriadenie  mestskej rady a voľba jej členov</w:t>
      </w:r>
    </w:p>
    <w:p w:rsidR="00417D0A" w:rsidRPr="00417D0A" w:rsidRDefault="00417D0A" w:rsidP="00E8572B">
      <w:pPr>
        <w:rPr>
          <w:b/>
        </w:rPr>
      </w:pPr>
    </w:p>
    <w:p w:rsidR="000B4A21" w:rsidRDefault="000B4A21" w:rsidP="00417D0A"/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0B4A21" w:rsidRDefault="00E8572B" w:rsidP="000B4A21">
      <w:pPr>
        <w:jc w:val="both"/>
      </w:pPr>
      <w:r>
        <w:t>Bod programu číslo: 6</w:t>
      </w:r>
    </w:p>
    <w:p w:rsidR="000B4A21" w:rsidRDefault="000B4A21" w:rsidP="000B4A21">
      <w:pPr>
        <w:jc w:val="both"/>
      </w:pPr>
      <w:r>
        <w:t xml:space="preserve"> </w:t>
      </w:r>
    </w:p>
    <w:p w:rsidR="000B4A21" w:rsidRDefault="000B4A21" w:rsidP="000B4A21"/>
    <w:p w:rsidR="00E8572B" w:rsidRPr="00E8572B" w:rsidRDefault="000B4A21" w:rsidP="00E8572B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E8572B" w:rsidRPr="00E8572B">
        <w:rPr>
          <w:b/>
        </w:rPr>
        <w:t>Návrh na  z</w:t>
      </w:r>
      <w:r w:rsidR="00E8572B">
        <w:rPr>
          <w:b/>
        </w:rPr>
        <w:t>r</w:t>
      </w:r>
      <w:r w:rsidR="00E8572B" w:rsidRPr="00E8572B">
        <w:rPr>
          <w:b/>
        </w:rPr>
        <w:t>iadenie  mestskej rady a voľba jej členov</w:t>
      </w:r>
    </w:p>
    <w:p w:rsidR="00417D0A" w:rsidRPr="00417D0A" w:rsidRDefault="00417D0A" w:rsidP="00E8572B">
      <w:pPr>
        <w:rPr>
          <w:b/>
        </w:rPr>
      </w:pPr>
    </w:p>
    <w:p w:rsidR="008D4F98" w:rsidRDefault="008D4F98" w:rsidP="008D4F98">
      <w:pPr>
        <w:ind w:left="2520" w:hanging="2520"/>
        <w:jc w:val="both"/>
      </w:pPr>
      <w:r>
        <w:t>Návrh predkladá: Ing. Mgr. Martin Džačovský, primátor mesta</w:t>
      </w:r>
    </w:p>
    <w:p w:rsidR="000B4A21" w:rsidRDefault="000B4A21" w:rsidP="00417D0A">
      <w:r>
        <w:rPr>
          <w:b/>
          <w:sz w:val="32"/>
          <w:szCs w:val="32"/>
        </w:rPr>
        <w:t xml:space="preserve"> </w:t>
      </w:r>
    </w:p>
    <w:p w:rsidR="000B4A21" w:rsidRDefault="00A64E80" w:rsidP="000B4A21">
      <w:pPr>
        <w:ind w:left="2520" w:hanging="2520"/>
        <w:jc w:val="both"/>
      </w:pPr>
      <w:r>
        <w:t>Návrh vypracovala</w:t>
      </w:r>
      <w:r w:rsidR="000B4A21">
        <w:t xml:space="preserve">: JUDr. </w:t>
      </w:r>
      <w:smartTag w:uri="urn:schemas-microsoft-com:office:smarttags" w:element="PersonName">
        <w:smartTagPr>
          <w:attr w:name="ProductID" w:val="Katar￭na Vrlov￡"/>
        </w:smartTagPr>
        <w:r w:rsidR="000B4A21">
          <w:t xml:space="preserve">Katarína </w:t>
        </w:r>
        <w:proofErr w:type="spellStart"/>
        <w:r w:rsidR="000B4A21">
          <w:t>Vrlová</w:t>
        </w:r>
      </w:smartTag>
      <w:proofErr w:type="spellEnd"/>
      <w:r w:rsidR="000B4A21">
        <w:t>, prednostka MsÚ</w:t>
      </w:r>
    </w:p>
    <w:p w:rsidR="000B4A21" w:rsidRDefault="000B4A21" w:rsidP="000B4A21">
      <w:pPr>
        <w:ind w:left="2520"/>
        <w:jc w:val="both"/>
      </w:pPr>
    </w:p>
    <w:p w:rsidR="000B4A21" w:rsidRDefault="000B4A21" w:rsidP="000B4A21">
      <w:pPr>
        <w:tabs>
          <w:tab w:val="left" w:pos="7020"/>
        </w:tabs>
        <w:jc w:val="both"/>
      </w:pPr>
    </w:p>
    <w:p w:rsidR="000B4A21" w:rsidRDefault="000B4A21" w:rsidP="000B4A21">
      <w:pPr>
        <w:jc w:val="both"/>
      </w:pPr>
    </w:p>
    <w:p w:rsidR="000B4A21" w:rsidRDefault="000B4A21" w:rsidP="00DF47E0">
      <w:pPr>
        <w:rPr>
          <w:b/>
        </w:rPr>
      </w:pPr>
      <w:r>
        <w:t xml:space="preserve">Návrh na uznesenie:          </w:t>
      </w:r>
      <w:r>
        <w:rPr>
          <w:b/>
        </w:rPr>
        <w:t>Mestské zastupiteľstvo  v Senici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 </w:t>
      </w:r>
    </w:p>
    <w:p w:rsidR="00DF21EE" w:rsidRPr="008B34A0" w:rsidRDefault="000B4A21" w:rsidP="00DF21EE">
      <w:pPr>
        <w:rPr>
          <w:b/>
        </w:rPr>
      </w:pPr>
      <w:r>
        <w:rPr>
          <w:b/>
        </w:rPr>
        <w:t xml:space="preserve">       </w:t>
      </w:r>
      <w:r w:rsidR="00DF47E0">
        <w:rPr>
          <w:b/>
        </w:rPr>
        <w:t xml:space="preserve">                                    </w:t>
      </w:r>
      <w:r w:rsidR="00DF21EE">
        <w:rPr>
          <w:b/>
        </w:rPr>
        <w:t xml:space="preserve">a/ </w:t>
      </w:r>
      <w:r w:rsidR="00DF21EE" w:rsidRPr="008B34A0">
        <w:rPr>
          <w:b/>
        </w:rPr>
        <w:t>s c h v a ľ u j e</w:t>
      </w:r>
    </w:p>
    <w:p w:rsidR="00DF21EE" w:rsidRPr="00DF21EE" w:rsidRDefault="00DF21EE" w:rsidP="00DF21EE">
      <w:r>
        <w:t xml:space="preserve">                                           Zriadenie 7 člennej mestskej rady.</w:t>
      </w:r>
    </w:p>
    <w:p w:rsidR="00DF21EE" w:rsidRPr="00760F72" w:rsidRDefault="00DF21EE" w:rsidP="00DF21EE">
      <w:pPr>
        <w:jc w:val="both"/>
        <w:rPr>
          <w:i/>
          <w:sz w:val="22"/>
        </w:rPr>
      </w:pPr>
    </w:p>
    <w:p w:rsidR="00DF21EE" w:rsidRDefault="00DF21EE" w:rsidP="00DF21EE">
      <w:pPr>
        <w:rPr>
          <w:b/>
        </w:rPr>
      </w:pPr>
      <w:r>
        <w:t xml:space="preserve">                                           </w:t>
      </w:r>
      <w:r w:rsidR="005762B8">
        <w:rPr>
          <w:b/>
        </w:rPr>
        <w:t>b</w:t>
      </w:r>
      <w:r>
        <w:rPr>
          <w:b/>
        </w:rPr>
        <w:t xml:space="preserve">/ </w:t>
      </w:r>
      <w:r w:rsidRPr="008B34A0">
        <w:rPr>
          <w:b/>
        </w:rPr>
        <w:t>s c h v a ľ u j e</w:t>
      </w:r>
      <w:r>
        <w:rPr>
          <w:b/>
        </w:rPr>
        <w:t xml:space="preserve">  spôsob voľby členov </w:t>
      </w:r>
      <w:proofErr w:type="spellStart"/>
      <w:r>
        <w:rPr>
          <w:b/>
        </w:rPr>
        <w:t>MsR</w:t>
      </w:r>
      <w:proofErr w:type="spellEnd"/>
      <w:r>
        <w:rPr>
          <w:b/>
        </w:rPr>
        <w:t>:</w:t>
      </w:r>
    </w:p>
    <w:p w:rsidR="00DF21EE" w:rsidRDefault="00DF21EE" w:rsidP="00DF21EE">
      <w:r>
        <w:t xml:space="preserve">                                           - Aklamačne x tajne</w:t>
      </w:r>
    </w:p>
    <w:p w:rsidR="00DF21EE" w:rsidRPr="00531191" w:rsidRDefault="00DF21EE" w:rsidP="00DF21EE">
      <w:r>
        <w:t xml:space="preserve">                                           - Hlasovanie en bloc x jednotlivo</w:t>
      </w:r>
    </w:p>
    <w:p w:rsidR="00DF21EE" w:rsidRDefault="00DF21EE" w:rsidP="00DF21EE">
      <w:pPr>
        <w:jc w:val="both"/>
        <w:rPr>
          <w:i/>
          <w:sz w:val="22"/>
        </w:rPr>
      </w:pPr>
    </w:p>
    <w:p w:rsidR="005762B8" w:rsidRPr="00760F72" w:rsidRDefault="005762B8" w:rsidP="005762B8">
      <w:pPr>
        <w:rPr>
          <w:b/>
        </w:rPr>
      </w:pPr>
      <w:r>
        <w:t xml:space="preserve">                                           </w:t>
      </w:r>
      <w:r>
        <w:rPr>
          <w:b/>
        </w:rPr>
        <w:t>c</w:t>
      </w:r>
      <w:r w:rsidRPr="00760F72">
        <w:rPr>
          <w:b/>
        </w:rPr>
        <w:t xml:space="preserve">/ v o l í </w:t>
      </w:r>
      <w:r>
        <w:rPr>
          <w:b/>
        </w:rPr>
        <w:t xml:space="preserve">  </w:t>
      </w:r>
      <w:r w:rsidRPr="00760F72">
        <w:rPr>
          <w:b/>
        </w:rPr>
        <w:t xml:space="preserve">za členov </w:t>
      </w:r>
      <w:proofErr w:type="spellStart"/>
      <w:r w:rsidRPr="00760F72">
        <w:rPr>
          <w:b/>
        </w:rPr>
        <w:t>MsR</w:t>
      </w:r>
      <w:proofErr w:type="spellEnd"/>
      <w:r>
        <w:rPr>
          <w:b/>
        </w:rPr>
        <w:t>:</w:t>
      </w:r>
    </w:p>
    <w:p w:rsidR="005762B8" w:rsidRPr="008D4F98" w:rsidRDefault="005762B8" w:rsidP="005762B8">
      <w:pPr>
        <w:rPr>
          <w:b/>
        </w:rPr>
      </w:pPr>
      <w:r>
        <w:t xml:space="preserve">                                 </w:t>
      </w:r>
      <w:r w:rsidR="008D4F98">
        <w:t xml:space="preserve">          - RNDr. Ľubica </w:t>
      </w:r>
      <w:r w:rsidR="008D4F98" w:rsidRPr="008D4F98">
        <w:rPr>
          <w:b/>
        </w:rPr>
        <w:t>Krištofová</w:t>
      </w:r>
    </w:p>
    <w:p w:rsidR="005762B8" w:rsidRDefault="005762B8" w:rsidP="005762B8">
      <w:r>
        <w:t xml:space="preserve">                        </w:t>
      </w:r>
      <w:r w:rsidR="008D4F98">
        <w:t xml:space="preserve">                   - Mgr. Peter </w:t>
      </w:r>
      <w:r w:rsidR="008D4F98" w:rsidRPr="008D4F98">
        <w:rPr>
          <w:b/>
        </w:rPr>
        <w:t>Pastucha</w:t>
      </w:r>
    </w:p>
    <w:p w:rsidR="005762B8" w:rsidRPr="008D4F98" w:rsidRDefault="005762B8" w:rsidP="005762B8">
      <w:pPr>
        <w:rPr>
          <w:b/>
        </w:rPr>
      </w:pPr>
      <w:r>
        <w:t xml:space="preserve">                                </w:t>
      </w:r>
      <w:r w:rsidR="008D4F98">
        <w:t xml:space="preserve">           - Mgr. Ivana </w:t>
      </w:r>
      <w:r w:rsidR="008D4F98" w:rsidRPr="008D4F98">
        <w:rPr>
          <w:b/>
        </w:rPr>
        <w:t>Mičová</w:t>
      </w:r>
    </w:p>
    <w:p w:rsidR="005762B8" w:rsidRPr="008D4F98" w:rsidRDefault="005762B8" w:rsidP="005762B8">
      <w:pPr>
        <w:rPr>
          <w:b/>
        </w:rPr>
      </w:pPr>
      <w:r>
        <w:t xml:space="preserve">                                </w:t>
      </w:r>
      <w:r w:rsidR="008D4F98">
        <w:t xml:space="preserve">           - Ing. arch. Martin </w:t>
      </w:r>
      <w:r w:rsidR="008D4F98" w:rsidRPr="008D4F98">
        <w:rPr>
          <w:b/>
        </w:rPr>
        <w:t>Čonka</w:t>
      </w:r>
    </w:p>
    <w:p w:rsidR="005762B8" w:rsidRPr="008D4F98" w:rsidRDefault="005762B8" w:rsidP="005762B8">
      <w:pPr>
        <w:rPr>
          <w:b/>
        </w:rPr>
      </w:pPr>
      <w:r>
        <w:t xml:space="preserve">                     </w:t>
      </w:r>
      <w:r w:rsidR="008D4F98">
        <w:t xml:space="preserve">                      - Mgr. Peter </w:t>
      </w:r>
      <w:r w:rsidR="008D4F98" w:rsidRPr="008D4F98">
        <w:rPr>
          <w:b/>
        </w:rPr>
        <w:t>Hutta</w:t>
      </w:r>
    </w:p>
    <w:p w:rsidR="005762B8" w:rsidRPr="008D4F98" w:rsidRDefault="005762B8" w:rsidP="005762B8">
      <w:pPr>
        <w:rPr>
          <w:b/>
        </w:rPr>
      </w:pPr>
      <w:r>
        <w:t xml:space="preserve">                                 </w:t>
      </w:r>
      <w:r w:rsidR="008D4F98">
        <w:t xml:space="preserve">          - Ing. Ľubica </w:t>
      </w:r>
      <w:proofErr w:type="spellStart"/>
      <w:r w:rsidR="008D4F98" w:rsidRPr="008D4F98">
        <w:rPr>
          <w:b/>
        </w:rPr>
        <w:t>Vyletelová</w:t>
      </w:r>
      <w:proofErr w:type="spellEnd"/>
    </w:p>
    <w:p w:rsidR="005762B8" w:rsidRDefault="005762B8" w:rsidP="005762B8">
      <w:r>
        <w:t xml:space="preserve">                                           Zástupca primátora</w:t>
      </w:r>
    </w:p>
    <w:p w:rsidR="005762B8" w:rsidRDefault="005762B8" w:rsidP="005762B8">
      <w:r>
        <w:t xml:space="preserve">                    </w:t>
      </w:r>
      <w:r w:rsidR="008D4F98">
        <w:t xml:space="preserve">                       - Mgr. Filip </w:t>
      </w:r>
      <w:r w:rsidR="008D4F98" w:rsidRPr="008D4F98">
        <w:rPr>
          <w:b/>
        </w:rPr>
        <w:t>Lackovič</w:t>
      </w:r>
      <w:r>
        <w:t xml:space="preserve"> sa zo zákona stáva členom </w:t>
      </w:r>
      <w:proofErr w:type="spellStart"/>
      <w:r>
        <w:t>MsR</w:t>
      </w:r>
      <w:proofErr w:type="spellEnd"/>
      <w:r>
        <w:t>.</w:t>
      </w:r>
    </w:p>
    <w:p w:rsidR="005762B8" w:rsidRPr="00760F72" w:rsidRDefault="005762B8" w:rsidP="005762B8"/>
    <w:p w:rsidR="00DF47E0" w:rsidRDefault="00DF47E0" w:rsidP="000B4A21"/>
    <w:p w:rsidR="00B90D70" w:rsidRDefault="00B90D7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r w:rsidRPr="00DF47E0">
        <w:t>V Senici 06.12.2018</w:t>
      </w:r>
    </w:p>
    <w:p w:rsidR="00DB4FB1" w:rsidRPr="00E867E6" w:rsidRDefault="00DB4FB1" w:rsidP="00E867E6">
      <w:pPr>
        <w:shd w:val="clear" w:color="auto" w:fill="FFFFFF"/>
        <w:spacing w:before="150" w:after="150" w:line="351" w:lineRule="atLeast"/>
        <w:jc w:val="center"/>
        <w:rPr>
          <w:b/>
          <w:bCs/>
          <w:color w:val="313133"/>
          <w:szCs w:val="20"/>
        </w:rPr>
      </w:pPr>
      <w:r w:rsidRPr="00E867E6">
        <w:rPr>
          <w:b/>
          <w:bCs/>
          <w:color w:val="313133"/>
          <w:szCs w:val="20"/>
        </w:rPr>
        <w:lastRenderedPageBreak/>
        <w:t>Štatút mesta</w:t>
      </w:r>
    </w:p>
    <w:p w:rsidR="00DB4FB1" w:rsidRPr="00DB4FB1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E867E6">
        <w:rPr>
          <w:b/>
          <w:bCs/>
          <w:color w:val="313133"/>
          <w:szCs w:val="20"/>
        </w:rPr>
        <w:t xml:space="preserve">                                                                       Čl.12</w:t>
      </w:r>
      <w:r w:rsidRPr="00DB4FB1">
        <w:rPr>
          <w:b/>
          <w:bCs/>
          <w:color w:val="313133"/>
          <w:szCs w:val="20"/>
        </w:rPr>
        <w:br/>
      </w:r>
      <w:r w:rsidRPr="00E867E6">
        <w:rPr>
          <w:b/>
          <w:bCs/>
          <w:color w:val="313133"/>
          <w:szCs w:val="20"/>
        </w:rPr>
        <w:t xml:space="preserve">                                                                  Mestská rada</w:t>
      </w:r>
      <w:r w:rsidRPr="00DB4FB1">
        <w:rPr>
          <w:color w:val="313133"/>
          <w:szCs w:val="20"/>
        </w:rPr>
        <w:br/>
        <w:t> </w:t>
      </w:r>
      <w:r w:rsidRPr="00DB4FB1">
        <w:rPr>
          <w:color w:val="313133"/>
          <w:szCs w:val="20"/>
        </w:rPr>
        <w:br/>
      </w:r>
      <w:r w:rsidRPr="00DB4FB1">
        <w:rPr>
          <w:szCs w:val="20"/>
        </w:rPr>
        <w:t>1/ Mestská rada je zložená z poslancov mestského zastupiteľstva, ktorých volí mestské zastupiteľstvo na celé funkčné obdobie. Počet členov mestskej rady tvorí najviac tretinu počtu poslancov mestského zastupiteľstva. V zložení mestskej rady sa prihliada na zastúpenie politických strán, politických hnutí a nezávislých poslancov  v mestskom zastupiteľstve.</w:t>
      </w:r>
    </w:p>
    <w:p w:rsidR="00DB4FB1" w:rsidRPr="00DB4FB1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DB4FB1">
        <w:rPr>
          <w:szCs w:val="20"/>
        </w:rPr>
        <w:t>2/ Mestská rada je iniciatívnym, výkonným a kontrolným orgánom mestského zastupiteľstva. Zároveň plní funkciu poradného orgánu primátora mesta.</w:t>
      </w:r>
    </w:p>
    <w:p w:rsidR="00DB4FB1" w:rsidRPr="00DB4FB1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DB4FB1">
        <w:rPr>
          <w:szCs w:val="20"/>
        </w:rPr>
        <w:t>3/ Mestská rada sa schádza podľa potreby, najmenej raz za tri mesiace. Jej zasadnutie zvoláva a vedie primátor alebo zástupca primátora, ak tak neurobí primátor.</w:t>
      </w:r>
    </w:p>
    <w:p w:rsidR="00DB4FB1" w:rsidRPr="00DB4FB1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DB4FB1">
        <w:rPr>
          <w:szCs w:val="20"/>
        </w:rPr>
        <w:t>4/ Mestská rada je spôsobilá rokovať, ak je prítomná nadpolovičná väčšina všetkých členov rady. Na prijatie uznesenia mestskej rady je potrebný súhlas nadpolovičnej väčšiny všetkých jej členov.</w:t>
      </w:r>
    </w:p>
    <w:p w:rsidR="00E867E6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DB4FB1">
        <w:rPr>
          <w:szCs w:val="20"/>
        </w:rPr>
        <w:t>5/ Mestská rada najmä:</w:t>
      </w:r>
      <w:r w:rsidRPr="00DB4FB1">
        <w:rPr>
          <w:szCs w:val="20"/>
        </w:rPr>
        <w:br/>
        <w:t>a/ rozpracúva a zabezpečuje plnenie úloh</w:t>
      </w:r>
      <w:bookmarkStart w:id="1" w:name="_GoBack"/>
      <w:bookmarkEnd w:id="1"/>
      <w:r w:rsidRPr="00DB4FB1">
        <w:rPr>
          <w:szCs w:val="20"/>
        </w:rPr>
        <w:t xml:space="preserve"> vyplývajúcich z uznesení </w:t>
      </w:r>
      <w:proofErr w:type="spellStart"/>
      <w:r w:rsidRPr="00DB4FB1">
        <w:rPr>
          <w:szCs w:val="20"/>
        </w:rPr>
        <w:t>MsZ</w:t>
      </w:r>
      <w:proofErr w:type="spellEnd"/>
      <w:r w:rsidRPr="00DB4FB1">
        <w:rPr>
          <w:szCs w:val="20"/>
        </w:rPr>
        <w:t>, prerokúva a rieši iniciatívne návrhy komisií, poslancov a jednotlivých útvarov mestského úradu a mesta Senica,</w:t>
      </w:r>
      <w:r w:rsidRPr="00DB4FB1">
        <w:rPr>
          <w:szCs w:val="20"/>
        </w:rPr>
        <w:br/>
        <w:t>b/ zaoberá sa všetkými bežnými vecami týkajúcimi nakladania s majetkom mesta a rozpočtu mesta a organizácií v jeho riadení,</w:t>
      </w:r>
      <w:r w:rsidRPr="00DB4FB1">
        <w:rPr>
          <w:szCs w:val="20"/>
        </w:rPr>
        <w:br/>
        <w:t>c/ pripravuje a prerokúva materiály, ktoré budú predmetom rokovania mestského zastupiteľstva a zaujíma k nim stanoviská,</w:t>
      </w:r>
      <w:r w:rsidRPr="00DB4FB1">
        <w:rPr>
          <w:szCs w:val="20"/>
        </w:rPr>
        <w:br/>
        <w:t>d/ organizuje a zjednocuje činnosť komisií mestského zastupiteľstva, utvára podmienky pre ich prácu, zabezpečuje a kontroluje prerokúvanie a riešenie ich návrhov, podnetov</w:t>
      </w:r>
      <w:r w:rsidRPr="00DB4FB1">
        <w:rPr>
          <w:szCs w:val="20"/>
        </w:rPr>
        <w:br/>
        <w:t>a pripomienok,</w:t>
      </w:r>
      <w:r w:rsidRPr="00DB4FB1">
        <w:rPr>
          <w:szCs w:val="20"/>
        </w:rPr>
        <w:br/>
        <w:t>e/ plní ďalšie úlohy podľa uznesení mestského zastupiteľstva a rozhodnutí primátora mesta.</w:t>
      </w:r>
      <w:r w:rsidRPr="00DB4FB1">
        <w:rPr>
          <w:szCs w:val="20"/>
        </w:rPr>
        <w:br/>
      </w:r>
    </w:p>
    <w:p w:rsidR="00DB4FB1" w:rsidRDefault="00DB4FB1" w:rsidP="00DB4FB1">
      <w:pPr>
        <w:shd w:val="clear" w:color="auto" w:fill="FFFFFF"/>
        <w:spacing w:before="150" w:after="150" w:line="351" w:lineRule="atLeast"/>
        <w:rPr>
          <w:szCs w:val="20"/>
        </w:rPr>
      </w:pPr>
      <w:r w:rsidRPr="00DB4FB1">
        <w:rPr>
          <w:szCs w:val="20"/>
        </w:rPr>
        <w:t>6/ Rokovanie mestskej rady upravuje rokovací poriadok mestskej rady, ktorý schvaľuje mestské zastupiteľstvo“.</w:t>
      </w:r>
    </w:p>
    <w:p w:rsidR="00E867E6" w:rsidRDefault="00E867E6" w:rsidP="00DB4FB1">
      <w:pPr>
        <w:shd w:val="clear" w:color="auto" w:fill="FFFFFF"/>
        <w:spacing w:before="150" w:after="150" w:line="351" w:lineRule="atLeast"/>
        <w:rPr>
          <w:szCs w:val="20"/>
        </w:rPr>
      </w:pPr>
      <w:r>
        <w:rPr>
          <w:szCs w:val="20"/>
        </w:rPr>
        <w:t xml:space="preserve">Voľba členov </w:t>
      </w:r>
      <w:proofErr w:type="spellStart"/>
      <w:r>
        <w:rPr>
          <w:szCs w:val="20"/>
        </w:rPr>
        <w:t>MsR</w:t>
      </w:r>
      <w:proofErr w:type="spellEnd"/>
      <w:r>
        <w:rPr>
          <w:szCs w:val="20"/>
        </w:rPr>
        <w:t xml:space="preserve"> sa môže uskutočniť aklamačne – verejným hlasovaním, prípadne tajným hlasovaním na základe hlasovacieho lístka kandidátov na volebnom lístku. </w:t>
      </w:r>
    </w:p>
    <w:p w:rsidR="00E867E6" w:rsidRPr="00DB4FB1" w:rsidRDefault="00E867E6" w:rsidP="00DB4FB1">
      <w:pPr>
        <w:shd w:val="clear" w:color="auto" w:fill="FFFFFF"/>
        <w:spacing w:before="150" w:after="150" w:line="351" w:lineRule="atLeast"/>
        <w:rPr>
          <w:szCs w:val="20"/>
        </w:rPr>
      </w:pPr>
      <w:r>
        <w:rPr>
          <w:szCs w:val="20"/>
        </w:rPr>
        <w:t>Voľbu riadi mandátová komisia.</w:t>
      </w:r>
    </w:p>
    <w:p w:rsidR="00DF21EE" w:rsidRPr="00E867E6" w:rsidRDefault="00DF21EE" w:rsidP="000B4A21">
      <w:pPr>
        <w:rPr>
          <w:sz w:val="32"/>
        </w:rPr>
      </w:pPr>
    </w:p>
    <w:sectPr w:rsidR="00DF21EE" w:rsidRPr="00E86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19F"/>
    <w:multiLevelType w:val="multilevel"/>
    <w:tmpl w:val="D34A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744A"/>
    <w:multiLevelType w:val="multilevel"/>
    <w:tmpl w:val="32BA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E40B0"/>
    <w:multiLevelType w:val="multilevel"/>
    <w:tmpl w:val="A3D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B1BBD"/>
    <w:multiLevelType w:val="multilevel"/>
    <w:tmpl w:val="AFD0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C0E96"/>
    <w:multiLevelType w:val="multilevel"/>
    <w:tmpl w:val="7280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4FE"/>
    <w:multiLevelType w:val="multilevel"/>
    <w:tmpl w:val="F564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74802"/>
    <w:multiLevelType w:val="multilevel"/>
    <w:tmpl w:val="68DE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C77268"/>
    <w:multiLevelType w:val="multilevel"/>
    <w:tmpl w:val="BFDE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6037A"/>
    <w:multiLevelType w:val="multilevel"/>
    <w:tmpl w:val="1CD6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9B77EF"/>
    <w:multiLevelType w:val="multilevel"/>
    <w:tmpl w:val="C43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FD1FE5"/>
    <w:multiLevelType w:val="multilevel"/>
    <w:tmpl w:val="AE1C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36D4"/>
    <w:multiLevelType w:val="multilevel"/>
    <w:tmpl w:val="2FE8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9455C0"/>
    <w:multiLevelType w:val="multilevel"/>
    <w:tmpl w:val="039C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00FC0"/>
    <w:multiLevelType w:val="multilevel"/>
    <w:tmpl w:val="B3FE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E26EB"/>
    <w:multiLevelType w:val="multilevel"/>
    <w:tmpl w:val="A282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6045A"/>
    <w:multiLevelType w:val="multilevel"/>
    <w:tmpl w:val="3A3A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87717A"/>
    <w:multiLevelType w:val="multilevel"/>
    <w:tmpl w:val="6CE8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0C2CD8"/>
    <w:multiLevelType w:val="multilevel"/>
    <w:tmpl w:val="40D6D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950B66"/>
    <w:multiLevelType w:val="multilevel"/>
    <w:tmpl w:val="1398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11C5"/>
    <w:multiLevelType w:val="multilevel"/>
    <w:tmpl w:val="D2F0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36B32"/>
    <w:multiLevelType w:val="multilevel"/>
    <w:tmpl w:val="5456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5A5A53"/>
    <w:multiLevelType w:val="hybridMultilevel"/>
    <w:tmpl w:val="A7B6691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115D1"/>
    <w:multiLevelType w:val="multilevel"/>
    <w:tmpl w:val="2B108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A95C46"/>
    <w:multiLevelType w:val="multilevel"/>
    <w:tmpl w:val="521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9C087E"/>
    <w:multiLevelType w:val="multilevel"/>
    <w:tmpl w:val="F2D2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A72B3"/>
    <w:multiLevelType w:val="multilevel"/>
    <w:tmpl w:val="3F26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97453E"/>
    <w:multiLevelType w:val="multilevel"/>
    <w:tmpl w:val="561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EC6A8B"/>
    <w:multiLevelType w:val="multilevel"/>
    <w:tmpl w:val="2F24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A2414F"/>
    <w:multiLevelType w:val="multilevel"/>
    <w:tmpl w:val="903A6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AC07FC"/>
    <w:multiLevelType w:val="multilevel"/>
    <w:tmpl w:val="0468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03B30"/>
    <w:multiLevelType w:val="multilevel"/>
    <w:tmpl w:val="BF4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DB0497"/>
    <w:multiLevelType w:val="multilevel"/>
    <w:tmpl w:val="92CE7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E07E40"/>
    <w:multiLevelType w:val="multilevel"/>
    <w:tmpl w:val="3C70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3A1172"/>
    <w:multiLevelType w:val="multilevel"/>
    <w:tmpl w:val="054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BA155B"/>
    <w:multiLevelType w:val="multilevel"/>
    <w:tmpl w:val="04C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6C6BD8"/>
    <w:multiLevelType w:val="multilevel"/>
    <w:tmpl w:val="025C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AD359C"/>
    <w:multiLevelType w:val="multilevel"/>
    <w:tmpl w:val="CBD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E27259"/>
    <w:multiLevelType w:val="multilevel"/>
    <w:tmpl w:val="1E86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285A59"/>
    <w:multiLevelType w:val="multilevel"/>
    <w:tmpl w:val="9A8A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F57505"/>
    <w:multiLevelType w:val="multilevel"/>
    <w:tmpl w:val="2DF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401270"/>
    <w:multiLevelType w:val="multilevel"/>
    <w:tmpl w:val="1DC6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44"/>
  </w:num>
  <w:num w:numId="5">
    <w:abstractNumId w:val="17"/>
  </w:num>
  <w:num w:numId="6">
    <w:abstractNumId w:val="32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21"/>
    <w:lvlOverride w:ilvl="0">
      <w:startOverride w:val="4"/>
    </w:lvlOverride>
  </w:num>
  <w:num w:numId="9">
    <w:abstractNumId w:val="36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22"/>
  </w:num>
  <w:num w:numId="13">
    <w:abstractNumId w:val="24"/>
    <w:lvlOverride w:ilvl="0">
      <w:startOverride w:val="2"/>
    </w:lvlOverride>
  </w:num>
  <w:num w:numId="14">
    <w:abstractNumId w:val="30"/>
    <w:lvlOverride w:ilvl="0">
      <w:startOverride w:val="3"/>
    </w:lvlOverride>
  </w:num>
  <w:num w:numId="15">
    <w:abstractNumId w:val="3"/>
  </w:num>
  <w:num w:numId="16">
    <w:abstractNumId w:val="40"/>
    <w:lvlOverride w:ilvl="0">
      <w:startOverride w:val="2"/>
    </w:lvlOverride>
  </w:num>
  <w:num w:numId="17">
    <w:abstractNumId w:val="0"/>
    <w:lvlOverride w:ilvl="0">
      <w:startOverride w:val="3"/>
    </w:lvlOverride>
  </w:num>
  <w:num w:numId="18">
    <w:abstractNumId w:val="31"/>
  </w:num>
  <w:num w:numId="19">
    <w:abstractNumId w:val="28"/>
    <w:lvlOverride w:ilvl="0">
      <w:startOverride w:val="2"/>
    </w:lvlOverride>
  </w:num>
  <w:num w:numId="20">
    <w:abstractNumId w:val="15"/>
    <w:lvlOverride w:ilvl="0">
      <w:startOverride w:val="3"/>
    </w:lvlOverride>
  </w:num>
  <w:num w:numId="21">
    <w:abstractNumId w:val="34"/>
  </w:num>
  <w:num w:numId="22">
    <w:abstractNumId w:val="41"/>
    <w:lvlOverride w:ilvl="0">
      <w:startOverride w:val="2"/>
    </w:lvlOverride>
  </w:num>
  <w:num w:numId="23">
    <w:abstractNumId w:val="37"/>
    <w:lvlOverride w:ilvl="0">
      <w:startOverride w:val="3"/>
    </w:lvlOverride>
  </w:num>
  <w:num w:numId="24">
    <w:abstractNumId w:val="13"/>
  </w:num>
  <w:num w:numId="25">
    <w:abstractNumId w:val="4"/>
    <w:lvlOverride w:ilvl="0">
      <w:startOverride w:val="2"/>
    </w:lvlOverride>
  </w:num>
  <w:num w:numId="26">
    <w:abstractNumId w:val="18"/>
    <w:lvlOverride w:ilvl="0">
      <w:startOverride w:val="3"/>
    </w:lvlOverride>
  </w:num>
  <w:num w:numId="27">
    <w:abstractNumId w:val="39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9"/>
  </w:num>
  <w:num w:numId="30">
    <w:abstractNumId w:val="43"/>
    <w:lvlOverride w:ilvl="0">
      <w:startOverride w:val="2"/>
    </w:lvlOverride>
  </w:num>
  <w:num w:numId="31">
    <w:abstractNumId w:val="38"/>
  </w:num>
  <w:num w:numId="32">
    <w:abstractNumId w:val="1"/>
    <w:lvlOverride w:ilvl="0">
      <w:startOverride w:val="2"/>
    </w:lvlOverride>
  </w:num>
  <w:num w:numId="33">
    <w:abstractNumId w:val="5"/>
  </w:num>
  <w:num w:numId="34">
    <w:abstractNumId w:val="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9"/>
    <w:lvlOverride w:ilvl="0">
      <w:startOverride w:val="4"/>
    </w:lvlOverride>
  </w:num>
  <w:num w:numId="37">
    <w:abstractNumId w:val="11"/>
  </w:num>
  <w:num w:numId="38">
    <w:abstractNumId w:val="26"/>
    <w:lvlOverride w:ilvl="0">
      <w:startOverride w:val="2"/>
    </w:lvlOverride>
  </w:num>
  <w:num w:numId="39">
    <w:abstractNumId w:val="42"/>
    <w:lvlOverride w:ilvl="0">
      <w:startOverride w:val="3"/>
    </w:lvlOverride>
  </w:num>
  <w:num w:numId="40">
    <w:abstractNumId w:val="35"/>
    <w:lvlOverride w:ilvl="0">
      <w:startOverride w:val="4"/>
    </w:lvlOverride>
  </w:num>
  <w:num w:numId="41">
    <w:abstractNumId w:val="14"/>
  </w:num>
  <w:num w:numId="42">
    <w:abstractNumId w:val="25"/>
    <w:lvlOverride w:ilvl="0">
      <w:startOverride w:val="2"/>
    </w:lvlOverride>
  </w:num>
  <w:num w:numId="43">
    <w:abstractNumId w:val="33"/>
  </w:num>
  <w:num w:numId="44">
    <w:abstractNumId w:val="10"/>
    <w:lvlOverride w:ilvl="0">
      <w:startOverride w:val="2"/>
    </w:lvlOverride>
  </w:num>
  <w:num w:numId="45">
    <w:abstractNumId w:val="10"/>
    <w:lvlOverride w:ilvl="0">
      <w:startOverride w:val="3"/>
    </w:lvlOverride>
  </w:num>
  <w:num w:numId="46">
    <w:abstractNumId w:val="10"/>
    <w:lvlOverride w:ilvl="0">
      <w:startOverride w:val="4"/>
    </w:lvlOverride>
  </w:num>
  <w:num w:numId="47">
    <w:abstractNumId w:val="10"/>
    <w:lvlOverride w:ilvl="0">
      <w:startOverride w:val="5"/>
    </w:lvlOverride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340C0"/>
    <w:rsid w:val="000B4A21"/>
    <w:rsid w:val="001A585A"/>
    <w:rsid w:val="001E3676"/>
    <w:rsid w:val="00205EA5"/>
    <w:rsid w:val="002348D1"/>
    <w:rsid w:val="002F1755"/>
    <w:rsid w:val="00417D0A"/>
    <w:rsid w:val="005762B8"/>
    <w:rsid w:val="00582252"/>
    <w:rsid w:val="007019CB"/>
    <w:rsid w:val="00767AA5"/>
    <w:rsid w:val="008062BA"/>
    <w:rsid w:val="00894738"/>
    <w:rsid w:val="008D4F98"/>
    <w:rsid w:val="00981ACC"/>
    <w:rsid w:val="009C7EA2"/>
    <w:rsid w:val="009E4212"/>
    <w:rsid w:val="00A64E80"/>
    <w:rsid w:val="00AA11CC"/>
    <w:rsid w:val="00AD62D3"/>
    <w:rsid w:val="00AF032C"/>
    <w:rsid w:val="00AF49DE"/>
    <w:rsid w:val="00AF5CFF"/>
    <w:rsid w:val="00B90D70"/>
    <w:rsid w:val="00CD3664"/>
    <w:rsid w:val="00D760DD"/>
    <w:rsid w:val="00DB4FB1"/>
    <w:rsid w:val="00DF21EE"/>
    <w:rsid w:val="00DF47E0"/>
    <w:rsid w:val="00E8572B"/>
    <w:rsid w:val="00E867E6"/>
    <w:rsid w:val="00EA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A64E80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64E80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64E80"/>
    <w:rPr>
      <w:strike w:val="0"/>
      <w:dstrike w:val="0"/>
      <w:color w:val="05507A"/>
      <w:u w:val="none"/>
      <w:effect w:val="none"/>
    </w:rPr>
  </w:style>
  <w:style w:type="character" w:styleId="PremennHTML">
    <w:name w:val="HTML Variable"/>
    <w:basedOn w:val="Predvolenpsmoodseku"/>
    <w:uiPriority w:val="99"/>
    <w:semiHidden/>
    <w:unhideWhenUsed/>
    <w:rsid w:val="00A64E80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A64E80"/>
    <w:pPr>
      <w:spacing w:before="144" w:after="144"/>
    </w:pPr>
  </w:style>
  <w:style w:type="paragraph" w:customStyle="1" w:styleId="para">
    <w:name w:val="para"/>
    <w:basedOn w:val="Normlny"/>
    <w:rsid w:val="001E3676"/>
    <w:pPr>
      <w:spacing w:before="144" w:after="144"/>
    </w:pPr>
  </w:style>
  <w:style w:type="character" w:styleId="Siln">
    <w:name w:val="Strong"/>
    <w:basedOn w:val="Predvolenpsmoodseku"/>
    <w:uiPriority w:val="22"/>
    <w:qFormat/>
    <w:rsid w:val="00DB4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15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199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90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193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401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5480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57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single" w:sz="6" w:space="0" w:color="EEEEEE"/>
          </w:divBdr>
          <w:divsChild>
            <w:div w:id="6515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07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645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3706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41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Vrlova Katarina, JUDr.</dc:creator>
  <cp:lastModifiedBy>Langova Adela</cp:lastModifiedBy>
  <cp:revision>4</cp:revision>
  <cp:lastPrinted>2018-11-29T09:00:00Z</cp:lastPrinted>
  <dcterms:created xsi:type="dcterms:W3CDTF">2018-11-20T13:50:00Z</dcterms:created>
  <dcterms:modified xsi:type="dcterms:W3CDTF">2018-11-29T09:01:00Z</dcterms:modified>
</cp:coreProperties>
</file>