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88" w:rsidRDefault="00B51988" w:rsidP="009A4A2F">
      <w:pPr>
        <w:tabs>
          <w:tab w:val="left" w:pos="2520"/>
        </w:tabs>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Všeobecne záväzné nariadenie Mesta Senica č. 61</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 xml:space="preserve">o umiestňovaní  plagátov na území mesta Senica </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Mestské zastupiteľstvo v Senici podľa § 6 a § 4 ods.3 písm. n/ zákona č. 369/1990 Zb. o obecnom zriadení v znení neskorších predpisov a v súlade s § 16 zákona </w:t>
      </w: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č.181/2014</w:t>
      </w:r>
      <w:r w:rsidR="00226AB8">
        <w:rPr>
          <w:rFonts w:ascii="TimesNewRomanPSMT" w:hAnsi="TimesNewRomanPSMT" w:cs="TimesNewRomanPSMT"/>
          <w:sz w:val="24"/>
          <w:szCs w:val="24"/>
          <w:lang w:eastAsia="sk-SK"/>
        </w:rPr>
        <w:t xml:space="preserve"> Z.z.</w:t>
      </w:r>
      <w:r>
        <w:rPr>
          <w:rFonts w:ascii="TimesNewRomanPSMT" w:hAnsi="TimesNewRomanPSMT" w:cs="TimesNewRomanPSMT"/>
          <w:sz w:val="24"/>
          <w:szCs w:val="24"/>
          <w:lang w:eastAsia="sk-SK"/>
        </w:rPr>
        <w:t xml:space="preserve"> o volebnej kampani a o zmene a doplnení zákona č.85/2005 Z.z. o politických stranách a politických hnutiach v znení neskorších predpisov  vydáva toto nariadenie.</w:t>
      </w:r>
    </w:p>
    <w:p w:rsidR="00B51988" w:rsidRDefault="00B51988" w:rsidP="00B51988">
      <w:pPr>
        <w:autoSpaceDE w:val="0"/>
        <w:autoSpaceDN w:val="0"/>
        <w:adjustRightInd w:val="0"/>
        <w:rPr>
          <w:rFonts w:ascii="TimesNewRomanPS-BoldMT" w:hAnsi="TimesNewRomanPS-BoldMT" w:cs="TimesNewRomanPS-BoldMT"/>
          <w:b/>
          <w:bCs/>
          <w:sz w:val="24"/>
          <w:szCs w:val="24"/>
          <w:lang w:eastAsia="sk-SK"/>
        </w:rPr>
      </w:pP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článok 1</w:t>
      </w:r>
    </w:p>
    <w:p w:rsidR="00B51988" w:rsidRDefault="00610067"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Základné ustanovenia</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 1.  Toto všeobecne záväzné nariadenie (ďalej len „nariadenie“) sa vydáva v záujme zachovania  verejného poriadku, čistoty, kultúrnosti prostredia  a estetického vzhľadu mesta Senica.</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2. Predmetom úpravy tohto nariadenia je vymedzenie základných pojmov, stanovenie podmienok umiestňovania plagátov na území mesta Senica,    určenie  plagátovacích  plôch vo vlastníctve mesta Senica, ako aj určenie plagátovacích  plôch, na ktorých možno pred voľbami do  orgánov samosprávy obcí,   do orgánov samosprávnych krajov, do Národnej rady Slovenskej republiky, volieb  do Európskeho parlamentu umiestňovať  volebné plagáty  na území mesta Senica.</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3. Toto  nariadenie  sa vzťahuje na fyzické osoby, fyzické osoby oprávnené na podnikanie  a právnické osoby, ktoré  majú záujem umiestniť  plagáty na území  mesta Senica (ďalej len „objednávateľ </w:t>
      </w:r>
      <w:r w:rsidR="00832CE7">
        <w:rPr>
          <w:rFonts w:ascii="TimesNewRomanPSMT" w:hAnsi="TimesNewRomanPSMT" w:cs="TimesNewRomanPSMT"/>
          <w:sz w:val="24"/>
          <w:szCs w:val="24"/>
          <w:lang w:eastAsia="sk-SK"/>
        </w:rPr>
        <w:t>umiestnenia plagátu</w:t>
      </w:r>
      <w:r>
        <w:rPr>
          <w:rFonts w:ascii="TimesNewRomanPSMT" w:hAnsi="TimesNewRomanPSMT" w:cs="TimesNewRomanPSMT"/>
          <w:sz w:val="24"/>
          <w:szCs w:val="24"/>
          <w:lang w:eastAsia="sk-SK"/>
        </w:rPr>
        <w:t>“ ).</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4. Na účely tohto nariadenia sa za  :</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a) plagáty  pokladajú  letáky, oznamy, samolepky s informačným, propagačným, reklamným  a  komerčným obsahom </w:t>
      </w: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b) volebné plagáty  pokladajú plagáty propagujúce činnosť, ciele a program politických strán, hnutí, ich koalícií  a kandidátov</w:t>
      </w:r>
    </w:p>
    <w:p w:rsidR="00B51988" w:rsidRDefault="00F42710"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c</w:t>
      </w:r>
      <w:r w:rsidR="00B51988">
        <w:rPr>
          <w:rFonts w:ascii="TimesNewRomanPSMT" w:hAnsi="TimesNewRomanPSMT" w:cs="TimesNewRomanPSMT"/>
          <w:sz w:val="24"/>
          <w:szCs w:val="24"/>
          <w:lang w:eastAsia="sk-SK"/>
        </w:rPr>
        <w:t>) pôvodcu  plagátu pokladá  usporiadateľ  podujatia, v pr</w:t>
      </w:r>
      <w:r w:rsidR="005B6938">
        <w:rPr>
          <w:rFonts w:ascii="TimesNewRomanPSMT" w:hAnsi="TimesNewRomanPSMT" w:cs="TimesNewRomanPSMT"/>
          <w:sz w:val="24"/>
          <w:szCs w:val="24"/>
          <w:lang w:eastAsia="sk-SK"/>
        </w:rPr>
        <w:t>ípade</w:t>
      </w:r>
      <w:r w:rsidR="00AB70C9">
        <w:rPr>
          <w:rFonts w:ascii="TimesNewRomanPSMT" w:hAnsi="TimesNewRomanPSMT" w:cs="TimesNewRomanPSMT"/>
          <w:sz w:val="24"/>
          <w:szCs w:val="24"/>
          <w:lang w:eastAsia="sk-SK"/>
        </w:rPr>
        <w:t xml:space="preserve"> neuvedenia usporiadateľa</w:t>
      </w:r>
      <w:r w:rsidR="00B51988">
        <w:rPr>
          <w:rFonts w:ascii="TimesNewRomanPSMT" w:hAnsi="TimesNewRomanPSMT" w:cs="TimesNewRomanPSMT"/>
          <w:sz w:val="24"/>
          <w:szCs w:val="24"/>
          <w:lang w:eastAsia="sk-SK"/>
        </w:rPr>
        <w:t xml:space="preserve"> vlastník alebo nájomca priestorov podujatia, resp. fyzická alebo právnická osoba, ktorá propaguje výrobky, služby, podujatie, resp. osoba, ktorá na základe obsahu plagátu môže byť odôvodnene  považovaná za pôvodcu</w:t>
      </w:r>
    </w:p>
    <w:p w:rsidR="00B51988" w:rsidRDefault="00F42710"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d</w:t>
      </w:r>
      <w:r w:rsidR="00B51988">
        <w:rPr>
          <w:rFonts w:ascii="TimesNewRomanPSMT" w:hAnsi="TimesNewRomanPSMT" w:cs="TimesNewRomanPSMT"/>
          <w:sz w:val="24"/>
          <w:szCs w:val="24"/>
          <w:lang w:eastAsia="sk-SK"/>
        </w:rPr>
        <w:t>)  správcu plagátovacích  plôch  mesta Senica pokladá  osoba, ktorá  zabezpečuje   umiestňovanie plagátov  a spravuje  tieto  plagátovacie  plochy</w:t>
      </w:r>
    </w:p>
    <w:p w:rsidR="00B51988" w:rsidRDefault="00F42710"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e</w:t>
      </w:r>
      <w:r w:rsidR="00B51988">
        <w:rPr>
          <w:rFonts w:ascii="TimesNewRomanPSMT" w:hAnsi="TimesNewRomanPSMT" w:cs="TimesNewRomanPSMT"/>
          <w:sz w:val="24"/>
          <w:szCs w:val="24"/>
          <w:lang w:eastAsia="sk-SK"/>
        </w:rPr>
        <w:t>) plagátovacie  plochy   mesta Senica pokladajú  informačné zariadenia vo vlastníctve</w:t>
      </w:r>
      <w:r w:rsidR="00832CE7">
        <w:rPr>
          <w:rFonts w:ascii="TimesNewRomanPSMT" w:hAnsi="TimesNewRomanPSMT" w:cs="TimesNewRomanPSMT"/>
          <w:sz w:val="24"/>
          <w:szCs w:val="24"/>
          <w:lang w:eastAsia="sk-SK"/>
        </w:rPr>
        <w:t>, resp. nájme</w:t>
      </w:r>
      <w:r w:rsidR="00B51988">
        <w:rPr>
          <w:rFonts w:ascii="TimesNewRomanPSMT" w:hAnsi="TimesNewRomanPSMT" w:cs="TimesNewRomanPSMT"/>
          <w:sz w:val="24"/>
          <w:szCs w:val="24"/>
          <w:lang w:eastAsia="sk-SK"/>
        </w:rPr>
        <w:t xml:space="preserve"> mesta Senica  označené ako „Plagátovacia  plocha mesta Senica“, ktorých zoznam je uvedený v cenníku </w:t>
      </w:r>
      <w:r w:rsidR="00B51988">
        <w:rPr>
          <w:rFonts w:ascii="TimesNewRomanPS-BoldMT" w:hAnsi="TimesNewRomanPS-BoldMT" w:cs="TimesNewRomanPS-BoldMT"/>
          <w:bCs/>
          <w:sz w:val="24"/>
          <w:szCs w:val="24"/>
          <w:lang w:eastAsia="sk-SK"/>
        </w:rPr>
        <w:t xml:space="preserve">za </w:t>
      </w:r>
      <w:r w:rsidR="00DC29AD">
        <w:rPr>
          <w:rFonts w:ascii="TimesNewRomanPS-BoldMT" w:hAnsi="TimesNewRomanPS-BoldMT" w:cs="TimesNewRomanPS-BoldMT"/>
          <w:bCs/>
          <w:sz w:val="24"/>
          <w:szCs w:val="24"/>
          <w:lang w:eastAsia="sk-SK"/>
        </w:rPr>
        <w:t>umiestnenie</w:t>
      </w:r>
      <w:r w:rsidR="00B51988">
        <w:rPr>
          <w:rFonts w:ascii="TimesNewRomanPS-BoldMT" w:hAnsi="TimesNewRomanPS-BoldMT" w:cs="TimesNewRomanPS-BoldMT"/>
          <w:bCs/>
          <w:sz w:val="24"/>
          <w:szCs w:val="24"/>
          <w:lang w:eastAsia="sk-SK"/>
        </w:rPr>
        <w:t xml:space="preserve"> plagátov .</w:t>
      </w:r>
    </w:p>
    <w:p w:rsidR="00B51988" w:rsidRDefault="00B51988" w:rsidP="00B51988">
      <w:pPr>
        <w:autoSpaceDE w:val="0"/>
        <w:autoSpaceDN w:val="0"/>
        <w:adjustRightInd w:val="0"/>
        <w:rPr>
          <w:rFonts w:ascii="TimesNewRomanPS-BoldMT" w:hAnsi="TimesNewRomanPS-BoldMT" w:cs="TimesNewRomanPS-BoldMT"/>
          <w:b/>
          <w:bCs/>
          <w:sz w:val="24"/>
          <w:szCs w:val="24"/>
          <w:lang w:eastAsia="sk-SK"/>
        </w:rPr>
      </w:pPr>
    </w:p>
    <w:p w:rsidR="00B51988" w:rsidRDefault="00B51988" w:rsidP="00B51988">
      <w:pPr>
        <w:autoSpaceDE w:val="0"/>
        <w:autoSpaceDN w:val="0"/>
        <w:adjustRightInd w:val="0"/>
        <w:jc w:val="both"/>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 xml:space="preserve">            </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článok 2</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 xml:space="preserve">Registrácia plagátov, určených na </w:t>
      </w:r>
      <w:r w:rsidR="00DC29AD">
        <w:rPr>
          <w:rFonts w:ascii="TimesNewRomanPS-BoldMT" w:hAnsi="TimesNewRomanPS-BoldMT" w:cs="TimesNewRomanPS-BoldMT"/>
          <w:b/>
          <w:bCs/>
          <w:sz w:val="24"/>
          <w:szCs w:val="24"/>
          <w:lang w:eastAsia="sk-SK"/>
        </w:rPr>
        <w:t>umiestnenie</w:t>
      </w:r>
      <w:r>
        <w:rPr>
          <w:rFonts w:ascii="TimesNewRomanPSMT" w:hAnsi="TimesNewRomanPSMT" w:cs="TimesNewRomanPSMT"/>
          <w:sz w:val="24"/>
          <w:szCs w:val="24"/>
          <w:lang w:eastAsia="sk-SK"/>
        </w:rPr>
        <w:t xml:space="preserve"> </w:t>
      </w:r>
      <w:r>
        <w:rPr>
          <w:rFonts w:ascii="TimesNewRomanPSMT" w:hAnsi="TimesNewRomanPSMT" w:cs="TimesNewRomanPSMT"/>
          <w:b/>
          <w:sz w:val="24"/>
          <w:szCs w:val="24"/>
          <w:lang w:eastAsia="sk-SK"/>
        </w:rPr>
        <w:t>na plagátovacích plochách  mesta Senica</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p>
    <w:p w:rsidR="00B51988" w:rsidRDefault="00B51988" w:rsidP="00B51988">
      <w:pPr>
        <w:numPr>
          <w:ilvl w:val="0"/>
          <w:numId w:val="1"/>
        </w:num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Umiestňovanie  plagátov na plagátovacích plochách  mesta Senica je povolené</w:t>
      </w:r>
    </w:p>
    <w:p w:rsidR="00B51988" w:rsidRDefault="00B51988" w:rsidP="00B51988">
      <w:pPr>
        <w:autoSpaceDE w:val="0"/>
        <w:autoSpaceDN w:val="0"/>
        <w:adjustRightInd w:val="0"/>
        <w:ind w:left="6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výlučne po registrácii u správcu. </w:t>
      </w:r>
    </w:p>
    <w:p w:rsidR="00B51988" w:rsidRDefault="00B51988" w:rsidP="00B51988">
      <w:pPr>
        <w:autoSpaceDE w:val="0"/>
        <w:autoSpaceDN w:val="0"/>
        <w:adjustRightInd w:val="0"/>
        <w:ind w:left="60"/>
        <w:jc w:val="right"/>
        <w:rPr>
          <w:rFonts w:ascii="TimesNewRomanPSMT" w:hAnsi="TimesNewRomanPSMT" w:cs="TimesNewRomanPSMT"/>
          <w:sz w:val="24"/>
          <w:szCs w:val="24"/>
          <w:lang w:eastAsia="sk-SK"/>
        </w:rPr>
      </w:pPr>
    </w:p>
    <w:p w:rsidR="00B51988" w:rsidRDefault="00B51988" w:rsidP="00B51988">
      <w:pPr>
        <w:autoSpaceDE w:val="0"/>
        <w:autoSpaceDN w:val="0"/>
        <w:adjustRightInd w:val="0"/>
        <w:ind w:left="6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lastRenderedPageBreak/>
        <w:t xml:space="preserve">Správcom plagátovacích plôch mesta </w:t>
      </w:r>
      <w:r w:rsidR="00832CE7">
        <w:rPr>
          <w:rFonts w:ascii="TimesNewRomanPSMT" w:hAnsi="TimesNewRomanPSMT" w:cs="TimesNewRomanPSMT"/>
          <w:sz w:val="24"/>
          <w:szCs w:val="24"/>
          <w:lang w:eastAsia="sk-SK"/>
        </w:rPr>
        <w:t>je Mesto Senica.</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2. Umiestňovať je povolené  len také plagáty, ktoré nie sú spôsobilé ohroziť mravnosť, morálku, neodporujú platným zákonom a verejnému poriadku. Za obsah plagátu zodpovedá fyzická  osoba, fyzická osoba oprávnená na podnikanie alebo právnická osoba, ktorá je objednávateľom </w:t>
      </w:r>
      <w:r w:rsidR="00832CE7">
        <w:rPr>
          <w:rFonts w:ascii="TimesNewRomanPSMT" w:hAnsi="TimesNewRomanPSMT" w:cs="TimesNewRomanPSMT"/>
          <w:sz w:val="24"/>
          <w:szCs w:val="24"/>
          <w:lang w:eastAsia="sk-SK"/>
        </w:rPr>
        <w:t>vyvesenia plagátu</w:t>
      </w:r>
      <w:r>
        <w:rPr>
          <w:rFonts w:ascii="TimesNewRomanPSMT" w:hAnsi="TimesNewRomanPSMT" w:cs="TimesNewRomanPSMT"/>
          <w:sz w:val="24"/>
          <w:szCs w:val="24"/>
          <w:lang w:eastAsia="sk-SK"/>
        </w:rPr>
        <w:t>.</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3. Registráciu plagátov</w:t>
      </w:r>
      <w:r w:rsidR="00832CE7">
        <w:rPr>
          <w:rFonts w:ascii="TimesNewRomanPSMT" w:hAnsi="TimesNewRomanPSMT" w:cs="TimesNewRomanPSMT"/>
          <w:sz w:val="24"/>
          <w:szCs w:val="24"/>
          <w:lang w:eastAsia="sk-SK"/>
        </w:rPr>
        <w:t>,</w:t>
      </w:r>
      <w:r>
        <w:rPr>
          <w:rFonts w:ascii="TimesNewRomanPSMT" w:hAnsi="TimesNewRomanPSMT" w:cs="TimesNewRomanPSMT"/>
          <w:sz w:val="24"/>
          <w:szCs w:val="24"/>
          <w:lang w:eastAsia="sk-SK"/>
        </w:rPr>
        <w:t xml:space="preserve"> ich evidenciu </w:t>
      </w:r>
      <w:r w:rsidR="00832CE7">
        <w:rPr>
          <w:rFonts w:ascii="TimesNewRomanPSMT" w:hAnsi="TimesNewRomanPSMT" w:cs="TimesNewRomanPSMT"/>
          <w:sz w:val="24"/>
          <w:szCs w:val="24"/>
          <w:lang w:eastAsia="sk-SK"/>
        </w:rPr>
        <w:t xml:space="preserve"> a umiestnenie </w:t>
      </w:r>
      <w:r>
        <w:rPr>
          <w:rFonts w:ascii="TimesNewRomanPSMT" w:hAnsi="TimesNewRomanPSMT" w:cs="TimesNewRomanPSMT"/>
          <w:sz w:val="24"/>
          <w:szCs w:val="24"/>
          <w:lang w:eastAsia="sk-SK"/>
        </w:rPr>
        <w:t xml:space="preserve">vykonáva  správca   v Turistickej informačnej kancelárii </w:t>
      </w:r>
      <w:r w:rsidR="00A6717A">
        <w:rPr>
          <w:rFonts w:ascii="TimesNewRomanPSMT" w:hAnsi="TimesNewRomanPSMT" w:cs="TimesNewRomanPSMT"/>
          <w:sz w:val="24"/>
          <w:szCs w:val="24"/>
          <w:lang w:eastAsia="sk-SK"/>
        </w:rPr>
        <w:t xml:space="preserve"> Infosen </w:t>
      </w:r>
      <w:r>
        <w:rPr>
          <w:rFonts w:ascii="TimesNewRomanPSMT" w:hAnsi="TimesNewRomanPSMT" w:cs="TimesNewRomanPSMT"/>
          <w:sz w:val="24"/>
          <w:szCs w:val="24"/>
          <w:lang w:eastAsia="sk-SK"/>
        </w:rPr>
        <w:t>na Námestí oslobodenia   17/11 v Senici. Do evidencie sa zapisujú:</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údaje objednávateľa v</w:t>
      </w:r>
      <w:r w:rsidR="00832CE7">
        <w:rPr>
          <w:rFonts w:ascii="TimesNewRomanPSMT" w:hAnsi="TimesNewRomanPSMT" w:cs="TimesNewRomanPSMT"/>
          <w:sz w:val="24"/>
          <w:szCs w:val="24"/>
          <w:lang w:eastAsia="sk-SK"/>
        </w:rPr>
        <w:t>yvesenia</w:t>
      </w:r>
      <w:r>
        <w:rPr>
          <w:rFonts w:ascii="TimesNewRomanPSMT" w:hAnsi="TimesNewRomanPSMT" w:cs="TimesNewRomanPSMT"/>
          <w:sz w:val="24"/>
          <w:szCs w:val="24"/>
          <w:lang w:eastAsia="sk-SK"/>
        </w:rPr>
        <w:t xml:space="preserve"> v rozsahu:</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          meno, priezvisko a adresa fyzickej osoby,</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          IČO a miesto podnikania fyzickej osoby oprávnenej na podnikanie  alebo</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          IČO, názov a sídlo právnickej osoby a osoba oprávnená konať v mene          </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          právnickej   osoby</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telefónny kontakt</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-stručný popis plagátu a jeho rozmery</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-dá</w:t>
      </w:r>
      <w:r w:rsidR="00AB70C9">
        <w:rPr>
          <w:rFonts w:ascii="TimesNewRomanPSMT" w:hAnsi="TimesNewRomanPSMT" w:cs="TimesNewRomanPSMT"/>
          <w:sz w:val="24"/>
          <w:szCs w:val="24"/>
          <w:lang w:eastAsia="sk-SK"/>
        </w:rPr>
        <w:t>tum ukončenia aktuálnosti  plagátu</w:t>
      </w:r>
    </w:p>
    <w:p w:rsidR="00B51988" w:rsidRDefault="00B51988" w:rsidP="00B51988">
      <w:pPr>
        <w:autoSpaceDE w:val="0"/>
        <w:autoSpaceDN w:val="0"/>
        <w:adjustRightInd w:val="0"/>
        <w:rPr>
          <w:rFonts w:ascii="TimesNewRomanPSMT" w:hAnsi="TimesNewRomanPSMT" w:cs="TimesNewRomanPSMT"/>
          <w:sz w:val="24"/>
          <w:szCs w:val="24"/>
          <w:lang w:eastAsia="sk-SK"/>
        </w:rPr>
      </w:pPr>
      <w:r>
        <w:rPr>
          <w:rFonts w:ascii="TimesNewRomanPSMT" w:hAnsi="TimesNewRomanPSMT" w:cs="TimesNewRomanPSMT"/>
          <w:sz w:val="24"/>
          <w:szCs w:val="24"/>
          <w:lang w:eastAsia="sk-SK"/>
        </w:rPr>
        <w:t>- počet v</w:t>
      </w:r>
      <w:r w:rsidR="00832CE7">
        <w:rPr>
          <w:rFonts w:ascii="TimesNewRomanPSMT" w:hAnsi="TimesNewRomanPSMT" w:cs="TimesNewRomanPSMT"/>
          <w:sz w:val="24"/>
          <w:szCs w:val="24"/>
          <w:lang w:eastAsia="sk-SK"/>
        </w:rPr>
        <w:t>yvesených</w:t>
      </w:r>
      <w:r>
        <w:rPr>
          <w:rFonts w:ascii="TimesNewRomanPSMT" w:hAnsi="TimesNewRomanPSMT" w:cs="TimesNewRomanPSMT"/>
          <w:sz w:val="24"/>
          <w:szCs w:val="24"/>
          <w:lang w:eastAsia="sk-SK"/>
        </w:rPr>
        <w:t xml:space="preserve"> plagátov. </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BoldMT" w:hAnsi="TimesNewRomanPS-BoldMT" w:cs="TimesNewRomanPS-BoldMT"/>
          <w:bCs/>
          <w:sz w:val="24"/>
          <w:szCs w:val="24"/>
          <w:lang w:eastAsia="sk-SK"/>
        </w:rPr>
        <w:t>4. Správca  je povinný p</w:t>
      </w:r>
      <w:r>
        <w:rPr>
          <w:rFonts w:ascii="TimesNewRomanPSMT" w:hAnsi="TimesNewRomanPSMT" w:cs="TimesNewRomanPSMT"/>
          <w:sz w:val="24"/>
          <w:szCs w:val="24"/>
          <w:lang w:eastAsia="sk-SK"/>
        </w:rPr>
        <w:t xml:space="preserve">ri registrácii  objednávateľa </w:t>
      </w:r>
      <w:r w:rsidR="00832CE7">
        <w:rPr>
          <w:rFonts w:ascii="TimesNewRomanPSMT" w:hAnsi="TimesNewRomanPSMT" w:cs="TimesNewRomanPSMT"/>
          <w:sz w:val="24"/>
          <w:szCs w:val="24"/>
          <w:lang w:eastAsia="sk-SK"/>
        </w:rPr>
        <w:t>vyvesenia</w:t>
      </w:r>
      <w:r>
        <w:rPr>
          <w:rFonts w:ascii="TimesNewRomanPSMT" w:hAnsi="TimesNewRomanPSMT" w:cs="TimesNewRomanPSMT"/>
          <w:sz w:val="24"/>
          <w:szCs w:val="24"/>
          <w:lang w:eastAsia="sk-SK"/>
        </w:rPr>
        <w:t xml:space="preserve">  poučiť  o podmienkach </w:t>
      </w:r>
      <w:r w:rsidR="00832CE7">
        <w:rPr>
          <w:rFonts w:ascii="TimesNewRomanPSMT" w:hAnsi="TimesNewRomanPSMT" w:cs="TimesNewRomanPSMT"/>
          <w:sz w:val="24"/>
          <w:szCs w:val="24"/>
          <w:lang w:eastAsia="sk-SK"/>
        </w:rPr>
        <w:t>umiestňovania</w:t>
      </w:r>
      <w:r>
        <w:rPr>
          <w:rFonts w:ascii="TimesNewRomanPSMT" w:hAnsi="TimesNewRomanPSMT" w:cs="TimesNewRomanPSMT"/>
          <w:sz w:val="24"/>
          <w:szCs w:val="24"/>
          <w:lang w:eastAsia="sk-SK"/>
        </w:rPr>
        <w:t xml:space="preserve"> plagátov  podľa  článku  4  tohto nariadenia a vystaviť  doklad o riadnej registrácii plagátov.</w:t>
      </w:r>
    </w:p>
    <w:p w:rsidR="00B51988" w:rsidRDefault="00B51988" w:rsidP="00B51988">
      <w:pPr>
        <w:autoSpaceDE w:val="0"/>
        <w:autoSpaceDN w:val="0"/>
        <w:adjustRightInd w:val="0"/>
        <w:jc w:val="center"/>
        <w:rPr>
          <w:rFonts w:ascii="TimesNewRomanPS-BoldMT" w:hAnsi="TimesNewRomanPS-BoldMT" w:cs="TimesNewRomanPS-BoldMT"/>
          <w:bCs/>
          <w:sz w:val="24"/>
          <w:szCs w:val="24"/>
          <w:lang w:eastAsia="sk-SK"/>
        </w:rPr>
      </w:pPr>
    </w:p>
    <w:p w:rsidR="002859A8" w:rsidRDefault="002859A8" w:rsidP="00B51988">
      <w:pPr>
        <w:autoSpaceDE w:val="0"/>
        <w:autoSpaceDN w:val="0"/>
        <w:adjustRightInd w:val="0"/>
        <w:jc w:val="center"/>
        <w:rPr>
          <w:rFonts w:ascii="TimesNewRomanPS-BoldMT" w:hAnsi="TimesNewRomanPS-BoldMT" w:cs="TimesNewRomanPS-BoldMT"/>
          <w:bCs/>
          <w:sz w:val="24"/>
          <w:szCs w:val="24"/>
          <w:lang w:eastAsia="sk-SK"/>
        </w:rPr>
      </w:pP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článok 3</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Poplatky  za  umiestnenie plagátu</w:t>
      </w:r>
      <w:r>
        <w:rPr>
          <w:rFonts w:ascii="TimesNewRomanPSMT" w:hAnsi="TimesNewRomanPSMT" w:cs="TimesNewRomanPSMT"/>
          <w:b/>
          <w:sz w:val="24"/>
          <w:szCs w:val="24"/>
          <w:lang w:eastAsia="sk-SK"/>
        </w:rPr>
        <w:t xml:space="preserve"> na plagátovacích plochách  mesta Senica</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1.  Umiestňovanie plagátov </w:t>
      </w:r>
      <w:r>
        <w:rPr>
          <w:rFonts w:ascii="TimesNewRomanPSMT" w:hAnsi="TimesNewRomanPSMT" w:cs="TimesNewRomanPSMT"/>
          <w:sz w:val="24"/>
          <w:szCs w:val="24"/>
          <w:lang w:eastAsia="sk-SK"/>
        </w:rPr>
        <w:t xml:space="preserve">na plagátovacích plochách  mesta  Senica  </w:t>
      </w:r>
      <w:r>
        <w:rPr>
          <w:rFonts w:ascii="TimesNewRomanPS-BoldMT" w:hAnsi="TimesNewRomanPS-BoldMT" w:cs="TimesNewRomanPS-BoldMT"/>
          <w:bCs/>
          <w:sz w:val="24"/>
          <w:szCs w:val="24"/>
          <w:lang w:eastAsia="sk-SK"/>
        </w:rPr>
        <w:t xml:space="preserve">je </w:t>
      </w: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spoplatňované  v zmysle platného  cenníka  za  </w:t>
      </w:r>
      <w:r w:rsidR="00DC29AD">
        <w:rPr>
          <w:rFonts w:ascii="TimesNewRomanPS-BoldMT" w:hAnsi="TimesNewRomanPS-BoldMT" w:cs="TimesNewRomanPS-BoldMT"/>
          <w:bCs/>
          <w:sz w:val="24"/>
          <w:szCs w:val="24"/>
          <w:lang w:eastAsia="sk-SK"/>
        </w:rPr>
        <w:t>umiestnenie</w:t>
      </w:r>
      <w:r>
        <w:rPr>
          <w:rFonts w:ascii="TimesNewRomanPS-BoldMT" w:hAnsi="TimesNewRomanPS-BoldMT" w:cs="TimesNewRomanPS-BoldMT"/>
          <w:bCs/>
          <w:sz w:val="24"/>
          <w:szCs w:val="24"/>
          <w:lang w:eastAsia="sk-SK"/>
        </w:rPr>
        <w:t xml:space="preserve"> plagátov ( v ďalšom texte len  „cenník“).</w:t>
      </w: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2. Poplatok za  umiestňovanie plagátov je splatný pri registrácii plagátov v   </w:t>
      </w:r>
      <w:r>
        <w:rPr>
          <w:rFonts w:ascii="TimesNewRomanPSMT" w:hAnsi="TimesNewRomanPSMT" w:cs="TimesNewRomanPSMT"/>
          <w:sz w:val="24"/>
          <w:szCs w:val="24"/>
          <w:lang w:eastAsia="sk-SK"/>
        </w:rPr>
        <w:t>Turistickej informačnej kancelárii.</w:t>
      </w: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3. Cenník  a plagátovacie  plochy vo  vlastníctve mesta Senica   stanovuje  správca a   podlieha schváleniu primátora  mesta  Senica .</w:t>
      </w: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p>
    <w:p w:rsidR="00DC29AD" w:rsidRDefault="00DC29AD" w:rsidP="00B51988">
      <w:pPr>
        <w:autoSpaceDE w:val="0"/>
        <w:autoSpaceDN w:val="0"/>
        <w:adjustRightInd w:val="0"/>
        <w:jc w:val="both"/>
        <w:rPr>
          <w:rFonts w:ascii="TimesNewRomanPS-BoldMT" w:hAnsi="TimesNewRomanPS-BoldMT" w:cs="TimesNewRomanPS-BoldMT"/>
          <w:bCs/>
          <w:sz w:val="24"/>
          <w:szCs w:val="24"/>
          <w:lang w:eastAsia="sk-SK"/>
        </w:rPr>
      </w:pP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článok  4</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Podmienky  umiestňovania plagátov</w:t>
      </w:r>
      <w:r>
        <w:rPr>
          <w:rFonts w:ascii="TimesNewRomanPSMT" w:hAnsi="TimesNewRomanPSMT" w:cs="TimesNewRomanPSMT"/>
          <w:b/>
          <w:sz w:val="24"/>
          <w:szCs w:val="24"/>
          <w:lang w:eastAsia="sk-SK"/>
        </w:rPr>
        <w:t xml:space="preserve"> na plagátovacích plochách  mesta Senica</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1.  Každý  umiestňovaný  plagát  musí byť označený registračnou nálepkou s dátumom ukončenia  aktuálnosti  plagátu.</w:t>
      </w:r>
    </w:p>
    <w:p w:rsidR="00B51988" w:rsidRDefault="00B51988" w:rsidP="00B51988">
      <w:pPr>
        <w:autoSpaceDE w:val="0"/>
        <w:autoSpaceDN w:val="0"/>
        <w:adjustRightInd w:val="0"/>
        <w:jc w:val="both"/>
        <w:rPr>
          <w:rFonts w:ascii="TimesNewRomanPS-BoldMT" w:hAnsi="TimesNewRomanPS-BoldMT" w:cs="TimesNewRomanPS-BoldMT"/>
          <w:bCs/>
          <w:sz w:val="24"/>
          <w:szCs w:val="24"/>
          <w:lang w:eastAsia="sk-SK"/>
        </w:rPr>
      </w:pPr>
    </w:p>
    <w:p w:rsidR="00B51988" w:rsidRDefault="00B51988" w:rsidP="00DC29AD">
      <w:pPr>
        <w:autoSpaceDE w:val="0"/>
        <w:autoSpaceDN w:val="0"/>
        <w:adjustRightInd w:val="0"/>
        <w:jc w:val="both"/>
        <w:rPr>
          <w:rFonts w:ascii="TimesNewRomanPSMT" w:hAnsi="TimesNewRomanPSMT" w:cs="TimesNewRomanPSMT"/>
          <w:sz w:val="24"/>
          <w:szCs w:val="24"/>
          <w:lang w:eastAsia="sk-SK"/>
        </w:rPr>
      </w:pPr>
      <w:r>
        <w:rPr>
          <w:rFonts w:ascii="TimesNewRomanPS-BoldMT" w:hAnsi="TimesNewRomanPS-BoldMT" w:cs="TimesNewRomanPS-BoldMT"/>
          <w:bCs/>
          <w:sz w:val="24"/>
          <w:szCs w:val="24"/>
          <w:lang w:eastAsia="sk-SK"/>
        </w:rPr>
        <w:t>2.  Umiestňovanie plagátov  zabezpečí správca  za poplatok, stanovený  v   cenníku.</w:t>
      </w:r>
    </w:p>
    <w:p w:rsidR="00B51988" w:rsidRDefault="00B51988" w:rsidP="00B51988">
      <w:pPr>
        <w:autoSpaceDE w:val="0"/>
        <w:autoSpaceDN w:val="0"/>
        <w:adjustRightInd w:val="0"/>
        <w:jc w:val="both"/>
        <w:rPr>
          <w:rFonts w:ascii="TimesNewRomanPSMT" w:hAnsi="TimesNewRomanPSMT" w:cs="TimesNewRomanPSMT"/>
          <w:sz w:val="24"/>
          <w:szCs w:val="24"/>
          <w:lang w:eastAsia="sk-SK"/>
        </w:rPr>
      </w:pPr>
    </w:p>
    <w:p w:rsidR="00DC29AD" w:rsidRDefault="00DC29AD" w:rsidP="00B51988">
      <w:pPr>
        <w:autoSpaceDE w:val="0"/>
        <w:autoSpaceDN w:val="0"/>
        <w:adjustRightInd w:val="0"/>
        <w:jc w:val="both"/>
        <w:rPr>
          <w:rFonts w:ascii="TimesNewRomanPSMT" w:hAnsi="TimesNewRomanPSMT" w:cs="TimesNewRomanPSMT"/>
          <w:sz w:val="24"/>
          <w:szCs w:val="24"/>
          <w:lang w:eastAsia="sk-SK"/>
        </w:rPr>
      </w:pPr>
    </w:p>
    <w:p w:rsidR="00DC29AD" w:rsidRDefault="00DC29AD" w:rsidP="00B51988">
      <w:pPr>
        <w:autoSpaceDE w:val="0"/>
        <w:autoSpaceDN w:val="0"/>
        <w:adjustRightInd w:val="0"/>
        <w:jc w:val="both"/>
        <w:rPr>
          <w:rFonts w:ascii="TimesNewRomanPSMT" w:hAnsi="TimesNewRomanPSMT" w:cs="TimesNewRomanPSMT"/>
          <w:sz w:val="24"/>
          <w:szCs w:val="24"/>
          <w:lang w:eastAsia="sk-SK"/>
        </w:rPr>
      </w:pPr>
    </w:p>
    <w:p w:rsidR="00DC29AD" w:rsidRDefault="00DC29AD" w:rsidP="00B51988">
      <w:pPr>
        <w:autoSpaceDE w:val="0"/>
        <w:autoSpaceDN w:val="0"/>
        <w:adjustRightInd w:val="0"/>
        <w:jc w:val="both"/>
        <w:rPr>
          <w:rFonts w:ascii="TimesNewRomanPSMT" w:hAnsi="TimesNewRomanPSMT" w:cs="TimesNewRomanPSMT"/>
          <w:sz w:val="24"/>
          <w:szCs w:val="24"/>
          <w:lang w:eastAsia="sk-SK"/>
        </w:rPr>
      </w:pPr>
    </w:p>
    <w:p w:rsidR="00DC29AD" w:rsidRDefault="00DC29AD" w:rsidP="00B51988">
      <w:pPr>
        <w:autoSpaceDE w:val="0"/>
        <w:autoSpaceDN w:val="0"/>
        <w:adjustRightInd w:val="0"/>
        <w:jc w:val="both"/>
        <w:rPr>
          <w:rFonts w:ascii="TimesNewRomanPSMT" w:hAnsi="TimesNewRomanPSMT" w:cs="TimesNewRomanPSMT"/>
          <w:sz w:val="24"/>
          <w:szCs w:val="24"/>
          <w:lang w:eastAsia="sk-SK"/>
        </w:rPr>
      </w:pP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článok  5</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 xml:space="preserve">Podmienky  umiestňovania volebných plagátov a určenie plagátovacích plôch pre účely volebnej kampane </w:t>
      </w: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1.   Umiestňovať volebné plagáty na verejnom priestranstve v Senici možno počas </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volebnej kampane len  na  plagátovacích   plochách vyhradených  a  určených   len pre volebnú kampaň a v súlade s podmienkami  jednotlivých   volebných zákonov. </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DC29AD">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2. Plagátovac</w:t>
      </w:r>
      <w:r w:rsidR="00DC29AD">
        <w:rPr>
          <w:rFonts w:ascii="TimesNewRomanPS-BoldMT" w:hAnsi="TimesNewRomanPS-BoldMT" w:cs="TimesNewRomanPS-BoldMT"/>
          <w:bCs/>
          <w:sz w:val="24"/>
          <w:szCs w:val="24"/>
          <w:lang w:eastAsia="sk-SK"/>
        </w:rPr>
        <w:t>ie</w:t>
      </w:r>
      <w:r>
        <w:rPr>
          <w:rFonts w:ascii="TimesNewRomanPS-BoldMT" w:hAnsi="TimesNewRomanPS-BoldMT" w:cs="TimesNewRomanPS-BoldMT"/>
          <w:bCs/>
          <w:sz w:val="24"/>
          <w:szCs w:val="24"/>
          <w:lang w:eastAsia="sk-SK"/>
        </w:rPr>
        <w:t xml:space="preserve"> plochy vyhradené pre volebnú kampaň  sú plagátovaci</w:t>
      </w:r>
      <w:r w:rsidR="00746AAB">
        <w:rPr>
          <w:rFonts w:ascii="TimesNewRomanPS-BoldMT" w:hAnsi="TimesNewRomanPS-BoldMT" w:cs="TimesNewRomanPS-BoldMT"/>
          <w:bCs/>
          <w:sz w:val="24"/>
          <w:szCs w:val="24"/>
          <w:lang w:eastAsia="sk-SK"/>
        </w:rPr>
        <w:t>e</w:t>
      </w:r>
      <w:r>
        <w:rPr>
          <w:rFonts w:ascii="TimesNewRomanPS-BoldMT" w:hAnsi="TimesNewRomanPS-BoldMT" w:cs="TimesNewRomanPS-BoldMT"/>
          <w:bCs/>
          <w:sz w:val="24"/>
          <w:szCs w:val="24"/>
          <w:lang w:eastAsia="sk-SK"/>
        </w:rPr>
        <w:t xml:space="preserve"> ploch</w:t>
      </w:r>
      <w:r w:rsidR="00746AAB">
        <w:rPr>
          <w:rFonts w:ascii="TimesNewRomanPS-BoldMT" w:hAnsi="TimesNewRomanPS-BoldMT" w:cs="TimesNewRomanPS-BoldMT"/>
          <w:bCs/>
          <w:sz w:val="24"/>
          <w:szCs w:val="24"/>
          <w:lang w:eastAsia="sk-SK"/>
        </w:rPr>
        <w:t>y</w:t>
      </w:r>
      <w:r>
        <w:rPr>
          <w:rFonts w:ascii="TimesNewRomanPS-BoldMT" w:hAnsi="TimesNewRomanPS-BoldMT" w:cs="TimesNewRomanPS-BoldMT"/>
          <w:bCs/>
          <w:sz w:val="24"/>
          <w:szCs w:val="24"/>
          <w:lang w:eastAsia="sk-SK"/>
        </w:rPr>
        <w:t xml:space="preserve"> zostaven</w:t>
      </w:r>
      <w:r w:rsidR="00746AAB">
        <w:rPr>
          <w:rFonts w:ascii="TimesNewRomanPS-BoldMT" w:hAnsi="TimesNewRomanPS-BoldMT" w:cs="TimesNewRomanPS-BoldMT"/>
          <w:bCs/>
          <w:sz w:val="24"/>
          <w:szCs w:val="24"/>
          <w:lang w:eastAsia="sk-SK"/>
        </w:rPr>
        <w:t>é</w:t>
      </w:r>
      <w:r>
        <w:rPr>
          <w:rFonts w:ascii="TimesNewRomanPS-BoldMT" w:hAnsi="TimesNewRomanPS-BoldMT" w:cs="TimesNewRomanPS-BoldMT"/>
          <w:bCs/>
          <w:sz w:val="24"/>
          <w:szCs w:val="24"/>
          <w:lang w:eastAsia="sk-SK"/>
        </w:rPr>
        <w:t xml:space="preserve">  z panelov  na Námestí oslobodenia</w:t>
      </w:r>
      <w:r w:rsidR="00746AAB">
        <w:rPr>
          <w:rFonts w:ascii="TimesNewRomanPS-BoldMT" w:hAnsi="TimesNewRomanPS-BoldMT" w:cs="TimesNewRomanPS-BoldMT"/>
          <w:bCs/>
          <w:sz w:val="24"/>
          <w:szCs w:val="24"/>
          <w:lang w:eastAsia="sk-SK"/>
        </w:rPr>
        <w:t>.</w:t>
      </w:r>
      <w:r w:rsidR="00DC29AD">
        <w:rPr>
          <w:rFonts w:ascii="TimesNewRomanPS-BoldMT" w:hAnsi="TimesNewRomanPS-BoldMT" w:cs="TimesNewRomanPS-BoldMT"/>
          <w:bCs/>
          <w:sz w:val="24"/>
          <w:szCs w:val="24"/>
          <w:lang w:eastAsia="sk-SK"/>
        </w:rPr>
        <w:t xml:space="preserve"> </w:t>
      </w:r>
    </w:p>
    <w:p w:rsidR="0073075C" w:rsidRDefault="0073075C"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3.  Používanie plagátovacích  plôch je bezodplatné.</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4.Mesto Senica označí  plagátovacie plochy  akonáhle sa stane verejne známy počet vo voľbách zaregistrovaných politických strán, ich koalícií a nazávislých kandidátov. Každý kandidujúci subjekt dostane rovnako veľkú plagátovaciu plochu. </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5.Kandidujúci subjekt môže umiestniť  svoje volebné plagáty len na plochy, ktoré  mu mesto Senica  vyhradí.</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6. Ak kandidujúci subjekt nevyužije  jemu vyhradenú plagátovaciu plochu, zostane voľná a mesto Senica ju  nemôže prideliť inému kandidujúcemu subjektu.  </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 xml:space="preserve">7. Vylepovanie a údržbu  volebných  plagátov  počas predvolebnej kampane na vyhradených  plagátovacích  plochách  si zabezpečí každý kandidujúci subjekt  sám na svoje náklady.  </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8. Zodpovednosť za obsah volebných plagátov nesie príslušný kandidujúci subjekt.</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B51988" w:rsidRDefault="00B51988" w:rsidP="00B51988">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článok 6</w:t>
      </w:r>
    </w:p>
    <w:p w:rsidR="00B51988" w:rsidRDefault="00B51988" w:rsidP="0073075C">
      <w:pPr>
        <w:autoSpaceDE w:val="0"/>
        <w:autoSpaceDN w:val="0"/>
        <w:adjustRightInd w:val="0"/>
        <w:jc w:val="center"/>
        <w:rPr>
          <w:rFonts w:ascii="TimesNewRomanPS-BoldMT" w:hAnsi="TimesNewRomanPS-BoldMT" w:cs="TimesNewRomanPS-BoldMT"/>
          <w:b/>
          <w:bCs/>
          <w:sz w:val="24"/>
          <w:szCs w:val="24"/>
          <w:lang w:eastAsia="sk-SK"/>
        </w:rPr>
      </w:pPr>
      <w:r>
        <w:rPr>
          <w:rFonts w:ascii="TimesNewRomanPS-BoldMT" w:hAnsi="TimesNewRomanPS-BoldMT" w:cs="TimesNewRomanPS-BoldMT"/>
          <w:b/>
          <w:bCs/>
          <w:sz w:val="24"/>
          <w:szCs w:val="24"/>
          <w:lang w:eastAsia="sk-SK"/>
        </w:rPr>
        <w:t xml:space="preserve">Povinnosti vlastníkov informačných  </w:t>
      </w:r>
      <w:r w:rsidR="0073075C">
        <w:rPr>
          <w:rFonts w:ascii="TimesNewRomanPS-BoldMT" w:hAnsi="TimesNewRomanPS-BoldMT" w:cs="TimesNewRomanPS-BoldMT"/>
          <w:b/>
          <w:bCs/>
          <w:sz w:val="24"/>
          <w:szCs w:val="24"/>
          <w:lang w:eastAsia="sk-SK"/>
        </w:rPr>
        <w:t xml:space="preserve"> zariadení</w:t>
      </w:r>
      <w:r w:rsidR="007C0E97">
        <w:rPr>
          <w:rFonts w:ascii="TimesNewRomanPS-BoldMT" w:hAnsi="TimesNewRomanPS-BoldMT" w:cs="TimesNewRomanPS-BoldMT"/>
          <w:b/>
          <w:bCs/>
          <w:sz w:val="24"/>
          <w:szCs w:val="24"/>
          <w:lang w:eastAsia="sk-SK"/>
        </w:rPr>
        <w:t xml:space="preserve"> </w:t>
      </w:r>
      <w:r>
        <w:rPr>
          <w:rFonts w:ascii="TimesNewRomanPS-BoldMT" w:hAnsi="TimesNewRomanPS-BoldMT" w:cs="TimesNewRomanPS-BoldMT"/>
          <w:b/>
          <w:bCs/>
          <w:sz w:val="24"/>
          <w:szCs w:val="24"/>
          <w:lang w:eastAsia="sk-SK"/>
        </w:rPr>
        <w:t>na území  mesta Senica</w:t>
      </w:r>
    </w:p>
    <w:p w:rsidR="00B51988" w:rsidRDefault="00B51988" w:rsidP="0073075C">
      <w:pPr>
        <w:autoSpaceDE w:val="0"/>
        <w:autoSpaceDN w:val="0"/>
        <w:adjustRightInd w:val="0"/>
        <w:jc w:val="center"/>
        <w:rPr>
          <w:rFonts w:ascii="TimesNewRomanPS-BoldMT" w:hAnsi="TimesNewRomanPS-BoldMT" w:cs="TimesNewRomanPS-BoldMT"/>
          <w:bCs/>
          <w:sz w:val="24"/>
          <w:szCs w:val="24"/>
          <w:lang w:eastAsia="sk-SK"/>
        </w:rPr>
      </w:pP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1.   Vlastníci informačných  zariadení na území mesta Senica, určených na</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r>
        <w:rPr>
          <w:rFonts w:ascii="TimesNewRomanPS-BoldMT" w:hAnsi="TimesNewRomanPS-BoldMT" w:cs="TimesNewRomanPS-BoldMT"/>
          <w:bCs/>
          <w:sz w:val="24"/>
          <w:szCs w:val="24"/>
          <w:lang w:eastAsia="sk-SK"/>
        </w:rPr>
        <w:t>umiestňovanie plagátov  sú zodpovední za ich estetický vzhľad a sú  povinní na vlastné náklady udržiavať  ich  v čistote.</w:t>
      </w:r>
    </w:p>
    <w:p w:rsidR="00B51988" w:rsidRDefault="00B51988" w:rsidP="00B51988">
      <w:pPr>
        <w:autoSpaceDE w:val="0"/>
        <w:autoSpaceDN w:val="0"/>
        <w:adjustRightInd w:val="0"/>
        <w:rPr>
          <w:rFonts w:ascii="TimesNewRomanPS-BoldMT" w:hAnsi="TimesNewRomanPS-BoldMT" w:cs="TimesNewRomanPS-BoldMT"/>
          <w:bCs/>
          <w:sz w:val="24"/>
          <w:szCs w:val="24"/>
          <w:lang w:eastAsia="sk-SK"/>
        </w:rPr>
      </w:pPr>
    </w:p>
    <w:p w:rsidR="002859A8" w:rsidRDefault="002859A8" w:rsidP="00B51988">
      <w:pPr>
        <w:autoSpaceDE w:val="0"/>
        <w:autoSpaceDN w:val="0"/>
        <w:adjustRightInd w:val="0"/>
        <w:rPr>
          <w:rFonts w:ascii="TimesNewRomanPS-BoldMT" w:hAnsi="TimesNewRomanPS-BoldMT" w:cs="TimesNewRomanPS-BoldMT"/>
          <w:bCs/>
          <w:sz w:val="24"/>
          <w:szCs w:val="24"/>
          <w:lang w:eastAsia="sk-SK"/>
        </w:rPr>
      </w:pPr>
    </w:p>
    <w:p w:rsidR="00A41D6C" w:rsidRPr="00A41D6C" w:rsidRDefault="00A41D6C" w:rsidP="00A41D6C">
      <w:pPr>
        <w:autoSpaceDE w:val="0"/>
        <w:autoSpaceDN w:val="0"/>
        <w:adjustRightInd w:val="0"/>
        <w:jc w:val="center"/>
        <w:rPr>
          <w:rFonts w:ascii="TimesNewRomanPS-BoldMT" w:hAnsi="TimesNewRomanPS-BoldMT" w:cs="TimesNewRomanPS-BoldMT"/>
          <w:b/>
          <w:bCs/>
          <w:sz w:val="24"/>
          <w:szCs w:val="24"/>
        </w:rPr>
      </w:pPr>
      <w:r w:rsidRPr="00A41D6C">
        <w:rPr>
          <w:rFonts w:ascii="TimesNewRomanPS-BoldMT" w:hAnsi="TimesNewRomanPS-BoldMT" w:cs="TimesNewRomanPS-BoldMT"/>
          <w:b/>
          <w:bCs/>
          <w:sz w:val="24"/>
          <w:szCs w:val="24"/>
        </w:rPr>
        <w:t>článok 7</w:t>
      </w:r>
    </w:p>
    <w:p w:rsidR="00A41D6C" w:rsidRPr="00A41D6C" w:rsidRDefault="00A41D6C" w:rsidP="00A41D6C">
      <w:pPr>
        <w:autoSpaceDE w:val="0"/>
        <w:autoSpaceDN w:val="0"/>
        <w:adjustRightInd w:val="0"/>
        <w:jc w:val="center"/>
        <w:rPr>
          <w:rFonts w:ascii="TimesNewRomanPS-BoldMT" w:hAnsi="TimesNewRomanPS-BoldMT" w:cs="TimesNewRomanPS-BoldMT"/>
          <w:b/>
          <w:bCs/>
          <w:sz w:val="24"/>
          <w:szCs w:val="24"/>
        </w:rPr>
      </w:pPr>
      <w:r w:rsidRPr="00A41D6C">
        <w:rPr>
          <w:rFonts w:ascii="TimesNewRomanPS-BoldMT" w:hAnsi="TimesNewRomanPS-BoldMT" w:cs="TimesNewRomanPS-BoldMT"/>
          <w:b/>
          <w:bCs/>
          <w:sz w:val="24"/>
          <w:szCs w:val="24"/>
        </w:rPr>
        <w:t>Spoločné, zrušovacie a záverečné ustanovenia</w:t>
      </w:r>
    </w:p>
    <w:p w:rsidR="00A41D6C" w:rsidRDefault="00A41D6C" w:rsidP="00A41D6C">
      <w:pPr>
        <w:autoSpaceDE w:val="0"/>
        <w:autoSpaceDN w:val="0"/>
        <w:adjustRightInd w:val="0"/>
        <w:jc w:val="center"/>
        <w:rPr>
          <w:rFonts w:ascii="TimesNewRomanPS-BoldMT" w:hAnsi="TimesNewRomanPS-BoldMT" w:cs="TimesNewRomanPS-BoldMT"/>
          <w:b/>
          <w:bCs/>
        </w:rPr>
      </w:pPr>
    </w:p>
    <w:p w:rsidR="00A41D6C" w:rsidRDefault="00A41D6C" w:rsidP="00A41D6C">
      <w:pPr>
        <w:pStyle w:val="Odsekzoznamu"/>
        <w:numPr>
          <w:ilvl w:val="0"/>
          <w:numId w:val="6"/>
        </w:numPr>
        <w:autoSpaceDE w:val="0"/>
        <w:autoSpaceDN w:val="0"/>
        <w:adjustRightInd w:val="0"/>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P</w:t>
      </w:r>
      <w:r w:rsidRPr="0073075C">
        <w:rPr>
          <w:rFonts w:ascii="TimesNewRomanPSMT" w:hAnsi="TimesNewRomanPSMT" w:cs="TimesNewRomanPSMT"/>
          <w:sz w:val="24"/>
          <w:szCs w:val="24"/>
          <w:lang w:eastAsia="sk-SK"/>
        </w:rPr>
        <w:t>orušenie tohto nariadenia</w:t>
      </w:r>
      <w:r>
        <w:rPr>
          <w:rFonts w:ascii="TimesNewRomanPSMT" w:hAnsi="TimesNewRomanPSMT" w:cs="TimesNewRomanPSMT"/>
          <w:sz w:val="24"/>
          <w:szCs w:val="24"/>
          <w:lang w:eastAsia="sk-SK"/>
        </w:rPr>
        <w:t xml:space="preserve"> fyzickou osobou   sa kvalifikuje ako priestupok.</w:t>
      </w:r>
    </w:p>
    <w:p w:rsidR="00A41D6C" w:rsidRPr="00F42710" w:rsidRDefault="00A41D6C" w:rsidP="002859A8">
      <w:pPr>
        <w:autoSpaceDE w:val="0"/>
        <w:autoSpaceDN w:val="0"/>
        <w:adjustRightInd w:val="0"/>
        <w:ind w:left="60"/>
        <w:rPr>
          <w:rFonts w:ascii="TimesNewRomanPSMT" w:hAnsi="TimesNewRomanPSMT" w:cs="TimesNewRomanPSMT"/>
          <w:sz w:val="24"/>
          <w:szCs w:val="24"/>
          <w:lang w:eastAsia="sk-SK"/>
        </w:rPr>
      </w:pPr>
      <w:r w:rsidRPr="00F42710">
        <w:rPr>
          <w:rFonts w:ascii="TimesNewRomanPSMT" w:hAnsi="TimesNewRomanPSMT" w:cs="TimesNewRomanPSMT"/>
          <w:sz w:val="24"/>
          <w:szCs w:val="24"/>
          <w:lang w:eastAsia="sk-SK"/>
        </w:rPr>
        <w:t>Porušenie tohto nariadenia fyzickou osobou oprávnenou na podnikanie alebo právnickou osobou sa kvalifikuje ako správny delikt.</w:t>
      </w:r>
      <w:r w:rsidR="007C0E97">
        <w:rPr>
          <w:rFonts w:ascii="TimesNewRomanPSMT" w:hAnsi="TimesNewRomanPSMT" w:cs="TimesNewRomanPSMT"/>
          <w:sz w:val="24"/>
          <w:szCs w:val="24"/>
          <w:lang w:eastAsia="sk-SK"/>
        </w:rPr>
        <w:t xml:space="preserve">                                                                                   </w:t>
      </w:r>
    </w:p>
    <w:p w:rsidR="00A41D6C" w:rsidRDefault="00A41D6C" w:rsidP="00A41D6C">
      <w:pPr>
        <w:pStyle w:val="Odsekzoznamu"/>
        <w:autoSpaceDE w:val="0"/>
        <w:autoSpaceDN w:val="0"/>
        <w:adjustRightInd w:val="0"/>
        <w:ind w:left="420"/>
        <w:jc w:val="both"/>
        <w:rPr>
          <w:rFonts w:ascii="TimesNewRomanPSMT" w:hAnsi="TimesNewRomanPSMT" w:cs="TimesNewRomanPSMT"/>
          <w:sz w:val="24"/>
          <w:szCs w:val="24"/>
          <w:lang w:eastAsia="sk-SK"/>
        </w:rPr>
      </w:pPr>
    </w:p>
    <w:p w:rsidR="00F42710" w:rsidRDefault="00A41D6C" w:rsidP="00A41D6C">
      <w:pPr>
        <w:pStyle w:val="Odsekzoznamu"/>
        <w:numPr>
          <w:ilvl w:val="0"/>
          <w:numId w:val="6"/>
        </w:numPr>
        <w:autoSpaceDE w:val="0"/>
        <w:autoSpaceDN w:val="0"/>
        <w:adjustRightInd w:val="0"/>
        <w:jc w:val="both"/>
        <w:rPr>
          <w:rFonts w:ascii="TimesNewRomanPSMT" w:hAnsi="TimesNewRomanPSMT" w:cs="TimesNewRomanPSMT"/>
          <w:sz w:val="24"/>
          <w:szCs w:val="24"/>
          <w:lang w:eastAsia="sk-SK"/>
        </w:rPr>
      </w:pPr>
      <w:r w:rsidRPr="0073075C">
        <w:rPr>
          <w:rFonts w:ascii="TimesNewRomanPSMT" w:hAnsi="TimesNewRomanPSMT" w:cs="TimesNewRomanPSMT"/>
          <w:sz w:val="24"/>
          <w:szCs w:val="24"/>
          <w:lang w:eastAsia="sk-SK"/>
        </w:rPr>
        <w:t xml:space="preserve">Fyzickej osobe, ktorá sa </w:t>
      </w:r>
      <w:r>
        <w:rPr>
          <w:rFonts w:ascii="TimesNewRomanPSMT" w:hAnsi="TimesNewRomanPSMT" w:cs="TimesNewRomanPSMT"/>
          <w:sz w:val="24"/>
          <w:szCs w:val="24"/>
          <w:lang w:eastAsia="sk-SK"/>
        </w:rPr>
        <w:t xml:space="preserve"> dopustí  </w:t>
      </w:r>
      <w:r w:rsidRPr="00D869E1">
        <w:rPr>
          <w:rFonts w:ascii="TimesNewRomanPSMT" w:hAnsi="TimesNewRomanPSMT" w:cs="TimesNewRomanPSMT"/>
          <w:sz w:val="24"/>
          <w:szCs w:val="24"/>
          <w:lang w:eastAsia="sk-SK"/>
        </w:rPr>
        <w:t xml:space="preserve">priestupku , môže byť uložená pokuta v konaní </w:t>
      </w:r>
    </w:p>
    <w:p w:rsidR="00A41D6C" w:rsidRPr="00A41D6C" w:rsidRDefault="00A41D6C" w:rsidP="00F42710">
      <w:pPr>
        <w:autoSpaceDE w:val="0"/>
        <w:autoSpaceDN w:val="0"/>
        <w:adjustRightInd w:val="0"/>
        <w:ind w:left="60"/>
        <w:jc w:val="both"/>
        <w:rPr>
          <w:rFonts w:ascii="TimesNewRomanPSMT" w:hAnsi="TimesNewRomanPSMT" w:cs="TimesNewRomanPSMT"/>
          <w:sz w:val="24"/>
          <w:szCs w:val="24"/>
          <w:lang w:eastAsia="sk-SK"/>
        </w:rPr>
      </w:pPr>
      <w:r w:rsidRPr="00F42710">
        <w:rPr>
          <w:rFonts w:ascii="TimesNewRomanPSMT" w:hAnsi="TimesNewRomanPSMT" w:cs="TimesNewRomanPSMT"/>
          <w:sz w:val="24"/>
          <w:szCs w:val="24"/>
          <w:lang w:eastAsia="sk-SK"/>
        </w:rPr>
        <w:t>o priestupkoch  podľa zákona  č. 372/1990 Zb. o priestupkoch v znení neskorších predpisov do 33 eur.</w:t>
      </w:r>
      <w:r w:rsidR="00F42710">
        <w:rPr>
          <w:rFonts w:ascii="TimesNewRomanPSMT" w:hAnsi="TimesNewRomanPSMT" w:cs="TimesNewRomanPSMT"/>
          <w:sz w:val="24"/>
          <w:szCs w:val="24"/>
          <w:lang w:eastAsia="sk-SK"/>
        </w:rPr>
        <w:t xml:space="preserve"> </w:t>
      </w:r>
      <w:r w:rsidRPr="00A41D6C">
        <w:rPr>
          <w:rFonts w:ascii="TimesNewRomanPSMT" w:hAnsi="TimesNewRomanPSMT" w:cs="TimesNewRomanPSMT"/>
          <w:sz w:val="24"/>
          <w:szCs w:val="24"/>
        </w:rPr>
        <w:t>Fyzickej osobe oprávnenej na podnikanie alebo právnickej osobe, ktorá sa   dopustí správneho deliktu, môže byť uložená pokuta podľa zákona č. 369/1990  Zb.  o obecnom zriadení  v znení neskorších predpisov do 6638 eur.</w:t>
      </w:r>
    </w:p>
    <w:p w:rsidR="00A41D6C" w:rsidRPr="00A41D6C" w:rsidRDefault="00A41D6C" w:rsidP="00A41D6C">
      <w:pPr>
        <w:autoSpaceDE w:val="0"/>
        <w:autoSpaceDN w:val="0"/>
        <w:adjustRightInd w:val="0"/>
        <w:jc w:val="both"/>
        <w:rPr>
          <w:rFonts w:ascii="TimesNewRomanPSMT" w:hAnsi="TimesNewRomanPSMT" w:cs="TimesNewRomanPSMT"/>
          <w:sz w:val="24"/>
          <w:szCs w:val="24"/>
        </w:rPr>
      </w:pPr>
    </w:p>
    <w:p w:rsidR="000415FD" w:rsidRPr="000415FD" w:rsidRDefault="00A41D6C" w:rsidP="000415FD">
      <w:pPr>
        <w:pStyle w:val="Odsekzoznamu"/>
        <w:numPr>
          <w:ilvl w:val="0"/>
          <w:numId w:val="6"/>
        </w:numPr>
        <w:autoSpaceDE w:val="0"/>
        <w:autoSpaceDN w:val="0"/>
        <w:adjustRightInd w:val="0"/>
        <w:jc w:val="both"/>
        <w:rPr>
          <w:rFonts w:ascii="TimesNewRomanPSMT" w:hAnsi="TimesNewRomanPSMT" w:cs="TimesNewRomanPSMT"/>
          <w:sz w:val="24"/>
          <w:szCs w:val="24"/>
        </w:rPr>
      </w:pPr>
      <w:r w:rsidRPr="000415FD">
        <w:rPr>
          <w:rFonts w:ascii="TimesNewRomanPSMT" w:hAnsi="TimesNewRomanPSMT" w:cs="TimesNewRomanPSMT"/>
          <w:sz w:val="24"/>
          <w:szCs w:val="24"/>
        </w:rPr>
        <w:t xml:space="preserve">Týmto nariadením sa rušia Všeobecne záväzné nariadenia Mesta Senica č. 28 </w:t>
      </w:r>
    </w:p>
    <w:p w:rsidR="00A41D6C" w:rsidRPr="00F42710" w:rsidRDefault="00A41D6C" w:rsidP="00F42710">
      <w:pPr>
        <w:autoSpaceDE w:val="0"/>
        <w:autoSpaceDN w:val="0"/>
        <w:adjustRightInd w:val="0"/>
        <w:ind w:left="60"/>
        <w:jc w:val="both"/>
        <w:rPr>
          <w:rFonts w:ascii="TimesNewRomanPSMT" w:hAnsi="TimesNewRomanPSMT" w:cs="TimesNewRomanPSMT"/>
          <w:sz w:val="24"/>
          <w:szCs w:val="24"/>
        </w:rPr>
      </w:pPr>
      <w:r w:rsidRPr="00F42710">
        <w:rPr>
          <w:rFonts w:ascii="TimesNewRomanPSMT" w:hAnsi="TimesNewRomanPSMT" w:cs="TimesNewRomanPSMT"/>
          <w:sz w:val="24"/>
          <w:szCs w:val="24"/>
        </w:rPr>
        <w:t>o určení plôch vyhradených na umiestňovanie plagátov počas volebnej kampane zo dňa 07.09.2006 a č. 40 o určení vyhradených plôch na umiestňovanie volebných plagátov na verejných priestranstvách počas volebnej kampane zo dňa 06.04.2009.</w:t>
      </w:r>
    </w:p>
    <w:p w:rsidR="00A41D6C" w:rsidRPr="00A41D6C" w:rsidRDefault="00A41D6C" w:rsidP="00A41D6C">
      <w:pPr>
        <w:autoSpaceDE w:val="0"/>
        <w:autoSpaceDN w:val="0"/>
        <w:adjustRightInd w:val="0"/>
        <w:jc w:val="both"/>
        <w:rPr>
          <w:rFonts w:ascii="TimesNewRomanPSMT" w:hAnsi="TimesNewRomanPSMT" w:cs="TimesNewRomanPSMT"/>
          <w:sz w:val="24"/>
          <w:szCs w:val="24"/>
        </w:rPr>
      </w:pPr>
    </w:p>
    <w:p w:rsidR="00F42710" w:rsidRDefault="00A41D6C" w:rsidP="00A41D6C">
      <w:pPr>
        <w:pStyle w:val="Odsekzoznamu"/>
        <w:numPr>
          <w:ilvl w:val="0"/>
          <w:numId w:val="6"/>
        </w:numPr>
        <w:autoSpaceDE w:val="0"/>
        <w:autoSpaceDN w:val="0"/>
        <w:adjustRightInd w:val="0"/>
        <w:jc w:val="both"/>
        <w:rPr>
          <w:rFonts w:ascii="TimesNewRomanPSMT" w:hAnsi="TimesNewRomanPSMT" w:cs="TimesNewRomanPSMT"/>
          <w:sz w:val="24"/>
          <w:szCs w:val="24"/>
        </w:rPr>
      </w:pPr>
      <w:r w:rsidRPr="00A41D6C">
        <w:rPr>
          <w:rFonts w:ascii="TimesNewRomanPSMT" w:hAnsi="TimesNewRomanPSMT" w:cs="TimesNewRomanPSMT"/>
          <w:sz w:val="24"/>
          <w:szCs w:val="24"/>
        </w:rPr>
        <w:t>Na tomto Všeobecne záväznom nariadení Me</w:t>
      </w:r>
      <w:r w:rsidR="00F42710">
        <w:rPr>
          <w:rFonts w:ascii="TimesNewRomanPSMT" w:hAnsi="TimesNewRomanPSMT" w:cs="TimesNewRomanPSMT"/>
          <w:sz w:val="24"/>
          <w:szCs w:val="24"/>
        </w:rPr>
        <w:t xml:space="preserve">sta Senica č. 61 o umiestňovaní </w:t>
      </w:r>
    </w:p>
    <w:p w:rsidR="00746AAB" w:rsidRDefault="00A41D6C" w:rsidP="00746AAB">
      <w:pPr>
        <w:autoSpaceDE w:val="0"/>
        <w:autoSpaceDN w:val="0"/>
        <w:adjustRightInd w:val="0"/>
        <w:ind w:left="60"/>
        <w:jc w:val="both"/>
        <w:rPr>
          <w:rFonts w:ascii="TimesNewRomanPSMT" w:hAnsi="TimesNewRomanPSMT" w:cs="TimesNewRomanPSMT"/>
          <w:sz w:val="24"/>
          <w:szCs w:val="24"/>
        </w:rPr>
      </w:pPr>
      <w:r w:rsidRPr="00F42710">
        <w:rPr>
          <w:rFonts w:ascii="TimesNewRomanPSMT" w:hAnsi="TimesNewRomanPSMT" w:cs="TimesNewRomanPSMT"/>
          <w:sz w:val="24"/>
          <w:szCs w:val="24"/>
        </w:rPr>
        <w:t xml:space="preserve">plagátov na území mesta Senica  sa uznieslo 4.  Mestské zastupiteľstvo v Senici  dňa 25.06.2015 uznesením č. </w:t>
      </w:r>
      <w:r w:rsidR="000415FD" w:rsidRPr="00F42710">
        <w:rPr>
          <w:rFonts w:ascii="TimesNewRomanPSMT" w:hAnsi="TimesNewRomanPSMT" w:cs="TimesNewRomanPSMT"/>
          <w:sz w:val="24"/>
          <w:szCs w:val="24"/>
        </w:rPr>
        <w:t>4MsZ/2015/111</w:t>
      </w:r>
      <w:r w:rsidRPr="00F42710">
        <w:rPr>
          <w:rFonts w:ascii="TimesNewRomanPSMT" w:hAnsi="TimesNewRomanPSMT" w:cs="TimesNewRomanPSMT"/>
          <w:sz w:val="24"/>
          <w:szCs w:val="24"/>
        </w:rPr>
        <w:t xml:space="preserve"> a účinnosť nadobúda 15-tym  dňom od jeho zverejnenia na úradnej tabuli  t</w:t>
      </w:r>
      <w:r w:rsidR="000415FD" w:rsidRPr="00F42710">
        <w:rPr>
          <w:rFonts w:ascii="TimesNewRomanPSMT" w:hAnsi="TimesNewRomanPSMT" w:cs="TimesNewRomanPSMT"/>
          <w:sz w:val="24"/>
          <w:szCs w:val="24"/>
        </w:rPr>
        <w:t>.</w:t>
      </w:r>
      <w:r w:rsidRPr="00F42710">
        <w:rPr>
          <w:rFonts w:ascii="TimesNewRomanPSMT" w:hAnsi="TimesNewRomanPSMT" w:cs="TimesNewRomanPSMT"/>
          <w:sz w:val="24"/>
          <w:szCs w:val="24"/>
        </w:rPr>
        <w:t>j.</w:t>
      </w:r>
      <w:r w:rsidR="00BB116B" w:rsidRPr="00F42710">
        <w:rPr>
          <w:rFonts w:ascii="TimesNewRomanPSMT" w:hAnsi="TimesNewRomanPSMT" w:cs="TimesNewRomanPSMT"/>
          <w:sz w:val="24"/>
          <w:szCs w:val="24"/>
        </w:rPr>
        <w:t xml:space="preserve"> 21.07.2015.</w:t>
      </w:r>
    </w:p>
    <w:p w:rsidR="00746AAB" w:rsidRDefault="00746AAB" w:rsidP="00746AAB">
      <w:pPr>
        <w:autoSpaceDE w:val="0"/>
        <w:autoSpaceDN w:val="0"/>
        <w:adjustRightInd w:val="0"/>
        <w:ind w:left="60"/>
        <w:jc w:val="both"/>
        <w:rPr>
          <w:rFonts w:ascii="TimesNewRomanPSMT" w:hAnsi="TimesNewRomanPSMT" w:cs="TimesNewRomanPSMT"/>
          <w:sz w:val="24"/>
          <w:szCs w:val="24"/>
        </w:rPr>
      </w:pPr>
    </w:p>
    <w:p w:rsidR="00746AAB" w:rsidRPr="00746AAB" w:rsidRDefault="00746AAB" w:rsidP="00746AAB">
      <w:pPr>
        <w:autoSpaceDE w:val="0"/>
        <w:autoSpaceDN w:val="0"/>
        <w:adjustRightInd w:val="0"/>
        <w:ind w:left="60"/>
        <w:jc w:val="both"/>
        <w:rPr>
          <w:rFonts w:ascii="Arial" w:hAnsi="Arial" w:cs="Arial"/>
          <w:sz w:val="24"/>
          <w:szCs w:val="24"/>
        </w:rPr>
      </w:pPr>
      <w:r w:rsidRPr="00746AAB">
        <w:rPr>
          <w:rFonts w:ascii="Arial" w:hAnsi="Arial" w:cs="Arial"/>
          <w:sz w:val="24"/>
          <w:szCs w:val="24"/>
        </w:rPr>
        <w:t>5. Návrh Dodatku č. 1 Všeobecne záväzného nariadenia č. 61</w:t>
      </w:r>
      <w:r>
        <w:rPr>
          <w:rFonts w:ascii="Arial" w:hAnsi="Arial" w:cs="Arial"/>
          <w:sz w:val="24"/>
          <w:szCs w:val="24"/>
        </w:rPr>
        <w:t xml:space="preserve"> </w:t>
      </w:r>
      <w:r w:rsidRPr="00746AAB">
        <w:rPr>
          <w:rFonts w:ascii="Arial" w:hAnsi="Arial" w:cs="Arial"/>
          <w:sz w:val="24"/>
          <w:szCs w:val="24"/>
        </w:rPr>
        <w:t xml:space="preserve">o umiestňovaní plagátov na území mesta Senica bol schválený na 23. riadnom zasadnutí Mestského zastupiteľstva v Senici dňa 28. 06. 2018 uznesením č. </w:t>
      </w:r>
      <w:r w:rsidR="00C861E8">
        <w:rPr>
          <w:sz w:val="24"/>
          <w:szCs w:val="24"/>
        </w:rPr>
        <w:t>23/2018/712</w:t>
      </w:r>
      <w:r w:rsidR="00C861E8" w:rsidRPr="007919C0">
        <w:rPr>
          <w:sz w:val="24"/>
          <w:szCs w:val="24"/>
        </w:rPr>
        <w:t xml:space="preserve"> </w:t>
      </w:r>
      <w:r w:rsidRPr="00746AAB">
        <w:rPr>
          <w:rFonts w:ascii="Arial" w:hAnsi="Arial" w:cs="Arial"/>
          <w:sz w:val="24"/>
          <w:szCs w:val="24"/>
        </w:rPr>
        <w:t>a účinnosť nadobúda 15-tym dňom od jeho zverejnenia na úradnej tabuli</w:t>
      </w:r>
      <w:r w:rsidR="00C861E8">
        <w:rPr>
          <w:rFonts w:ascii="Arial" w:hAnsi="Arial" w:cs="Arial"/>
          <w:sz w:val="24"/>
          <w:szCs w:val="24"/>
        </w:rPr>
        <w:t>, t. j. 16. 07. 2018</w:t>
      </w:r>
      <w:r w:rsidRPr="00746AAB">
        <w:rPr>
          <w:rFonts w:ascii="Arial" w:hAnsi="Arial" w:cs="Arial"/>
          <w:sz w:val="24"/>
          <w:szCs w:val="24"/>
        </w:rPr>
        <w:t>.</w:t>
      </w:r>
    </w:p>
    <w:p w:rsidR="00746AAB" w:rsidRPr="00A41D6C" w:rsidRDefault="00746AAB" w:rsidP="00A41D6C">
      <w:pPr>
        <w:autoSpaceDE w:val="0"/>
        <w:autoSpaceDN w:val="0"/>
        <w:adjustRightInd w:val="0"/>
        <w:jc w:val="both"/>
        <w:rPr>
          <w:rFonts w:ascii="TimesNewRomanPSMT" w:hAnsi="TimesNewRomanPSMT" w:cs="TimesNewRomanPSMT"/>
          <w:sz w:val="24"/>
          <w:szCs w:val="24"/>
        </w:rPr>
      </w:pPr>
    </w:p>
    <w:p w:rsidR="00A41D6C" w:rsidRPr="00A41D6C" w:rsidRDefault="00A41D6C" w:rsidP="00A41D6C">
      <w:pPr>
        <w:ind w:left="4248" w:firstLine="708"/>
        <w:rPr>
          <w:rFonts w:cs="Miriam"/>
          <w:sz w:val="24"/>
          <w:szCs w:val="24"/>
        </w:rPr>
      </w:pPr>
    </w:p>
    <w:p w:rsidR="00A41D6C" w:rsidRDefault="00A41D6C" w:rsidP="00A41D6C">
      <w:pPr>
        <w:autoSpaceDE w:val="0"/>
        <w:autoSpaceDN w:val="0"/>
        <w:adjustRightInd w:val="0"/>
        <w:rPr>
          <w:rFonts w:ascii="TimesNewRomanPSMT" w:hAnsi="TimesNewRomanPSMT" w:cs="Miriam"/>
          <w:sz w:val="24"/>
          <w:szCs w:val="24"/>
        </w:rPr>
      </w:pPr>
    </w:p>
    <w:p w:rsidR="00A41D6C" w:rsidRDefault="00A41D6C" w:rsidP="00A41D6C">
      <w:pPr>
        <w:autoSpaceDE w:val="0"/>
        <w:autoSpaceDN w:val="0"/>
        <w:adjustRightInd w:val="0"/>
        <w:rPr>
          <w:rFonts w:ascii="TimesNewRomanPSMT" w:hAnsi="TimesNewRomanPSMT" w:cs="Miriam"/>
          <w:sz w:val="24"/>
          <w:szCs w:val="24"/>
        </w:rPr>
      </w:pPr>
    </w:p>
    <w:p w:rsidR="00746AAB" w:rsidRDefault="00746AAB" w:rsidP="00A41D6C">
      <w:pPr>
        <w:autoSpaceDE w:val="0"/>
        <w:autoSpaceDN w:val="0"/>
        <w:adjustRightInd w:val="0"/>
        <w:rPr>
          <w:rFonts w:ascii="TimesNewRomanPSMT" w:hAnsi="TimesNewRomanPSMT" w:cs="Miriam"/>
          <w:sz w:val="24"/>
          <w:szCs w:val="24"/>
        </w:rPr>
      </w:pPr>
    </w:p>
    <w:p w:rsidR="00A41D6C" w:rsidRDefault="00A41D6C" w:rsidP="00A41D6C">
      <w:pPr>
        <w:autoSpaceDE w:val="0"/>
        <w:autoSpaceDN w:val="0"/>
        <w:adjustRightInd w:val="0"/>
        <w:rPr>
          <w:rFonts w:ascii="TimesNewRomanPSMT" w:hAnsi="TimesNewRomanPSMT" w:cs="Miriam"/>
          <w:sz w:val="24"/>
          <w:szCs w:val="24"/>
        </w:rPr>
      </w:pPr>
    </w:p>
    <w:p w:rsidR="00A41D6C" w:rsidRPr="00A41D6C" w:rsidRDefault="00A41D6C" w:rsidP="00A41D6C">
      <w:pPr>
        <w:autoSpaceDE w:val="0"/>
        <w:autoSpaceDN w:val="0"/>
        <w:adjustRightInd w:val="0"/>
        <w:rPr>
          <w:rFonts w:ascii="TimesNewRomanPSMT" w:hAnsi="TimesNewRomanPSMT" w:cs="Miriam"/>
          <w:sz w:val="24"/>
          <w:szCs w:val="24"/>
        </w:rPr>
      </w:pPr>
      <w:r w:rsidRPr="00A41D6C">
        <w:rPr>
          <w:rFonts w:ascii="TimesNewRomanPSMT" w:hAnsi="TimesNewRomanPSMT" w:cs="Miriam"/>
          <w:sz w:val="24"/>
          <w:szCs w:val="24"/>
        </w:rPr>
        <w:tab/>
      </w:r>
      <w:r>
        <w:rPr>
          <w:rFonts w:ascii="TimesNewRomanPSMT" w:hAnsi="TimesNewRomanPSMT" w:cs="Miriam"/>
          <w:sz w:val="24"/>
          <w:szCs w:val="24"/>
        </w:rPr>
        <w:t xml:space="preserve">                                                               </w:t>
      </w:r>
      <w:r w:rsidRPr="00A41D6C">
        <w:rPr>
          <w:rFonts w:ascii="TimesNewRomanPSMT" w:hAnsi="TimesNewRomanPSMT" w:cs="Miriam"/>
          <w:sz w:val="24"/>
          <w:szCs w:val="24"/>
        </w:rPr>
        <w:tab/>
        <w:t>Mgr.  Branislav Grimm</w:t>
      </w:r>
    </w:p>
    <w:p w:rsidR="00A41D6C" w:rsidRPr="00A41D6C" w:rsidRDefault="00A41D6C" w:rsidP="00A41D6C">
      <w:pPr>
        <w:ind w:left="4248" w:firstLine="708"/>
        <w:rPr>
          <w:rFonts w:ascii="TimesNewRomanPSMT" w:hAnsi="TimesNewRomanPSMT" w:cs="Miriam"/>
          <w:sz w:val="24"/>
          <w:szCs w:val="24"/>
        </w:rPr>
      </w:pPr>
      <w:r w:rsidRPr="00A41D6C">
        <w:rPr>
          <w:rFonts w:ascii="TimesNewRomanPSMT" w:hAnsi="TimesNewRomanPSMT" w:cs="Miriam"/>
          <w:sz w:val="24"/>
          <w:szCs w:val="24"/>
        </w:rPr>
        <w:t xml:space="preserve">        primátor mesta</w:t>
      </w:r>
    </w:p>
    <w:p w:rsidR="00B51988" w:rsidRDefault="00B51988" w:rsidP="00B51988">
      <w:pPr>
        <w:ind w:left="4248" w:firstLine="708"/>
        <w:rPr>
          <w:rFonts w:ascii="TimesNewRomanPSMT" w:hAnsi="TimesNewRomanPSMT" w:cs="Miriam"/>
          <w:sz w:val="24"/>
          <w:szCs w:val="24"/>
          <w:lang w:eastAsia="sk-SK"/>
        </w:rPr>
      </w:pPr>
    </w:p>
    <w:p w:rsidR="00B51988" w:rsidRDefault="00B51988" w:rsidP="00B51988">
      <w:pPr>
        <w:ind w:left="4248" w:firstLine="708"/>
        <w:rPr>
          <w:rFonts w:ascii="TimesNewRomanPSMT" w:hAnsi="TimesNewRomanPSMT" w:cs="Miriam"/>
          <w:sz w:val="24"/>
          <w:szCs w:val="24"/>
          <w:lang w:eastAsia="sk-SK"/>
        </w:rPr>
      </w:pPr>
    </w:p>
    <w:p w:rsidR="00B51988" w:rsidRDefault="00B51988" w:rsidP="00B51988">
      <w:pPr>
        <w:ind w:left="4248" w:firstLine="708"/>
        <w:rPr>
          <w:rFonts w:ascii="TimesNewRomanPSMT" w:hAnsi="TimesNewRomanPSMT" w:cs="Miriam"/>
          <w:sz w:val="24"/>
          <w:szCs w:val="24"/>
          <w:lang w:eastAsia="sk-SK"/>
        </w:rPr>
      </w:pPr>
    </w:p>
    <w:p w:rsidR="00B51988" w:rsidRDefault="00B51988" w:rsidP="00B51988">
      <w:pPr>
        <w:ind w:left="4248" w:firstLine="708"/>
        <w:rPr>
          <w:rFonts w:ascii="TimesNewRomanPSMT" w:hAnsi="TimesNewRomanPSMT" w:cs="Miriam"/>
          <w:sz w:val="24"/>
          <w:szCs w:val="24"/>
          <w:lang w:eastAsia="sk-SK"/>
        </w:rPr>
      </w:pPr>
    </w:p>
    <w:p w:rsidR="00B51988" w:rsidRDefault="00B51988" w:rsidP="00B51988">
      <w:pPr>
        <w:ind w:left="4248" w:firstLine="708"/>
        <w:rPr>
          <w:rFonts w:ascii="Calibri" w:hAnsi="Calibri" w:cs="Miriam"/>
          <w:sz w:val="22"/>
          <w:szCs w:val="22"/>
          <w:lang w:eastAsia="en-US"/>
        </w:rPr>
      </w:pPr>
    </w:p>
    <w:p w:rsidR="00B51988" w:rsidRDefault="00B51988" w:rsidP="00B51988">
      <w:pPr>
        <w:ind w:left="4248" w:firstLine="708"/>
        <w:rPr>
          <w:rFonts w:cs="Miriam"/>
        </w:rPr>
      </w:pPr>
    </w:p>
    <w:p w:rsidR="00B51988" w:rsidRDefault="00B51988"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B51988">
      <w:pPr>
        <w:ind w:left="4248" w:firstLine="708"/>
        <w:rPr>
          <w:rFonts w:cs="Miriam"/>
        </w:rPr>
      </w:pPr>
    </w:p>
    <w:p w:rsidR="002222AA" w:rsidRDefault="002222AA" w:rsidP="002222AA">
      <w:pPr>
        <w:rPr>
          <w:rFonts w:ascii="Arial" w:hAnsi="Arial" w:cs="Arial"/>
        </w:rPr>
      </w:pPr>
      <w:r>
        <w:rPr>
          <w:noProof/>
          <w:lang w:eastAsia="sk-SK"/>
        </w:rPr>
        <w:lastRenderedPageBreak/>
        <w:drawing>
          <wp:anchor distT="0" distB="0" distL="114300" distR="114300" simplePos="0" relativeHeight="251660288" behindDoc="1" locked="0" layoutInCell="1" allowOverlap="1" wp14:anchorId="501B2701" wp14:editId="3CB43984">
            <wp:simplePos x="0" y="0"/>
            <wp:positionH relativeFrom="column">
              <wp:posOffset>968375</wp:posOffset>
            </wp:positionH>
            <wp:positionV relativeFrom="paragraph">
              <wp:posOffset>62230</wp:posOffset>
            </wp:positionV>
            <wp:extent cx="806450" cy="986155"/>
            <wp:effectExtent l="0" t="0" r="0" b="444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986155"/>
                    </a:xfrm>
                    <a:prstGeom prst="rect">
                      <a:avLst/>
                    </a:prstGeom>
                    <a:noFill/>
                  </pic:spPr>
                </pic:pic>
              </a:graphicData>
            </a:graphic>
            <wp14:sizeRelH relativeFrom="page">
              <wp14:pctWidth>0</wp14:pctWidth>
            </wp14:sizeRelH>
            <wp14:sizeRelV relativeFrom="page">
              <wp14:pctHeight>0</wp14:pctHeight>
            </wp14:sizeRelV>
          </wp:anchor>
        </w:drawing>
      </w:r>
    </w:p>
    <w:p w:rsidR="002222AA" w:rsidRPr="00803482" w:rsidRDefault="002222AA" w:rsidP="002222AA">
      <w:pPr>
        <w:jc w:val="right"/>
        <w:rPr>
          <w:rFonts w:ascii="Arial" w:hAnsi="Arial" w:cs="Arial"/>
          <w:b/>
          <w:color w:val="005491"/>
        </w:rPr>
      </w:pPr>
      <w:r>
        <w:rPr>
          <w:rFonts w:ascii="Arial" w:hAnsi="Arial" w:cs="Arial"/>
          <w:color w:val="005491"/>
        </w:rPr>
        <w:t xml:space="preserve">                         </w:t>
      </w:r>
      <w:r w:rsidRPr="00803482">
        <w:rPr>
          <w:rFonts w:ascii="Arial" w:hAnsi="Arial" w:cs="Arial"/>
          <w:b/>
          <w:color w:val="005491"/>
        </w:rPr>
        <w:t xml:space="preserve">Mesto Senica     </w:t>
      </w:r>
      <w:r>
        <w:rPr>
          <w:noProof/>
          <w:lang w:eastAsia="sk-SK"/>
        </w:rPr>
        <w:drawing>
          <wp:anchor distT="0" distB="0" distL="114300" distR="114300" simplePos="0" relativeHeight="251659264" behindDoc="1" locked="0" layoutInCell="1" allowOverlap="1" wp14:anchorId="0984DDD2" wp14:editId="493E8A58">
            <wp:simplePos x="0" y="0"/>
            <wp:positionH relativeFrom="column">
              <wp:posOffset>32385</wp:posOffset>
            </wp:positionH>
            <wp:positionV relativeFrom="paragraph">
              <wp:posOffset>-177165</wp:posOffset>
            </wp:positionV>
            <wp:extent cx="843915" cy="127825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915" cy="1278255"/>
                    </a:xfrm>
                    <a:prstGeom prst="rect">
                      <a:avLst/>
                    </a:prstGeom>
                    <a:noFill/>
                  </pic:spPr>
                </pic:pic>
              </a:graphicData>
            </a:graphic>
            <wp14:sizeRelH relativeFrom="page">
              <wp14:pctWidth>0</wp14:pctWidth>
            </wp14:sizeRelH>
            <wp14:sizeRelV relativeFrom="page">
              <wp14:pctHeight>0</wp14:pctHeight>
            </wp14:sizeRelV>
          </wp:anchor>
        </w:drawing>
      </w:r>
    </w:p>
    <w:p w:rsidR="002222AA" w:rsidRDefault="002222AA" w:rsidP="002222AA">
      <w:pPr>
        <w:jc w:val="right"/>
        <w:rPr>
          <w:rFonts w:ascii="Arial" w:hAnsi="Arial" w:cs="Arial"/>
          <w:color w:val="005491"/>
        </w:rPr>
      </w:pPr>
      <w:r w:rsidRPr="00803482">
        <w:rPr>
          <w:rFonts w:ascii="Arial" w:hAnsi="Arial" w:cs="Arial"/>
          <w:b/>
          <w:color w:val="005491"/>
        </w:rPr>
        <w:t xml:space="preserve">                         Turistická informačná kancelária Infosen</w:t>
      </w:r>
      <w:r>
        <w:rPr>
          <w:rFonts w:ascii="Arial" w:hAnsi="Arial" w:cs="Arial"/>
          <w:color w:val="005491"/>
        </w:rPr>
        <w:t xml:space="preserve"> </w:t>
      </w:r>
    </w:p>
    <w:p w:rsidR="002222AA" w:rsidRDefault="002222AA" w:rsidP="002222AA">
      <w:pPr>
        <w:tabs>
          <w:tab w:val="left" w:pos="2968"/>
        </w:tabs>
        <w:jc w:val="right"/>
        <w:rPr>
          <w:rFonts w:ascii="Arial" w:hAnsi="Arial" w:cs="Arial"/>
          <w:color w:val="005491"/>
        </w:rPr>
      </w:pPr>
      <w:r>
        <w:rPr>
          <w:rFonts w:ascii="Arial" w:hAnsi="Arial" w:cs="Arial"/>
          <w:color w:val="005491"/>
        </w:rPr>
        <w:t xml:space="preserve">                         Námestie oslobodenia 17/11</w:t>
      </w:r>
    </w:p>
    <w:p w:rsidR="002222AA" w:rsidRDefault="002222AA" w:rsidP="002222AA">
      <w:pPr>
        <w:jc w:val="right"/>
        <w:rPr>
          <w:rFonts w:ascii="Arial" w:hAnsi="Arial" w:cs="Arial"/>
          <w:color w:val="005491"/>
        </w:rPr>
      </w:pPr>
      <w:r>
        <w:rPr>
          <w:rFonts w:ascii="Arial" w:hAnsi="Arial" w:cs="Arial"/>
          <w:color w:val="005491"/>
        </w:rPr>
        <w:t xml:space="preserve">                         90501 Senica</w:t>
      </w:r>
    </w:p>
    <w:p w:rsidR="002222AA" w:rsidRDefault="002222AA" w:rsidP="002222AA">
      <w:pPr>
        <w:ind w:left="708" w:firstLine="708"/>
        <w:jc w:val="right"/>
        <w:rPr>
          <w:rFonts w:ascii="Arial" w:hAnsi="Arial" w:cs="Arial"/>
          <w:color w:val="005491"/>
        </w:rPr>
      </w:pPr>
      <w:r>
        <w:rPr>
          <w:rFonts w:ascii="Arial" w:hAnsi="Arial" w:cs="Arial"/>
          <w:color w:val="005491"/>
        </w:rPr>
        <w:t xml:space="preserve">Tel.: 034/651 64 59, e-mail: infosen@senica.sk </w:t>
      </w:r>
    </w:p>
    <w:p w:rsidR="002222AA" w:rsidRDefault="002222AA" w:rsidP="002222AA">
      <w:pPr>
        <w:rPr>
          <w:rFonts w:ascii="Arial" w:hAnsi="Arial" w:cs="Arial"/>
          <w:color w:val="005491"/>
        </w:rPr>
      </w:pPr>
    </w:p>
    <w:p w:rsidR="002222AA" w:rsidRDefault="002222AA" w:rsidP="002222AA">
      <w:pPr>
        <w:jc w:val="center"/>
        <w:rPr>
          <w:rFonts w:ascii="Arial" w:hAnsi="Arial" w:cs="Arial"/>
          <w:color w:val="005491"/>
        </w:rPr>
      </w:pPr>
      <w:r>
        <w:rPr>
          <w:rFonts w:ascii="Arial" w:hAnsi="Arial" w:cs="Arial"/>
          <w:color w:val="005491"/>
        </w:rPr>
        <w:t>_______________________________________________________________________________</w:t>
      </w:r>
    </w:p>
    <w:p w:rsidR="002222AA" w:rsidRDefault="002222AA" w:rsidP="002222AA">
      <w:pPr>
        <w:rPr>
          <w:rFonts w:ascii="Tahoma" w:hAnsi="Tahoma" w:cs="Tahoma"/>
          <w:color w:val="000000"/>
          <w:sz w:val="27"/>
          <w:szCs w:val="27"/>
          <w:shd w:val="clear" w:color="auto" w:fill="FFFFFF"/>
        </w:rPr>
      </w:pPr>
    </w:p>
    <w:p w:rsidR="002222AA" w:rsidRDefault="002222AA" w:rsidP="002222AA">
      <w:pPr>
        <w:jc w:val="center"/>
        <w:rPr>
          <w:rFonts w:ascii="Tahoma" w:hAnsi="Tahoma" w:cs="Tahoma"/>
          <w:b/>
          <w:color w:val="000000"/>
          <w:sz w:val="27"/>
          <w:szCs w:val="27"/>
          <w:shd w:val="clear" w:color="auto" w:fill="FFFFFF"/>
        </w:rPr>
      </w:pPr>
      <w:r>
        <w:rPr>
          <w:rFonts w:ascii="Tahoma" w:hAnsi="Tahoma" w:cs="Tahoma"/>
          <w:b/>
          <w:color w:val="000000"/>
          <w:sz w:val="27"/>
          <w:szCs w:val="27"/>
          <w:shd w:val="clear" w:color="auto" w:fill="FFFFFF"/>
        </w:rPr>
        <w:t>CENNÍK a PODMIENKY UMIESTŇOVANIA</w:t>
      </w:r>
    </w:p>
    <w:p w:rsidR="002222AA" w:rsidRDefault="002222AA" w:rsidP="002222AA">
      <w:pPr>
        <w:jc w:val="center"/>
        <w:rPr>
          <w:rFonts w:ascii="Tahoma" w:hAnsi="Tahoma" w:cs="Tahoma"/>
          <w:b/>
          <w:color w:val="000000"/>
          <w:sz w:val="27"/>
          <w:szCs w:val="27"/>
          <w:shd w:val="clear" w:color="auto" w:fill="FFFFFF"/>
        </w:rPr>
      </w:pPr>
      <w:r>
        <w:rPr>
          <w:rFonts w:ascii="Tahoma" w:hAnsi="Tahoma" w:cs="Tahoma"/>
          <w:b/>
          <w:color w:val="000000"/>
          <w:sz w:val="27"/>
          <w:szCs w:val="27"/>
          <w:shd w:val="clear" w:color="auto" w:fill="FFFFFF"/>
        </w:rPr>
        <w:t xml:space="preserve"> PLAGÁTOV V MESTE SENICA</w:t>
      </w:r>
    </w:p>
    <w:p w:rsidR="002222AA" w:rsidRDefault="002222AA" w:rsidP="002222AA">
      <w:pPr>
        <w:jc w:val="center"/>
        <w:rPr>
          <w:rFonts w:ascii="Tahoma" w:hAnsi="Tahoma" w:cs="Tahoma"/>
          <w:b/>
          <w:color w:val="000000"/>
          <w:sz w:val="27"/>
          <w:szCs w:val="27"/>
          <w:shd w:val="clear" w:color="auto" w:fill="FFFFFF"/>
        </w:rPr>
      </w:pPr>
    </w:p>
    <w:p w:rsidR="002222AA" w:rsidRDefault="002222AA" w:rsidP="002222AA">
      <w:pPr>
        <w:rPr>
          <w:rFonts w:ascii="Tahoma" w:hAnsi="Tahoma" w:cs="Tahoma"/>
          <w:b/>
          <w:color w:val="000000"/>
          <w:shd w:val="clear" w:color="auto" w:fill="FFFFFF"/>
        </w:rPr>
      </w:pPr>
    </w:p>
    <w:p w:rsidR="002222AA" w:rsidRDefault="002222AA" w:rsidP="002222AA">
      <w:pPr>
        <w:rPr>
          <w:rFonts w:ascii="Tahoma" w:hAnsi="Tahoma" w:cs="Tahoma"/>
          <w:b/>
          <w:color w:val="000000"/>
          <w:shd w:val="clear" w:color="auto" w:fill="FFFFFF"/>
        </w:rPr>
      </w:pPr>
      <w:r>
        <w:rPr>
          <w:rFonts w:ascii="Tahoma" w:hAnsi="Tahoma" w:cs="Tahoma"/>
          <w:b/>
          <w:color w:val="000000"/>
          <w:shd w:val="clear" w:color="auto" w:fill="FFFFFF"/>
        </w:rPr>
        <w:t>Cenník pri poskytnutí služby výlepu</w:t>
      </w:r>
    </w:p>
    <w:p w:rsidR="002222AA" w:rsidRDefault="002222AA" w:rsidP="002222AA">
      <w:pPr>
        <w:rPr>
          <w:rFonts w:ascii="Tahoma" w:hAnsi="Tahoma" w:cs="Tahoma"/>
          <w:b/>
          <w:color w:val="000000"/>
          <w:shd w:val="clear" w:color="auto" w:fill="FFFFFF"/>
        </w:rPr>
      </w:pPr>
      <w:r>
        <w:rPr>
          <w:rFonts w:ascii="Tahoma" w:hAnsi="Tahoma" w:cs="Tahoma"/>
          <w:b/>
          <w:color w:val="000000"/>
          <w:shd w:val="clear" w:color="auto" w:fill="FFFFFF"/>
        </w:rPr>
        <w:t>Formát</w:t>
      </w:r>
      <w:r>
        <w:rPr>
          <w:rFonts w:ascii="Tahoma" w:hAnsi="Tahoma" w:cs="Tahoma"/>
          <w:b/>
          <w:color w:val="000000"/>
          <w:shd w:val="clear" w:color="auto" w:fill="FFFFFF"/>
        </w:rPr>
        <w:tab/>
      </w:r>
      <w:r>
        <w:rPr>
          <w:rFonts w:ascii="Tahoma" w:hAnsi="Tahoma" w:cs="Tahoma"/>
          <w:b/>
          <w:color w:val="000000"/>
          <w:shd w:val="clear" w:color="auto" w:fill="FFFFFF"/>
        </w:rPr>
        <w:tab/>
        <w:t xml:space="preserve">         1 týždeň </w:t>
      </w:r>
      <w:r>
        <w:rPr>
          <w:rFonts w:ascii="Tahoma" w:hAnsi="Tahoma" w:cs="Tahoma"/>
          <w:b/>
          <w:color w:val="000000"/>
          <w:shd w:val="clear" w:color="auto" w:fill="FFFFFF"/>
        </w:rPr>
        <w:tab/>
      </w:r>
      <w:r>
        <w:rPr>
          <w:rFonts w:ascii="Tahoma" w:hAnsi="Tahoma" w:cs="Tahoma"/>
          <w:b/>
          <w:color w:val="000000"/>
          <w:shd w:val="clear" w:color="auto" w:fill="FFFFFF"/>
        </w:rPr>
        <w:tab/>
      </w:r>
    </w:p>
    <w:p w:rsidR="002222AA" w:rsidRDefault="002222AA" w:rsidP="002222AA">
      <w:pPr>
        <w:rPr>
          <w:rFonts w:ascii="Tahoma" w:hAnsi="Tahoma" w:cs="Tahoma"/>
          <w:color w:val="000000"/>
          <w:shd w:val="clear" w:color="auto" w:fill="FFFFFF"/>
        </w:rPr>
      </w:pPr>
      <w:r>
        <w:rPr>
          <w:rFonts w:ascii="Tahoma" w:hAnsi="Tahoma" w:cs="Tahoma"/>
          <w:color w:val="000000"/>
          <w:shd w:val="clear" w:color="auto" w:fill="FFFFFF"/>
        </w:rPr>
        <w:t>A4</w:t>
      </w:r>
      <w:r>
        <w:rPr>
          <w:rFonts w:ascii="Tahoma" w:hAnsi="Tahoma" w:cs="Tahoma"/>
          <w:color w:val="000000"/>
          <w:shd w:val="clear" w:color="auto" w:fill="FFFFFF"/>
        </w:rPr>
        <w:tab/>
      </w:r>
      <w:r>
        <w:rPr>
          <w:rFonts w:ascii="Tahoma" w:hAnsi="Tahoma" w:cs="Tahoma"/>
          <w:color w:val="000000"/>
          <w:shd w:val="clear" w:color="auto" w:fill="FFFFFF"/>
        </w:rPr>
        <w:tab/>
        <w:t>€/1 ks</w:t>
      </w:r>
      <w:r>
        <w:rPr>
          <w:rFonts w:ascii="Tahoma" w:hAnsi="Tahoma" w:cs="Tahoma"/>
          <w:color w:val="000000"/>
          <w:shd w:val="clear" w:color="auto" w:fill="FFFFFF"/>
        </w:rPr>
        <w:tab/>
      </w:r>
      <w:r>
        <w:rPr>
          <w:rFonts w:ascii="Tahoma" w:hAnsi="Tahoma" w:cs="Tahoma"/>
          <w:color w:val="000000"/>
          <w:shd w:val="clear" w:color="auto" w:fill="FFFFFF"/>
        </w:rPr>
        <w:tab/>
        <w:t>0,50</w:t>
      </w:r>
      <w:r>
        <w:rPr>
          <w:rFonts w:ascii="Tahoma" w:hAnsi="Tahoma" w:cs="Tahoma"/>
          <w:color w:val="000000"/>
          <w:shd w:val="clear" w:color="auto" w:fill="FFFFFF"/>
        </w:rPr>
        <w:tab/>
      </w:r>
      <w:r>
        <w:rPr>
          <w:rFonts w:ascii="Tahoma" w:hAnsi="Tahoma" w:cs="Tahoma"/>
          <w:color w:val="000000"/>
          <w:shd w:val="clear" w:color="auto" w:fill="FFFFFF"/>
        </w:rPr>
        <w:tab/>
      </w:r>
      <w:r>
        <w:rPr>
          <w:rFonts w:ascii="Tahoma" w:hAnsi="Tahoma" w:cs="Tahoma"/>
          <w:color w:val="000000"/>
          <w:shd w:val="clear" w:color="auto" w:fill="FFFFFF"/>
        </w:rPr>
        <w:tab/>
      </w:r>
    </w:p>
    <w:p w:rsidR="002222AA" w:rsidRDefault="002222AA" w:rsidP="002222AA">
      <w:pPr>
        <w:rPr>
          <w:rFonts w:ascii="Tahoma" w:hAnsi="Tahoma" w:cs="Tahoma"/>
          <w:color w:val="000000"/>
          <w:shd w:val="clear" w:color="auto" w:fill="FFFFFF"/>
        </w:rPr>
      </w:pPr>
      <w:r>
        <w:rPr>
          <w:rFonts w:ascii="Tahoma" w:hAnsi="Tahoma" w:cs="Tahoma"/>
          <w:color w:val="000000"/>
          <w:shd w:val="clear" w:color="auto" w:fill="FFFFFF"/>
        </w:rPr>
        <w:t>A3</w:t>
      </w:r>
      <w:r>
        <w:rPr>
          <w:rFonts w:ascii="Tahoma" w:hAnsi="Tahoma" w:cs="Tahoma"/>
          <w:color w:val="000000"/>
          <w:shd w:val="clear" w:color="auto" w:fill="FFFFFF"/>
        </w:rPr>
        <w:tab/>
      </w:r>
      <w:r>
        <w:rPr>
          <w:rFonts w:ascii="Tahoma" w:hAnsi="Tahoma" w:cs="Tahoma"/>
          <w:color w:val="000000"/>
          <w:shd w:val="clear" w:color="auto" w:fill="FFFFFF"/>
        </w:rPr>
        <w:tab/>
        <w:t>€/1 ks</w:t>
      </w:r>
      <w:r>
        <w:rPr>
          <w:rFonts w:ascii="Tahoma" w:hAnsi="Tahoma" w:cs="Tahoma"/>
          <w:color w:val="000000"/>
          <w:shd w:val="clear" w:color="auto" w:fill="FFFFFF"/>
        </w:rPr>
        <w:tab/>
      </w:r>
      <w:r>
        <w:rPr>
          <w:rFonts w:ascii="Tahoma" w:hAnsi="Tahoma" w:cs="Tahoma"/>
          <w:color w:val="000000"/>
          <w:shd w:val="clear" w:color="auto" w:fill="FFFFFF"/>
        </w:rPr>
        <w:tab/>
        <w:t>0,90</w:t>
      </w:r>
    </w:p>
    <w:p w:rsidR="002222AA" w:rsidRDefault="002222AA" w:rsidP="002222AA">
      <w:pPr>
        <w:rPr>
          <w:rFonts w:ascii="Tahoma" w:hAnsi="Tahoma" w:cs="Tahoma"/>
          <w:color w:val="000000"/>
          <w:shd w:val="clear" w:color="auto" w:fill="FFFFFF"/>
        </w:rPr>
      </w:pPr>
      <w:r>
        <w:rPr>
          <w:rFonts w:ascii="Tahoma" w:hAnsi="Tahoma" w:cs="Tahoma"/>
          <w:color w:val="000000"/>
          <w:shd w:val="clear" w:color="auto" w:fill="FFFFFF"/>
        </w:rPr>
        <w:t>A2</w:t>
      </w:r>
      <w:r>
        <w:rPr>
          <w:rFonts w:ascii="Tahoma" w:hAnsi="Tahoma" w:cs="Tahoma"/>
          <w:color w:val="000000"/>
          <w:shd w:val="clear" w:color="auto" w:fill="FFFFFF"/>
        </w:rPr>
        <w:tab/>
      </w:r>
      <w:r>
        <w:rPr>
          <w:rFonts w:ascii="Tahoma" w:hAnsi="Tahoma" w:cs="Tahoma"/>
          <w:color w:val="000000"/>
          <w:shd w:val="clear" w:color="auto" w:fill="FFFFFF"/>
        </w:rPr>
        <w:tab/>
        <w:t>€/1 ks</w:t>
      </w:r>
      <w:r>
        <w:rPr>
          <w:rFonts w:ascii="Tahoma" w:hAnsi="Tahoma" w:cs="Tahoma"/>
          <w:color w:val="000000"/>
          <w:shd w:val="clear" w:color="auto" w:fill="FFFFFF"/>
        </w:rPr>
        <w:tab/>
      </w:r>
      <w:r>
        <w:rPr>
          <w:rFonts w:ascii="Tahoma" w:hAnsi="Tahoma" w:cs="Tahoma"/>
          <w:color w:val="000000"/>
          <w:shd w:val="clear" w:color="auto" w:fill="FFFFFF"/>
        </w:rPr>
        <w:tab/>
        <w:t>1,40</w:t>
      </w:r>
    </w:p>
    <w:p w:rsidR="002222AA" w:rsidRDefault="002222AA" w:rsidP="002222AA">
      <w:pPr>
        <w:rPr>
          <w:rFonts w:ascii="Tahoma" w:hAnsi="Tahoma" w:cs="Tahoma"/>
          <w:color w:val="000000"/>
          <w:shd w:val="clear" w:color="auto" w:fill="FFFFFF"/>
        </w:rPr>
      </w:pPr>
      <w:r>
        <w:rPr>
          <w:rFonts w:ascii="Tahoma" w:hAnsi="Tahoma" w:cs="Tahoma"/>
          <w:color w:val="000000"/>
          <w:shd w:val="clear" w:color="auto" w:fill="FFFFFF"/>
        </w:rPr>
        <w:t>A1</w:t>
      </w:r>
      <w:r>
        <w:rPr>
          <w:rFonts w:ascii="Tahoma" w:hAnsi="Tahoma" w:cs="Tahoma"/>
          <w:color w:val="000000"/>
          <w:shd w:val="clear" w:color="auto" w:fill="FFFFFF"/>
        </w:rPr>
        <w:tab/>
      </w:r>
      <w:r>
        <w:rPr>
          <w:rFonts w:ascii="Tahoma" w:hAnsi="Tahoma" w:cs="Tahoma"/>
          <w:color w:val="000000"/>
          <w:shd w:val="clear" w:color="auto" w:fill="FFFFFF"/>
        </w:rPr>
        <w:tab/>
        <w:t>€/1 ks</w:t>
      </w:r>
      <w:r>
        <w:rPr>
          <w:rFonts w:ascii="Tahoma" w:hAnsi="Tahoma" w:cs="Tahoma"/>
          <w:color w:val="000000"/>
          <w:shd w:val="clear" w:color="auto" w:fill="FFFFFF"/>
        </w:rPr>
        <w:tab/>
      </w:r>
      <w:r>
        <w:rPr>
          <w:rFonts w:ascii="Tahoma" w:hAnsi="Tahoma" w:cs="Tahoma"/>
          <w:color w:val="000000"/>
          <w:shd w:val="clear" w:color="auto" w:fill="FFFFFF"/>
        </w:rPr>
        <w:tab/>
        <w:t>2,50</w:t>
      </w:r>
    </w:p>
    <w:p w:rsidR="002222AA" w:rsidRDefault="002222AA" w:rsidP="002222AA">
      <w:pPr>
        <w:rPr>
          <w:rFonts w:ascii="Tahoma" w:hAnsi="Tahoma" w:cs="Tahoma"/>
          <w:b/>
          <w:color w:val="000000"/>
          <w:shd w:val="clear" w:color="auto" w:fill="FFFFFF"/>
        </w:rPr>
      </w:pPr>
    </w:p>
    <w:p w:rsidR="002222AA" w:rsidRDefault="002222AA" w:rsidP="002222AA">
      <w:pPr>
        <w:rPr>
          <w:rFonts w:ascii="Tahoma" w:hAnsi="Tahoma" w:cs="Tahoma"/>
          <w:color w:val="000000"/>
          <w:shd w:val="clear" w:color="auto" w:fill="FFFFFF"/>
        </w:rPr>
      </w:pPr>
      <w:r>
        <w:rPr>
          <w:rFonts w:ascii="Tahoma" w:hAnsi="Tahoma" w:cs="Tahoma"/>
          <w:color w:val="000000"/>
          <w:shd w:val="clear" w:color="auto" w:fill="FFFFFF"/>
        </w:rPr>
        <w:t>Ceny sú vrátane DPH.</w:t>
      </w:r>
    </w:p>
    <w:p w:rsidR="002222AA" w:rsidRDefault="002222AA" w:rsidP="002222AA">
      <w:pPr>
        <w:rPr>
          <w:rFonts w:ascii="Tahoma" w:hAnsi="Tahoma" w:cs="Tahoma"/>
          <w:color w:val="000000"/>
          <w:shd w:val="clear" w:color="auto" w:fill="FFFFFF"/>
        </w:rPr>
      </w:pPr>
    </w:p>
    <w:p w:rsidR="002222AA" w:rsidRDefault="002222AA" w:rsidP="002222AA">
      <w:pPr>
        <w:rPr>
          <w:rFonts w:ascii="Tahoma" w:hAnsi="Tahoma" w:cs="Tahoma"/>
          <w:b/>
          <w:color w:val="000000"/>
          <w:shd w:val="clear" w:color="auto" w:fill="FFFFFF"/>
        </w:rPr>
      </w:pPr>
      <w:r>
        <w:rPr>
          <w:rFonts w:ascii="Tahoma" w:hAnsi="Tahoma" w:cs="Tahoma"/>
          <w:b/>
          <w:color w:val="000000"/>
          <w:shd w:val="clear" w:color="auto" w:fill="FFFFFF"/>
        </w:rPr>
        <w:t>PODMIENKY a PRAVIDLÁ</w:t>
      </w:r>
    </w:p>
    <w:p w:rsidR="002222AA" w:rsidRPr="00726BE9" w:rsidRDefault="002222AA" w:rsidP="002222AA">
      <w:pPr>
        <w:pStyle w:val="Zkladntext2"/>
        <w:numPr>
          <w:ilvl w:val="0"/>
          <w:numId w:val="7"/>
        </w:numPr>
        <w:shd w:val="clear" w:color="auto" w:fill="auto"/>
        <w:tabs>
          <w:tab w:val="left" w:pos="1014"/>
        </w:tabs>
        <w:spacing w:after="0" w:line="245" w:lineRule="exact"/>
        <w:ind w:right="1260"/>
        <w:jc w:val="both"/>
        <w:rPr>
          <w:sz w:val="20"/>
          <w:szCs w:val="20"/>
        </w:rPr>
      </w:pPr>
      <w:r w:rsidRPr="00726BE9">
        <w:rPr>
          <w:sz w:val="20"/>
          <w:szCs w:val="20"/>
        </w:rPr>
        <w:t>Registráciu plagátov</w:t>
      </w:r>
      <w:r>
        <w:rPr>
          <w:sz w:val="20"/>
          <w:szCs w:val="20"/>
        </w:rPr>
        <w:t>, i</w:t>
      </w:r>
      <w:r w:rsidRPr="00726BE9">
        <w:rPr>
          <w:sz w:val="20"/>
          <w:szCs w:val="20"/>
        </w:rPr>
        <w:t xml:space="preserve">ch evidenciu </w:t>
      </w:r>
      <w:r>
        <w:rPr>
          <w:sz w:val="20"/>
          <w:szCs w:val="20"/>
        </w:rPr>
        <w:t>a u</w:t>
      </w:r>
      <w:r w:rsidRPr="00726BE9">
        <w:rPr>
          <w:sz w:val="20"/>
          <w:szCs w:val="20"/>
        </w:rPr>
        <w:t>miestňovanie v meste Senica zabezpečuje Turistick</w:t>
      </w:r>
      <w:r>
        <w:rPr>
          <w:sz w:val="20"/>
          <w:szCs w:val="20"/>
        </w:rPr>
        <w:t>á</w:t>
      </w:r>
      <w:r w:rsidRPr="00726BE9">
        <w:rPr>
          <w:sz w:val="20"/>
          <w:szCs w:val="20"/>
        </w:rPr>
        <w:t xml:space="preserve"> informačná kancelária Infosen na Námestí oslobodenia 17/11 v Senici</w:t>
      </w:r>
    </w:p>
    <w:p w:rsidR="002222AA" w:rsidRDefault="002222AA" w:rsidP="002222AA">
      <w:pPr>
        <w:pStyle w:val="Zkladntext2"/>
        <w:numPr>
          <w:ilvl w:val="0"/>
          <w:numId w:val="7"/>
        </w:numPr>
        <w:shd w:val="clear" w:color="auto" w:fill="auto"/>
        <w:tabs>
          <w:tab w:val="left" w:pos="1014"/>
        </w:tabs>
        <w:spacing w:after="0" w:line="245" w:lineRule="exact"/>
        <w:jc w:val="both"/>
        <w:rPr>
          <w:sz w:val="20"/>
          <w:szCs w:val="20"/>
        </w:rPr>
      </w:pPr>
      <w:r>
        <w:rPr>
          <w:sz w:val="20"/>
          <w:szCs w:val="20"/>
        </w:rPr>
        <w:t>Plagáty sa umiestňujú na Plagátovacie plochy mesta Senica, ktoré sú v správe Mesta Senica</w:t>
      </w:r>
    </w:p>
    <w:p w:rsidR="002222AA" w:rsidRPr="00EC5E9B" w:rsidRDefault="002222AA" w:rsidP="002222AA">
      <w:pPr>
        <w:pStyle w:val="Zkladntext2"/>
        <w:numPr>
          <w:ilvl w:val="0"/>
          <w:numId w:val="7"/>
        </w:numPr>
        <w:shd w:val="clear" w:color="auto" w:fill="auto"/>
        <w:tabs>
          <w:tab w:val="left" w:pos="1014"/>
        </w:tabs>
        <w:spacing w:after="0" w:line="245" w:lineRule="exact"/>
        <w:ind w:right="200"/>
        <w:rPr>
          <w:sz w:val="20"/>
          <w:szCs w:val="20"/>
        </w:rPr>
      </w:pPr>
      <w:r w:rsidRPr="00EC5E9B">
        <w:rPr>
          <w:sz w:val="20"/>
          <w:szCs w:val="20"/>
        </w:rPr>
        <w:t>Za obsah plagátu a jeho grafické spracovanie zodpovedá objednávateľ</w:t>
      </w:r>
    </w:p>
    <w:p w:rsidR="002222AA" w:rsidRPr="00EC5E9B" w:rsidRDefault="002222AA" w:rsidP="002222AA">
      <w:pPr>
        <w:pStyle w:val="Zkladntext2"/>
        <w:numPr>
          <w:ilvl w:val="0"/>
          <w:numId w:val="7"/>
        </w:numPr>
        <w:shd w:val="clear" w:color="auto" w:fill="auto"/>
        <w:tabs>
          <w:tab w:val="left" w:pos="1014"/>
        </w:tabs>
        <w:spacing w:after="0" w:line="245" w:lineRule="exact"/>
        <w:ind w:right="200"/>
        <w:rPr>
          <w:sz w:val="20"/>
          <w:szCs w:val="20"/>
        </w:rPr>
      </w:pPr>
      <w:r w:rsidRPr="00EC5E9B">
        <w:rPr>
          <w:sz w:val="20"/>
          <w:szCs w:val="20"/>
        </w:rPr>
        <w:t>Objednávateľ zodpovedá za kvalitu plagátov, aby odolávali chem. látkam a vplyvom počasia</w:t>
      </w:r>
    </w:p>
    <w:p w:rsidR="002222AA" w:rsidRPr="00EC5E9B" w:rsidRDefault="002222AA" w:rsidP="002222AA">
      <w:pPr>
        <w:pStyle w:val="Zkladntext2"/>
        <w:numPr>
          <w:ilvl w:val="0"/>
          <w:numId w:val="7"/>
        </w:numPr>
        <w:shd w:val="clear" w:color="auto" w:fill="auto"/>
        <w:tabs>
          <w:tab w:val="left" w:pos="1014"/>
        </w:tabs>
        <w:spacing w:after="0" w:line="245" w:lineRule="exact"/>
        <w:ind w:right="200"/>
        <w:rPr>
          <w:sz w:val="20"/>
          <w:szCs w:val="20"/>
        </w:rPr>
      </w:pPr>
      <w:r w:rsidRPr="00EC5E9B">
        <w:rPr>
          <w:sz w:val="20"/>
          <w:szCs w:val="20"/>
        </w:rPr>
        <w:t>Plagáty sú pred vyvesením označené registračnou nálepkou s dátumom ukončenia aktuálnosti plagátu a pečiatkou TIK Infosen</w:t>
      </w:r>
    </w:p>
    <w:p w:rsidR="002222AA" w:rsidRPr="00EC5E9B"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sz w:val="20"/>
          <w:szCs w:val="20"/>
        </w:rPr>
        <w:t>Umiestňujú</w:t>
      </w:r>
      <w:r w:rsidRPr="00EC5E9B">
        <w:rPr>
          <w:sz w:val="20"/>
          <w:szCs w:val="20"/>
        </w:rPr>
        <w:t xml:space="preserve"> sa plagáty rozmeru A4-A1</w:t>
      </w:r>
    </w:p>
    <w:p w:rsidR="002222AA" w:rsidRPr="00EC5E9B" w:rsidRDefault="002222AA" w:rsidP="002222AA">
      <w:pPr>
        <w:numPr>
          <w:ilvl w:val="0"/>
          <w:numId w:val="7"/>
        </w:numPr>
        <w:rPr>
          <w:rFonts w:ascii="Arial" w:hAnsi="Arial" w:cs="Arial"/>
          <w:shd w:val="clear" w:color="auto" w:fill="FFFFFF"/>
        </w:rPr>
      </w:pPr>
      <w:r w:rsidRPr="00EC5E9B">
        <w:rPr>
          <w:rFonts w:ascii="Arial" w:hAnsi="Arial" w:cs="Arial"/>
          <w:lang w:eastAsia="sk-SK"/>
        </w:rPr>
        <w:t>Pri atypických plagátoch nezodpovedajúcich štandardným rozmerom uvedených v cenníku sa započítava vždy rozmer najbližšieho väčšieho formátu.</w:t>
      </w:r>
    </w:p>
    <w:p w:rsidR="002222AA" w:rsidRPr="00EC5E9B" w:rsidRDefault="002222AA" w:rsidP="002222AA">
      <w:pPr>
        <w:pStyle w:val="Zkladntext2"/>
        <w:numPr>
          <w:ilvl w:val="0"/>
          <w:numId w:val="7"/>
        </w:numPr>
        <w:shd w:val="clear" w:color="auto" w:fill="auto"/>
        <w:tabs>
          <w:tab w:val="left" w:pos="1014"/>
        </w:tabs>
        <w:spacing w:after="0" w:line="245" w:lineRule="exact"/>
        <w:ind w:right="200"/>
        <w:rPr>
          <w:sz w:val="20"/>
          <w:szCs w:val="20"/>
        </w:rPr>
      </w:pPr>
      <w:r w:rsidRPr="00EC5E9B">
        <w:rPr>
          <w:rFonts w:eastAsia="Times New Roman"/>
          <w:sz w:val="20"/>
          <w:szCs w:val="20"/>
        </w:rPr>
        <w:t>V rámci týchto pravidiel umiestňovania plagátov sú stanovené vývesné dni. Umiestnenie</w:t>
      </w:r>
      <w:r w:rsidRPr="00EC5E9B">
        <w:rPr>
          <w:rFonts w:eastAsia="Times New Roman"/>
          <w:b/>
          <w:sz w:val="20"/>
          <w:szCs w:val="20"/>
        </w:rPr>
        <w:t xml:space="preserve"> plagátov sa uskutočňuje vždy v pondelok.</w:t>
      </w:r>
      <w:r w:rsidRPr="00EC5E9B">
        <w:rPr>
          <w:rFonts w:eastAsia="Times New Roman"/>
          <w:sz w:val="20"/>
          <w:szCs w:val="20"/>
        </w:rPr>
        <w:t xml:space="preserve"> </w:t>
      </w:r>
      <w:r w:rsidRPr="00EC5E9B">
        <w:rPr>
          <w:rFonts w:eastAsia="Times New Roman"/>
          <w:b/>
          <w:sz w:val="20"/>
          <w:szCs w:val="20"/>
        </w:rPr>
        <w:t>Plagáty musia byť doručené do TIK Infosen do pondelka 10.00 hod.</w:t>
      </w:r>
      <w:r w:rsidRPr="00EC5E9B">
        <w:rPr>
          <w:rFonts w:eastAsia="Times New Roman"/>
          <w:sz w:val="20"/>
          <w:szCs w:val="20"/>
        </w:rPr>
        <w:t xml:space="preserve"> </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sidRPr="00EC5E9B">
        <w:rPr>
          <w:sz w:val="20"/>
          <w:szCs w:val="20"/>
        </w:rPr>
        <w:t xml:space="preserve">Objednávateľ uhradí cenu umiestnenia </w:t>
      </w:r>
      <w:r w:rsidRPr="00EC5E9B">
        <w:rPr>
          <w:color w:val="FF0000"/>
          <w:sz w:val="20"/>
          <w:szCs w:val="20"/>
        </w:rPr>
        <w:t xml:space="preserve"> </w:t>
      </w:r>
      <w:r w:rsidRPr="00EC5E9B">
        <w:rPr>
          <w:sz w:val="20"/>
          <w:szCs w:val="20"/>
        </w:rPr>
        <w:t>pred vylepením plagátov pri registrácii v Turistickej informačnej</w:t>
      </w:r>
      <w:r>
        <w:rPr>
          <w:sz w:val="20"/>
          <w:szCs w:val="20"/>
        </w:rPr>
        <w:t xml:space="preserve"> kancelárii Infosen </w:t>
      </w:r>
    </w:p>
    <w:p w:rsidR="002222AA" w:rsidRDefault="002222AA" w:rsidP="002222AA">
      <w:pPr>
        <w:pStyle w:val="Zkladntext30"/>
        <w:numPr>
          <w:ilvl w:val="0"/>
          <w:numId w:val="7"/>
        </w:numPr>
        <w:shd w:val="clear" w:color="auto" w:fill="auto"/>
        <w:tabs>
          <w:tab w:val="left" w:pos="1014"/>
        </w:tabs>
        <w:ind w:right="1400"/>
        <w:rPr>
          <w:sz w:val="20"/>
          <w:szCs w:val="20"/>
        </w:rPr>
      </w:pPr>
      <w:r>
        <w:rPr>
          <w:sz w:val="20"/>
          <w:szCs w:val="20"/>
        </w:rPr>
        <w:t>Vyvesované plagáty musia obsahovať identifikačné údaje objednávateľa, resp. subjektu, pre ktorý budú vyvesené</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rFonts w:eastAsia="Times New Roman"/>
          <w:sz w:val="20"/>
          <w:szCs w:val="20"/>
        </w:rPr>
        <w:t>Pri žiadosti o mimoriadne umiestnenie mimo zberných a vývesných dní si zákazník k riadne stanovenej cene priplatí 10 €.</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sz w:val="20"/>
          <w:szCs w:val="20"/>
        </w:rPr>
        <w:t>Za prelepenie textu v štandardný deň umiestňovania (napr. v dôsledku zmien) na už vyvesených plagátoch účtujeme poplatok 0,2 € / 1 ks</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rFonts w:eastAsia="Times New Roman"/>
          <w:sz w:val="20"/>
          <w:szCs w:val="20"/>
          <w:bdr w:val="none" w:sz="0" w:space="0" w:color="auto" w:frame="1"/>
        </w:rPr>
        <w:t>V prípade nepriaznivého počasia sa umiestňovanie plagátov môže posunúť o jeden, maximálne dva dni.</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rFonts w:eastAsia="Times New Roman"/>
          <w:sz w:val="20"/>
          <w:szCs w:val="20"/>
          <w:bdr w:val="none" w:sz="0" w:space="0" w:color="auto" w:frame="1"/>
        </w:rPr>
        <w:t>V prípade, že na vývesný deň pripadne štátny sviatok, umiestnenie sa uskutoční nasledujúci pracovný deň.</w:t>
      </w:r>
    </w:p>
    <w:p w:rsidR="002222AA" w:rsidRPr="00EC5E9B"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sz w:val="20"/>
          <w:szCs w:val="20"/>
        </w:rPr>
        <w:t xml:space="preserve">Správca plagátovacích plôch mesta Senica po umiestnení plagátov nezodpovedá za následky spôsobené vyššou mocou (vandalizmus, živelné pohromy, kritické poveternostné podmienky atď.), </w:t>
      </w:r>
      <w:r w:rsidRPr="00EC5E9B">
        <w:rPr>
          <w:sz w:val="20"/>
          <w:szCs w:val="20"/>
        </w:rPr>
        <w:t xml:space="preserve">ktoré by poškodili </w:t>
      </w:r>
      <w:r>
        <w:rPr>
          <w:sz w:val="20"/>
          <w:szCs w:val="20"/>
        </w:rPr>
        <w:t>plagátovacie</w:t>
      </w:r>
      <w:r w:rsidRPr="00EC5E9B">
        <w:rPr>
          <w:sz w:val="20"/>
          <w:szCs w:val="20"/>
        </w:rPr>
        <w:t xml:space="preserve"> plochy a tým aj umiestnené plagáty.</w:t>
      </w:r>
      <w:r>
        <w:rPr>
          <w:sz w:val="20"/>
          <w:szCs w:val="20"/>
        </w:rPr>
        <w:t xml:space="preserve"> Objednávateľ si je vedomý toho, že v prípade porušenia plagátu  v zmysle </w:t>
      </w:r>
      <w:r w:rsidRPr="00EC5E9B">
        <w:rPr>
          <w:sz w:val="20"/>
          <w:szCs w:val="20"/>
        </w:rPr>
        <w:t xml:space="preserve">uvedených skutočností si tlač náhradných plagátov uhradí vo vlastnej réžii a </w:t>
      </w:r>
      <w:r w:rsidRPr="00EC5E9B">
        <w:rPr>
          <w:sz w:val="20"/>
          <w:szCs w:val="20"/>
        </w:rPr>
        <w:lastRenderedPageBreak/>
        <w:t xml:space="preserve">nebude si u realizátora nárokovať náhradu takto vzniknutej škody. </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sz w:val="20"/>
          <w:szCs w:val="20"/>
        </w:rPr>
        <w:t>Kontrolu kvality umiestnenia a počtu umiestnených plagátov si vykonáva objednávateľ</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rFonts w:eastAsia="Times New Roman"/>
          <w:sz w:val="20"/>
          <w:szCs w:val="20"/>
        </w:rPr>
        <w:t xml:space="preserve">Správca môže odmietnuť umiestnenie v prípade, že ide o tlačoviny nabádajúce alebo porušujúce zákony SR </w:t>
      </w:r>
    </w:p>
    <w:p w:rsidR="002222AA" w:rsidRDefault="002222AA" w:rsidP="002222AA">
      <w:pPr>
        <w:pStyle w:val="Zkladntext2"/>
        <w:numPr>
          <w:ilvl w:val="0"/>
          <w:numId w:val="7"/>
        </w:numPr>
        <w:shd w:val="clear" w:color="auto" w:fill="auto"/>
        <w:tabs>
          <w:tab w:val="left" w:pos="1014"/>
        </w:tabs>
        <w:spacing w:after="0" w:line="245" w:lineRule="exact"/>
        <w:ind w:right="200"/>
        <w:rPr>
          <w:sz w:val="20"/>
          <w:szCs w:val="20"/>
        </w:rPr>
      </w:pPr>
      <w:r>
        <w:rPr>
          <w:rFonts w:eastAsia="Times New Roman"/>
          <w:sz w:val="20"/>
          <w:szCs w:val="20"/>
        </w:rPr>
        <w:t>Správca môže odmietnuť umiestnenie plagátov aj v prípade, že kapacita plagátovacích plôch je v danom termíne obsadená a z technických dôvodov nie je schopný zabezpečiť umiestnenie plagátu.</w:t>
      </w:r>
    </w:p>
    <w:p w:rsidR="002222AA" w:rsidRDefault="002222AA" w:rsidP="002222AA">
      <w:pPr>
        <w:pStyle w:val="Zkladntext30"/>
        <w:shd w:val="clear" w:color="auto" w:fill="auto"/>
        <w:tabs>
          <w:tab w:val="left" w:pos="1014"/>
        </w:tabs>
        <w:ind w:left="40" w:firstLine="0"/>
        <w:jc w:val="both"/>
      </w:pPr>
    </w:p>
    <w:p w:rsidR="002222AA" w:rsidRDefault="002222AA" w:rsidP="002222AA">
      <w:pPr>
        <w:rPr>
          <w:rFonts w:ascii="Tahoma" w:hAnsi="Tahoma" w:cs="Tahoma"/>
          <w:b/>
          <w:color w:val="000000"/>
          <w:shd w:val="clear" w:color="auto" w:fill="FFFFFF"/>
        </w:rPr>
      </w:pPr>
    </w:p>
    <w:p w:rsidR="002222AA" w:rsidRDefault="002222AA" w:rsidP="002222AA">
      <w:pPr>
        <w:jc w:val="center"/>
        <w:rPr>
          <w:rFonts w:ascii="Tahoma" w:hAnsi="Tahoma" w:cs="Tahoma"/>
          <w:b/>
          <w:color w:val="000000"/>
          <w:sz w:val="27"/>
          <w:szCs w:val="27"/>
          <w:shd w:val="clear" w:color="auto" w:fill="FFFFFF"/>
        </w:rPr>
      </w:pPr>
    </w:p>
    <w:p w:rsidR="002222AA" w:rsidRDefault="002222AA" w:rsidP="002222AA">
      <w:pPr>
        <w:rPr>
          <w:rFonts w:ascii="Tahoma" w:hAnsi="Tahoma" w:cs="Tahoma"/>
          <w:color w:val="000000"/>
          <w:sz w:val="27"/>
          <w:szCs w:val="27"/>
          <w:shd w:val="clear" w:color="auto" w:fill="FFFFFF"/>
        </w:rPr>
      </w:pPr>
    </w:p>
    <w:p w:rsidR="002222AA" w:rsidRDefault="002222AA" w:rsidP="002222AA">
      <w:pPr>
        <w:rPr>
          <w:rFonts w:ascii="Arial" w:hAnsi="Arial" w:cs="Arial"/>
          <w:b/>
        </w:rPr>
      </w:pPr>
    </w:p>
    <w:p w:rsidR="002222AA" w:rsidRDefault="002222AA" w:rsidP="002222AA">
      <w:pPr>
        <w:rPr>
          <w:rFonts w:ascii="Arial" w:hAnsi="Arial" w:cs="Arial"/>
          <w:b/>
        </w:rPr>
      </w:pPr>
      <w:r>
        <w:rPr>
          <w:rFonts w:ascii="Arial" w:hAnsi="Arial" w:cs="Arial"/>
          <w:b/>
        </w:rPr>
        <w:t>Zoznam plagátovacích plôch mesta Senica:</w:t>
      </w:r>
    </w:p>
    <w:p w:rsidR="002222AA" w:rsidRDefault="002222AA" w:rsidP="002222AA">
      <w:pPr>
        <w:rPr>
          <w:rFonts w:ascii="Arial" w:hAnsi="Arial" w:cs="Arial"/>
        </w:rPr>
      </w:pPr>
    </w:p>
    <w:p w:rsidR="002222AA" w:rsidRDefault="002222AA" w:rsidP="002222AA">
      <w:pPr>
        <w:pStyle w:val="Normlnywebov"/>
        <w:numPr>
          <w:ilvl w:val="0"/>
          <w:numId w:val="8"/>
        </w:numPr>
        <w:shd w:val="clear" w:color="auto" w:fill="FFFFFF"/>
        <w:spacing w:before="150" w:beforeAutospacing="0" w:after="150" w:afterAutospacing="0"/>
        <w:jc w:val="both"/>
      </w:pPr>
      <w:r>
        <w:t>Vajanského ulica pri Záhorskej knižnici</w:t>
      </w:r>
    </w:p>
    <w:p w:rsidR="002222AA" w:rsidRDefault="002222AA" w:rsidP="002222AA">
      <w:pPr>
        <w:pStyle w:val="Normlnywebov"/>
        <w:numPr>
          <w:ilvl w:val="0"/>
          <w:numId w:val="8"/>
        </w:numPr>
        <w:shd w:val="clear" w:color="auto" w:fill="FFFFFF"/>
        <w:spacing w:before="150" w:beforeAutospacing="0" w:after="150" w:afterAutospacing="0"/>
        <w:jc w:val="both"/>
      </w:pPr>
      <w:r>
        <w:t>Sídlisko Sotina pri predajni COOP Jednota</w:t>
      </w:r>
    </w:p>
    <w:p w:rsidR="002222AA" w:rsidRDefault="002222AA" w:rsidP="002222AA">
      <w:pPr>
        <w:pStyle w:val="Normlnywebov"/>
        <w:numPr>
          <w:ilvl w:val="0"/>
          <w:numId w:val="8"/>
        </w:numPr>
        <w:shd w:val="clear" w:color="auto" w:fill="FFFFFF"/>
        <w:spacing w:before="150" w:beforeAutospacing="0" w:after="150" w:afterAutospacing="0"/>
        <w:jc w:val="both"/>
      </w:pPr>
      <w:r>
        <w:t>Hurbanova ulica pri predajni O2</w:t>
      </w:r>
    </w:p>
    <w:p w:rsidR="002222AA" w:rsidRPr="000B703C" w:rsidRDefault="002222AA" w:rsidP="002222AA">
      <w:pPr>
        <w:pStyle w:val="Normlnywebov"/>
        <w:numPr>
          <w:ilvl w:val="0"/>
          <w:numId w:val="8"/>
        </w:numPr>
        <w:shd w:val="clear" w:color="auto" w:fill="FFFFFF"/>
        <w:spacing w:before="150" w:beforeAutospacing="0" w:after="150" w:afterAutospacing="0"/>
        <w:jc w:val="both"/>
      </w:pPr>
      <w:r w:rsidRPr="00AE5495">
        <w:t>Kunov</w:t>
      </w:r>
      <w:r>
        <w:t xml:space="preserve"> – oproti bytovkám pri IBV </w:t>
      </w:r>
    </w:p>
    <w:p w:rsidR="002222AA" w:rsidRPr="000B703C" w:rsidRDefault="002222AA" w:rsidP="002222AA">
      <w:pPr>
        <w:pStyle w:val="Normlnywebov"/>
        <w:numPr>
          <w:ilvl w:val="0"/>
          <w:numId w:val="8"/>
        </w:numPr>
        <w:shd w:val="clear" w:color="auto" w:fill="FFFFFF"/>
        <w:spacing w:before="150" w:beforeAutospacing="0" w:after="150" w:afterAutospacing="0"/>
        <w:jc w:val="both"/>
      </w:pPr>
      <w:r w:rsidRPr="000B703C">
        <w:t>Hviezdoslavova ulica pri predajni COOP Jednota</w:t>
      </w:r>
    </w:p>
    <w:p w:rsidR="002222AA" w:rsidRPr="000B703C" w:rsidRDefault="002222AA" w:rsidP="002222AA">
      <w:pPr>
        <w:pStyle w:val="Normlnywebov"/>
        <w:numPr>
          <w:ilvl w:val="0"/>
          <w:numId w:val="8"/>
        </w:numPr>
        <w:shd w:val="clear" w:color="auto" w:fill="FFFFFF"/>
        <w:spacing w:before="150" w:beforeAutospacing="0" w:after="150" w:afterAutospacing="0"/>
        <w:jc w:val="both"/>
      </w:pPr>
      <w:bookmarkStart w:id="0" w:name="_GoBack"/>
      <w:r w:rsidRPr="000B703C">
        <w:t>SNP ulica pri parkovisku cintorína</w:t>
      </w:r>
    </w:p>
    <w:bookmarkEnd w:id="0"/>
    <w:p w:rsidR="002222AA" w:rsidRDefault="002222AA" w:rsidP="002222AA">
      <w:pPr>
        <w:rPr>
          <w:rFonts w:ascii="Arial" w:hAnsi="Arial" w:cs="Arial"/>
        </w:rPr>
      </w:pPr>
    </w:p>
    <w:p w:rsidR="002222AA" w:rsidRDefault="002222AA" w:rsidP="002222AA">
      <w:pPr>
        <w:rPr>
          <w:rFonts w:ascii="Arial" w:hAnsi="Arial" w:cs="Arial"/>
        </w:rPr>
      </w:pPr>
    </w:p>
    <w:p w:rsidR="002222AA" w:rsidRDefault="002222AA" w:rsidP="002222AA">
      <w:pPr>
        <w:rPr>
          <w:rFonts w:ascii="Arial" w:hAnsi="Arial" w:cs="Arial"/>
        </w:rPr>
      </w:pPr>
    </w:p>
    <w:p w:rsidR="002222AA" w:rsidRDefault="002222AA" w:rsidP="002222AA">
      <w:pPr>
        <w:rPr>
          <w:rFonts w:ascii="Arial" w:hAnsi="Arial" w:cs="Arial"/>
        </w:rPr>
      </w:pPr>
    </w:p>
    <w:p w:rsidR="002222AA" w:rsidRDefault="002222AA" w:rsidP="002222AA">
      <w:pPr>
        <w:rPr>
          <w:rFonts w:ascii="Arial" w:hAnsi="Arial" w:cs="Arial"/>
        </w:rPr>
      </w:pPr>
    </w:p>
    <w:p w:rsidR="002222AA" w:rsidRDefault="002222AA" w:rsidP="002222AA">
      <w:pPr>
        <w:rPr>
          <w:rFonts w:ascii="Arial" w:hAnsi="Arial" w:cs="Arial"/>
        </w:rPr>
      </w:pPr>
      <w:r>
        <w:rPr>
          <w:rFonts w:ascii="Arial" w:hAnsi="Arial" w:cs="Arial"/>
        </w:rPr>
        <w:t>V Senici .....................................</w:t>
      </w:r>
    </w:p>
    <w:p w:rsidR="002222AA" w:rsidRDefault="002222AA" w:rsidP="002222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Mgr. Branislav Grimm</w:t>
      </w:r>
    </w:p>
    <w:p w:rsidR="002222AA" w:rsidRDefault="002222AA" w:rsidP="002222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primátor mesta Senica</w:t>
      </w:r>
    </w:p>
    <w:p w:rsidR="002222AA" w:rsidRDefault="002222AA" w:rsidP="002222AA">
      <w:pPr>
        <w:rPr>
          <w:rFonts w:ascii="Arial" w:hAnsi="Arial" w:cs="Arial"/>
        </w:rPr>
      </w:pPr>
    </w:p>
    <w:p w:rsidR="002222AA" w:rsidRDefault="002222AA" w:rsidP="002222AA">
      <w:pPr>
        <w:rPr>
          <w:rFonts w:ascii="Arial" w:hAnsi="Arial" w:cs="Arial"/>
        </w:rPr>
      </w:pPr>
    </w:p>
    <w:p w:rsidR="002222AA" w:rsidRDefault="002222AA" w:rsidP="002222AA">
      <w:pPr>
        <w:rPr>
          <w:rFonts w:ascii="Arial" w:hAnsi="Arial" w:cs="Arial"/>
        </w:rPr>
      </w:pPr>
    </w:p>
    <w:p w:rsidR="002222AA" w:rsidRDefault="002222AA" w:rsidP="002222AA"/>
    <w:p w:rsidR="002222AA" w:rsidRDefault="002222AA"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C02BD3" w:rsidRDefault="00C02BD3" w:rsidP="00B51988">
      <w:pPr>
        <w:ind w:left="4248" w:firstLine="708"/>
        <w:rPr>
          <w:rFonts w:cs="Miriam"/>
        </w:rPr>
      </w:pPr>
    </w:p>
    <w:p w:rsidR="00B51988" w:rsidRDefault="00B51988" w:rsidP="0073075C">
      <w:pPr>
        <w:rPr>
          <w:rFonts w:cs="Miriam"/>
        </w:rPr>
      </w:pPr>
    </w:p>
    <w:p w:rsidR="00B51988" w:rsidRDefault="00B51988" w:rsidP="00B51988">
      <w:pPr>
        <w:ind w:left="4248" w:firstLine="708"/>
        <w:rPr>
          <w:rFonts w:cs="Miriam"/>
        </w:rPr>
      </w:pPr>
    </w:p>
    <w:p w:rsidR="00D47950" w:rsidRDefault="00D47950" w:rsidP="00C02BD3">
      <w:pPr>
        <w:autoSpaceDE w:val="0"/>
        <w:autoSpaceDN w:val="0"/>
        <w:adjustRightInd w:val="0"/>
        <w:ind w:left="360"/>
        <w:jc w:val="right"/>
      </w:pPr>
    </w:p>
    <w:sectPr w:rsidR="00D479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26" w:rsidRDefault="00DD7726" w:rsidP="00196AF3">
      <w:r>
        <w:separator/>
      </w:r>
    </w:p>
  </w:endnote>
  <w:endnote w:type="continuationSeparator" w:id="0">
    <w:p w:rsidR="00DD7726" w:rsidRDefault="00DD7726" w:rsidP="001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Miriam">
    <w:charset w:val="B1"/>
    <w:family w:val="swiss"/>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533100"/>
      <w:docPartObj>
        <w:docPartGallery w:val="Page Numbers (Bottom of Page)"/>
        <w:docPartUnique/>
      </w:docPartObj>
    </w:sdtPr>
    <w:sdtEndPr/>
    <w:sdtContent>
      <w:p w:rsidR="00A11F24" w:rsidRDefault="00A11F24">
        <w:pPr>
          <w:pStyle w:val="Pta"/>
          <w:jc w:val="right"/>
        </w:pPr>
        <w:r>
          <w:fldChar w:fldCharType="begin"/>
        </w:r>
        <w:r>
          <w:instrText>PAGE   \* MERGEFORMAT</w:instrText>
        </w:r>
        <w:r>
          <w:fldChar w:fldCharType="separate"/>
        </w:r>
        <w:r w:rsidR="002222AA">
          <w:rPr>
            <w:noProof/>
          </w:rPr>
          <w:t>6</w:t>
        </w:r>
        <w:r>
          <w:fldChar w:fldCharType="end"/>
        </w:r>
      </w:p>
    </w:sdtContent>
  </w:sdt>
  <w:p w:rsidR="007C0E97" w:rsidRDefault="007C0E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26" w:rsidRDefault="00DD7726" w:rsidP="00196AF3">
      <w:r>
        <w:separator/>
      </w:r>
    </w:p>
  </w:footnote>
  <w:footnote w:type="continuationSeparator" w:id="0">
    <w:p w:rsidR="00DD7726" w:rsidRDefault="00DD7726" w:rsidP="001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C06"/>
    <w:multiLevelType w:val="hybridMultilevel"/>
    <w:tmpl w:val="C8E69656"/>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nsid w:val="29C1195C"/>
    <w:multiLevelType w:val="hybridMultilevel"/>
    <w:tmpl w:val="BF06BE24"/>
    <w:lvl w:ilvl="0" w:tplc="F2DEEB48">
      <w:start w:val="3"/>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nsid w:val="32DE3178"/>
    <w:multiLevelType w:val="hybridMultilevel"/>
    <w:tmpl w:val="03AC5D6C"/>
    <w:lvl w:ilvl="0" w:tplc="6598D3C2">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81F0D2B"/>
    <w:multiLevelType w:val="hybridMultilevel"/>
    <w:tmpl w:val="84AAE842"/>
    <w:lvl w:ilvl="0" w:tplc="120E0802">
      <w:start w:val="1"/>
      <w:numFmt w:val="decimal"/>
      <w:lvlText w:val="%1."/>
      <w:lvlJc w:val="left"/>
      <w:pPr>
        <w:ind w:left="420" w:hanging="360"/>
      </w:p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4">
    <w:nsid w:val="51183FE0"/>
    <w:multiLevelType w:val="hybridMultilevel"/>
    <w:tmpl w:val="A64637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3CB5973"/>
    <w:multiLevelType w:val="hybridMultilevel"/>
    <w:tmpl w:val="D86EAD3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1635445"/>
    <w:multiLevelType w:val="hybridMultilevel"/>
    <w:tmpl w:val="4E7A04B0"/>
    <w:lvl w:ilvl="0" w:tplc="0856400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73E91353"/>
    <w:multiLevelType w:val="hybridMultilevel"/>
    <w:tmpl w:val="4E7A04B0"/>
    <w:lvl w:ilvl="0" w:tplc="0856400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98"/>
    <w:rsid w:val="000415FD"/>
    <w:rsid w:val="00196AF3"/>
    <w:rsid w:val="00216E00"/>
    <w:rsid w:val="002222AA"/>
    <w:rsid w:val="00226AB8"/>
    <w:rsid w:val="002859A8"/>
    <w:rsid w:val="002A65FB"/>
    <w:rsid w:val="0031321F"/>
    <w:rsid w:val="003D1CCB"/>
    <w:rsid w:val="003F4780"/>
    <w:rsid w:val="0048211E"/>
    <w:rsid w:val="004A4E92"/>
    <w:rsid w:val="004E7CE8"/>
    <w:rsid w:val="005B6938"/>
    <w:rsid w:val="00610067"/>
    <w:rsid w:val="006672E3"/>
    <w:rsid w:val="00677085"/>
    <w:rsid w:val="006D7F98"/>
    <w:rsid w:val="0073075C"/>
    <w:rsid w:val="00746AAB"/>
    <w:rsid w:val="007515E5"/>
    <w:rsid w:val="007712A9"/>
    <w:rsid w:val="007C0E97"/>
    <w:rsid w:val="00832CE7"/>
    <w:rsid w:val="00981FD0"/>
    <w:rsid w:val="00991105"/>
    <w:rsid w:val="009A449B"/>
    <w:rsid w:val="009A4A2F"/>
    <w:rsid w:val="00A11F24"/>
    <w:rsid w:val="00A41D6C"/>
    <w:rsid w:val="00A6717A"/>
    <w:rsid w:val="00AB70C9"/>
    <w:rsid w:val="00B51988"/>
    <w:rsid w:val="00BB116B"/>
    <w:rsid w:val="00BF4698"/>
    <w:rsid w:val="00C02BD3"/>
    <w:rsid w:val="00C861E8"/>
    <w:rsid w:val="00D47950"/>
    <w:rsid w:val="00D55F99"/>
    <w:rsid w:val="00DC29AD"/>
    <w:rsid w:val="00DD1E6F"/>
    <w:rsid w:val="00DD7726"/>
    <w:rsid w:val="00E015F7"/>
    <w:rsid w:val="00F42710"/>
    <w:rsid w:val="00F972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988"/>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AF3"/>
    <w:pPr>
      <w:tabs>
        <w:tab w:val="center" w:pos="4536"/>
        <w:tab w:val="right" w:pos="9072"/>
      </w:tabs>
    </w:pPr>
  </w:style>
  <w:style w:type="character" w:customStyle="1" w:styleId="HlavikaChar">
    <w:name w:val="Hlavička Char"/>
    <w:basedOn w:val="Predvolenpsmoodseku"/>
    <w:link w:val="Hlavika"/>
    <w:uiPriority w:val="99"/>
    <w:rsid w:val="00196AF3"/>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196AF3"/>
    <w:pPr>
      <w:tabs>
        <w:tab w:val="center" w:pos="4536"/>
        <w:tab w:val="right" w:pos="9072"/>
      </w:tabs>
    </w:pPr>
  </w:style>
  <w:style w:type="character" w:customStyle="1" w:styleId="PtaChar">
    <w:name w:val="Päta Char"/>
    <w:basedOn w:val="Predvolenpsmoodseku"/>
    <w:link w:val="Pta"/>
    <w:uiPriority w:val="99"/>
    <w:rsid w:val="00196AF3"/>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AB70C9"/>
    <w:pPr>
      <w:ind w:left="720"/>
      <w:contextualSpacing/>
    </w:pPr>
  </w:style>
  <w:style w:type="character" w:customStyle="1" w:styleId="Zkladntext3">
    <w:name w:val="Základný text (3)_"/>
    <w:link w:val="Zkladntext30"/>
    <w:locked/>
    <w:rsid w:val="002222AA"/>
    <w:rPr>
      <w:rFonts w:ascii="Arial" w:eastAsia="Arial" w:hAnsi="Arial" w:cs="Arial"/>
      <w:b/>
      <w:bCs/>
      <w:sz w:val="18"/>
      <w:szCs w:val="18"/>
      <w:shd w:val="clear" w:color="auto" w:fill="FFFFFF"/>
    </w:rPr>
  </w:style>
  <w:style w:type="paragraph" w:customStyle="1" w:styleId="Zkladntext30">
    <w:name w:val="Základný text (3)"/>
    <w:basedOn w:val="Normlny"/>
    <w:link w:val="Zkladntext3"/>
    <w:rsid w:val="002222AA"/>
    <w:pPr>
      <w:widowControl w:val="0"/>
      <w:shd w:val="clear" w:color="auto" w:fill="FFFFFF"/>
      <w:spacing w:line="245" w:lineRule="exact"/>
      <w:ind w:hanging="1020"/>
    </w:pPr>
    <w:rPr>
      <w:rFonts w:ascii="Arial" w:eastAsia="Arial" w:hAnsi="Arial" w:cs="Arial"/>
      <w:b/>
      <w:bCs/>
      <w:sz w:val="18"/>
      <w:szCs w:val="18"/>
      <w:lang w:eastAsia="en-US"/>
    </w:rPr>
  </w:style>
  <w:style w:type="character" w:customStyle="1" w:styleId="Zkladntext">
    <w:name w:val="Základný text_"/>
    <w:link w:val="Zkladntext2"/>
    <w:locked/>
    <w:rsid w:val="002222AA"/>
    <w:rPr>
      <w:rFonts w:ascii="Arial" w:eastAsia="Arial" w:hAnsi="Arial" w:cs="Arial"/>
      <w:sz w:val="18"/>
      <w:szCs w:val="18"/>
      <w:shd w:val="clear" w:color="auto" w:fill="FFFFFF"/>
    </w:rPr>
  </w:style>
  <w:style w:type="paragraph" w:customStyle="1" w:styleId="Zkladntext2">
    <w:name w:val="Základný text2"/>
    <w:basedOn w:val="Normlny"/>
    <w:link w:val="Zkladntext"/>
    <w:rsid w:val="002222AA"/>
    <w:pPr>
      <w:widowControl w:val="0"/>
      <w:shd w:val="clear" w:color="auto" w:fill="FFFFFF"/>
      <w:spacing w:after="720" w:line="250" w:lineRule="exact"/>
      <w:ind w:hanging="1020"/>
    </w:pPr>
    <w:rPr>
      <w:rFonts w:ascii="Arial" w:eastAsia="Arial" w:hAnsi="Arial" w:cs="Arial"/>
      <w:sz w:val="18"/>
      <w:szCs w:val="18"/>
      <w:lang w:eastAsia="en-US"/>
    </w:rPr>
  </w:style>
  <w:style w:type="paragraph" w:styleId="Normlnywebov">
    <w:name w:val="Normal (Web)"/>
    <w:basedOn w:val="Normlny"/>
    <w:uiPriority w:val="99"/>
    <w:semiHidden/>
    <w:unhideWhenUsed/>
    <w:rsid w:val="002222AA"/>
    <w:pPr>
      <w:spacing w:before="100" w:beforeAutospacing="1" w:after="100" w:afterAutospacing="1"/>
    </w:pPr>
    <w:rPr>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988"/>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AF3"/>
    <w:pPr>
      <w:tabs>
        <w:tab w:val="center" w:pos="4536"/>
        <w:tab w:val="right" w:pos="9072"/>
      </w:tabs>
    </w:pPr>
  </w:style>
  <w:style w:type="character" w:customStyle="1" w:styleId="HlavikaChar">
    <w:name w:val="Hlavička Char"/>
    <w:basedOn w:val="Predvolenpsmoodseku"/>
    <w:link w:val="Hlavika"/>
    <w:uiPriority w:val="99"/>
    <w:rsid w:val="00196AF3"/>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196AF3"/>
    <w:pPr>
      <w:tabs>
        <w:tab w:val="center" w:pos="4536"/>
        <w:tab w:val="right" w:pos="9072"/>
      </w:tabs>
    </w:pPr>
  </w:style>
  <w:style w:type="character" w:customStyle="1" w:styleId="PtaChar">
    <w:name w:val="Päta Char"/>
    <w:basedOn w:val="Predvolenpsmoodseku"/>
    <w:link w:val="Pta"/>
    <w:uiPriority w:val="99"/>
    <w:rsid w:val="00196AF3"/>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AB70C9"/>
    <w:pPr>
      <w:ind w:left="720"/>
      <w:contextualSpacing/>
    </w:pPr>
  </w:style>
  <w:style w:type="character" w:customStyle="1" w:styleId="Zkladntext3">
    <w:name w:val="Základný text (3)_"/>
    <w:link w:val="Zkladntext30"/>
    <w:locked/>
    <w:rsid w:val="002222AA"/>
    <w:rPr>
      <w:rFonts w:ascii="Arial" w:eastAsia="Arial" w:hAnsi="Arial" w:cs="Arial"/>
      <w:b/>
      <w:bCs/>
      <w:sz w:val="18"/>
      <w:szCs w:val="18"/>
      <w:shd w:val="clear" w:color="auto" w:fill="FFFFFF"/>
    </w:rPr>
  </w:style>
  <w:style w:type="paragraph" w:customStyle="1" w:styleId="Zkladntext30">
    <w:name w:val="Základný text (3)"/>
    <w:basedOn w:val="Normlny"/>
    <w:link w:val="Zkladntext3"/>
    <w:rsid w:val="002222AA"/>
    <w:pPr>
      <w:widowControl w:val="0"/>
      <w:shd w:val="clear" w:color="auto" w:fill="FFFFFF"/>
      <w:spacing w:line="245" w:lineRule="exact"/>
      <w:ind w:hanging="1020"/>
    </w:pPr>
    <w:rPr>
      <w:rFonts w:ascii="Arial" w:eastAsia="Arial" w:hAnsi="Arial" w:cs="Arial"/>
      <w:b/>
      <w:bCs/>
      <w:sz w:val="18"/>
      <w:szCs w:val="18"/>
      <w:lang w:eastAsia="en-US"/>
    </w:rPr>
  </w:style>
  <w:style w:type="character" w:customStyle="1" w:styleId="Zkladntext">
    <w:name w:val="Základný text_"/>
    <w:link w:val="Zkladntext2"/>
    <w:locked/>
    <w:rsid w:val="002222AA"/>
    <w:rPr>
      <w:rFonts w:ascii="Arial" w:eastAsia="Arial" w:hAnsi="Arial" w:cs="Arial"/>
      <w:sz w:val="18"/>
      <w:szCs w:val="18"/>
      <w:shd w:val="clear" w:color="auto" w:fill="FFFFFF"/>
    </w:rPr>
  </w:style>
  <w:style w:type="paragraph" w:customStyle="1" w:styleId="Zkladntext2">
    <w:name w:val="Základný text2"/>
    <w:basedOn w:val="Normlny"/>
    <w:link w:val="Zkladntext"/>
    <w:rsid w:val="002222AA"/>
    <w:pPr>
      <w:widowControl w:val="0"/>
      <w:shd w:val="clear" w:color="auto" w:fill="FFFFFF"/>
      <w:spacing w:after="720" w:line="250" w:lineRule="exact"/>
      <w:ind w:hanging="1020"/>
    </w:pPr>
    <w:rPr>
      <w:rFonts w:ascii="Arial" w:eastAsia="Arial" w:hAnsi="Arial" w:cs="Arial"/>
      <w:sz w:val="18"/>
      <w:szCs w:val="18"/>
      <w:lang w:eastAsia="en-US"/>
    </w:rPr>
  </w:style>
  <w:style w:type="paragraph" w:styleId="Normlnywebov">
    <w:name w:val="Normal (Web)"/>
    <w:basedOn w:val="Normlny"/>
    <w:uiPriority w:val="99"/>
    <w:semiHidden/>
    <w:unhideWhenUsed/>
    <w:rsid w:val="002222AA"/>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F295-0CAE-4572-BEFC-A0C5641B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1679</Words>
  <Characters>9574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Petrakova Roderika</dc:creator>
  <cp:lastModifiedBy>Vajdova Lucia</cp:lastModifiedBy>
  <cp:revision>4</cp:revision>
  <cp:lastPrinted>2018-06-13T08:07:00Z</cp:lastPrinted>
  <dcterms:created xsi:type="dcterms:W3CDTF">2018-06-14T12:18:00Z</dcterms:created>
  <dcterms:modified xsi:type="dcterms:W3CDTF">2018-08-14T12:14:00Z</dcterms:modified>
</cp:coreProperties>
</file>