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D99" w:rsidRPr="0017365F" w:rsidRDefault="00CC6D99" w:rsidP="00CC6D9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>Mesto Senica</w:t>
      </w:r>
    </w:p>
    <w:p w:rsidR="00CC6D99" w:rsidRPr="0017365F" w:rsidRDefault="00CC6D99" w:rsidP="00CC6D9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>Štefánikova 1480/56, 905 25 Senica</w:t>
      </w:r>
    </w:p>
    <w:p w:rsidR="00CC6D99" w:rsidRPr="0017365F" w:rsidRDefault="00CC6D99" w:rsidP="00CC6D99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 w:rsidRPr="0017365F">
        <w:rPr>
          <w:sz w:val="24"/>
          <w:szCs w:val="24"/>
          <w:u w:val="none"/>
        </w:rPr>
        <w:t xml:space="preserve">Hlavná kontrolórka </w:t>
      </w:r>
    </w:p>
    <w:p w:rsidR="00CC6D99" w:rsidRPr="00BC6489" w:rsidRDefault="00CC6D99" w:rsidP="00CC6D9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489">
        <w:rPr>
          <w:rFonts w:ascii="Times New Roman" w:hAnsi="Times New Roman" w:cs="Times New Roman"/>
          <w:sz w:val="24"/>
          <w:szCs w:val="24"/>
        </w:rPr>
        <w:t>Zn. 2021_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C6489">
        <w:rPr>
          <w:rFonts w:ascii="Times New Roman" w:hAnsi="Times New Roman" w:cs="Times New Roman"/>
          <w:sz w:val="24"/>
          <w:szCs w:val="24"/>
        </w:rPr>
        <w:t>.MsZ_</w:t>
      </w:r>
      <w:r w:rsidR="000F7F68" w:rsidRPr="000F7F68">
        <w:rPr>
          <w:rFonts w:ascii="Times New Roman" w:hAnsi="Times New Roman" w:cs="Times New Roman"/>
          <w:sz w:val="24"/>
          <w:szCs w:val="24"/>
        </w:rPr>
        <w:t>19.2</w:t>
      </w:r>
      <w:r w:rsidRPr="00BC6489">
        <w:rPr>
          <w:rFonts w:ascii="Times New Roman" w:hAnsi="Times New Roman" w:cs="Times New Roman"/>
          <w:sz w:val="24"/>
          <w:szCs w:val="24"/>
        </w:rPr>
        <w:t xml:space="preserve">_Správa HK o výsledku kontroly </w:t>
      </w:r>
      <w:r w:rsidR="00A50663">
        <w:rPr>
          <w:rFonts w:ascii="Times New Roman" w:hAnsi="Times New Roman" w:cs="Times New Roman"/>
          <w:sz w:val="24"/>
          <w:szCs w:val="24"/>
        </w:rPr>
        <w:t xml:space="preserve">uplatňovania </w:t>
      </w:r>
      <w:proofErr w:type="spellStart"/>
      <w:r w:rsidR="00A50663">
        <w:rPr>
          <w:rFonts w:ascii="Times New Roman" w:hAnsi="Times New Roman" w:cs="Times New Roman"/>
          <w:sz w:val="24"/>
          <w:szCs w:val="24"/>
        </w:rPr>
        <w:t>z.č</w:t>
      </w:r>
      <w:proofErr w:type="spellEnd"/>
      <w:r w:rsidR="00A50663">
        <w:rPr>
          <w:rFonts w:ascii="Times New Roman" w:hAnsi="Times New Roman" w:cs="Times New Roman"/>
          <w:sz w:val="24"/>
          <w:szCs w:val="24"/>
        </w:rPr>
        <w:t xml:space="preserve">. 447/2015 </w:t>
      </w:r>
      <w:proofErr w:type="spellStart"/>
      <w:r w:rsidR="00A5066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A50663">
        <w:rPr>
          <w:rFonts w:ascii="Times New Roman" w:hAnsi="Times New Roman" w:cs="Times New Roman"/>
          <w:sz w:val="24"/>
          <w:szCs w:val="24"/>
        </w:rPr>
        <w:t>. a VZN me</w:t>
      </w:r>
      <w:bookmarkStart w:id="0" w:name="_GoBack"/>
      <w:bookmarkEnd w:id="0"/>
      <w:r w:rsidR="00A50663">
        <w:rPr>
          <w:rFonts w:ascii="Times New Roman" w:hAnsi="Times New Roman" w:cs="Times New Roman"/>
          <w:sz w:val="24"/>
          <w:szCs w:val="24"/>
        </w:rPr>
        <w:t xml:space="preserve">sta Senica č. 68/2019 o miestnom poplatku za rozvoj  v r. 2020 </w:t>
      </w:r>
      <w:r w:rsidRPr="00BC64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D99" w:rsidRDefault="00CC6D99" w:rsidP="00CC6D99">
      <w:pPr>
        <w:rPr>
          <w:rFonts w:ascii="Times New Roman" w:hAnsi="Times New Roman" w:cs="Times New Roman"/>
          <w:sz w:val="24"/>
          <w:szCs w:val="24"/>
        </w:rPr>
      </w:pPr>
    </w:p>
    <w:p w:rsidR="00CC6D99" w:rsidRPr="0017365F" w:rsidRDefault="00CC6D99" w:rsidP="00CC6D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Materiál na rokovanie</w:t>
      </w:r>
    </w:p>
    <w:p w:rsidR="00CC6D99" w:rsidRPr="0017365F" w:rsidRDefault="00CC6D99" w:rsidP="00CC6D99">
      <w:pPr>
        <w:tabs>
          <w:tab w:val="left" w:pos="2520"/>
          <w:tab w:val="left" w:pos="270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C6D99" w:rsidRDefault="00CC6D99" w:rsidP="00CC6D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7365F">
        <w:rPr>
          <w:rFonts w:ascii="Times New Roman" w:hAnsi="Times New Roman" w:cs="Times New Roman"/>
          <w:b/>
          <w:sz w:val="24"/>
          <w:szCs w:val="24"/>
        </w:rPr>
        <w:t>. zasadnutie Me</w:t>
      </w:r>
      <w:r>
        <w:rPr>
          <w:rFonts w:ascii="Times New Roman" w:hAnsi="Times New Roman" w:cs="Times New Roman"/>
          <w:b/>
          <w:sz w:val="24"/>
          <w:szCs w:val="24"/>
        </w:rPr>
        <w:t>stského zastupiteľstva v Senici</w:t>
      </w:r>
    </w:p>
    <w:p w:rsidR="00CC6D99" w:rsidRDefault="00CC6D99" w:rsidP="00CC6D99">
      <w:pPr>
        <w:rPr>
          <w:rFonts w:ascii="Times New Roman" w:hAnsi="Times New Roman" w:cs="Times New Roman"/>
          <w:sz w:val="24"/>
          <w:szCs w:val="24"/>
        </w:rPr>
      </w:pPr>
    </w:p>
    <w:p w:rsidR="00CC6D99" w:rsidRPr="00474BA0" w:rsidRDefault="00CC6D99" w:rsidP="00CC6D99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Dňa: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474B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3.09</w:t>
      </w:r>
      <w:r w:rsidRPr="00474BA0">
        <w:rPr>
          <w:rFonts w:ascii="Times New Roman" w:hAnsi="Times New Roman" w:cs="Times New Roman"/>
          <w:sz w:val="24"/>
          <w:szCs w:val="24"/>
        </w:rPr>
        <w:t>.2021</w:t>
      </w:r>
    </w:p>
    <w:p w:rsidR="00CC6D99" w:rsidRPr="0017365F" w:rsidRDefault="00CC6D99" w:rsidP="00CC6D99">
      <w:pPr>
        <w:rPr>
          <w:rFonts w:ascii="Times New Roman" w:hAnsi="Times New Roman" w:cs="Times New Roman"/>
          <w:sz w:val="24"/>
          <w:szCs w:val="24"/>
        </w:rPr>
      </w:pPr>
    </w:p>
    <w:p w:rsidR="00CC6D99" w:rsidRPr="000F7F68" w:rsidRDefault="00CC6D99" w:rsidP="00CC6D99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Bod programu číslo: </w:t>
      </w:r>
      <w:r w:rsidRPr="0017365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0F7F68">
        <w:rPr>
          <w:rFonts w:ascii="Times New Roman" w:hAnsi="Times New Roman" w:cs="Times New Roman"/>
          <w:sz w:val="24"/>
          <w:szCs w:val="24"/>
        </w:rPr>
        <w:t>1</w:t>
      </w:r>
      <w:r w:rsidR="000F7F68">
        <w:rPr>
          <w:rFonts w:ascii="Times New Roman" w:hAnsi="Times New Roman" w:cs="Times New Roman"/>
          <w:sz w:val="24"/>
          <w:szCs w:val="24"/>
        </w:rPr>
        <w:t>9</w:t>
      </w:r>
      <w:r w:rsidRPr="000F7F68">
        <w:rPr>
          <w:rFonts w:ascii="Times New Roman" w:hAnsi="Times New Roman" w:cs="Times New Roman"/>
          <w:sz w:val="24"/>
          <w:szCs w:val="24"/>
        </w:rPr>
        <w:t>.</w:t>
      </w:r>
      <w:r w:rsidR="000F7F68">
        <w:rPr>
          <w:rFonts w:ascii="Times New Roman" w:hAnsi="Times New Roman" w:cs="Times New Roman"/>
          <w:sz w:val="24"/>
          <w:szCs w:val="24"/>
        </w:rPr>
        <w:t>2</w:t>
      </w:r>
    </w:p>
    <w:p w:rsidR="00CC6D99" w:rsidRPr="0017365F" w:rsidRDefault="00CC6D99" w:rsidP="00CC6D99">
      <w:pPr>
        <w:rPr>
          <w:rFonts w:ascii="Times New Roman" w:hAnsi="Times New Roman" w:cs="Times New Roman"/>
          <w:sz w:val="24"/>
          <w:szCs w:val="24"/>
        </w:rPr>
      </w:pP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Názov materiálu: </w:t>
      </w:r>
      <w:bookmarkStart w:id="1" w:name="Text5"/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432F6">
        <w:rPr>
          <w:rFonts w:ascii="Times New Roman" w:hAnsi="Times New Roman" w:cs="Times New Roman"/>
          <w:b/>
          <w:sz w:val="24"/>
          <w:szCs w:val="24"/>
        </w:rPr>
        <w:t xml:space="preserve">Správa hlavnej kontrolórky </w:t>
      </w:r>
      <w:bookmarkEnd w:id="1"/>
      <w:r w:rsidRPr="00B432F6">
        <w:rPr>
          <w:rFonts w:ascii="Times New Roman" w:hAnsi="Times New Roman" w:cs="Times New Roman"/>
          <w:b/>
          <w:sz w:val="24"/>
          <w:szCs w:val="24"/>
        </w:rPr>
        <w:t xml:space="preserve"> o výsledku kontroly                                               </w:t>
      </w: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uplatňovania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z.č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447/2015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o miestnom poplatku za </w:t>
      </w: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rozvoj a VZN mesta Senica č. 68/2019 o miestnom poplatku </w:t>
      </w:r>
    </w:p>
    <w:p w:rsidR="00CC6D99" w:rsidRPr="004D75B7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za rozvoj za rok 2020</w:t>
      </w:r>
    </w:p>
    <w:p w:rsidR="00CC6D99" w:rsidRPr="0017365F" w:rsidRDefault="00CC6D99" w:rsidP="00CC6D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6D99" w:rsidRPr="0017365F" w:rsidRDefault="00CC6D99" w:rsidP="00CC6D99">
      <w:pPr>
        <w:ind w:left="2520" w:hanging="252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Návrh vypracoval: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  <w:t>JUDr. Elena Jankovičová, hlavná kontrolórka me</w:t>
      </w:r>
      <w:r>
        <w:rPr>
          <w:rFonts w:ascii="Times New Roman" w:hAnsi="Times New Roman" w:cs="Times New Roman"/>
          <w:sz w:val="24"/>
          <w:szCs w:val="24"/>
        </w:rPr>
        <w:t>sta Senica</w:t>
      </w:r>
    </w:p>
    <w:p w:rsidR="00CC6D99" w:rsidRPr="0017365F" w:rsidRDefault="00CC6D99" w:rsidP="00CC6D99">
      <w:pPr>
        <w:ind w:left="2520" w:hanging="2520"/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>Návrh predkladá: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 w:rsidRPr="0017365F">
        <w:rPr>
          <w:rFonts w:ascii="Times New Roman" w:hAnsi="Times New Roman" w:cs="Times New Roman"/>
          <w:sz w:val="24"/>
          <w:szCs w:val="24"/>
        </w:rPr>
        <w:tab/>
        <w:t>JUDr. Elena Jankovičová, hlavná kontrolórka mesta Senica</w:t>
      </w:r>
    </w:p>
    <w:p w:rsidR="00CC6D99" w:rsidRPr="0017365F" w:rsidRDefault="00CC6D99" w:rsidP="00CC6D99">
      <w:pPr>
        <w:rPr>
          <w:rFonts w:ascii="Times New Roman" w:hAnsi="Times New Roman" w:cs="Times New Roman"/>
          <w:sz w:val="24"/>
          <w:szCs w:val="24"/>
        </w:rPr>
      </w:pPr>
    </w:p>
    <w:p w:rsidR="00CC6D99" w:rsidRPr="0017365F" w:rsidRDefault="00CC6D99" w:rsidP="00CC6D99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Návrh na uznesenie:            </w:t>
      </w:r>
      <w:r w:rsidRPr="001736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Mestské zastupiteľstvo v Senici</w:t>
      </w:r>
    </w:p>
    <w:p w:rsidR="00CC6D99" w:rsidRPr="0017365F" w:rsidRDefault="00CC6D99" w:rsidP="00CC6D99">
      <w:pPr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berie na vedomie</w:t>
      </w: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365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Pr="00B432F6">
        <w:rPr>
          <w:rFonts w:ascii="Times New Roman" w:hAnsi="Times New Roman" w:cs="Times New Roman"/>
          <w:b/>
          <w:sz w:val="24"/>
          <w:szCs w:val="24"/>
        </w:rPr>
        <w:t>Správ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432F6">
        <w:rPr>
          <w:rFonts w:ascii="Times New Roman" w:hAnsi="Times New Roman" w:cs="Times New Roman"/>
          <w:b/>
          <w:sz w:val="24"/>
          <w:szCs w:val="24"/>
        </w:rPr>
        <w:t xml:space="preserve"> hlavnej kontrolórky  o výsledku kontroly                                               </w:t>
      </w: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uplatňovania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z.č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447/2015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o miestnom poplatku za </w:t>
      </w: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rozvoj a VZN mesta Senica č. 68/2019 o miestnom poplatku </w:t>
      </w:r>
    </w:p>
    <w:p w:rsidR="00CC6D99" w:rsidRPr="004D75B7" w:rsidRDefault="00CC6D99" w:rsidP="00CC6D99">
      <w:pPr>
        <w:spacing w:after="0" w:line="240" w:lineRule="auto"/>
        <w:ind w:left="2490" w:hanging="24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za rozvoj za rok 2020</w:t>
      </w:r>
    </w:p>
    <w:p w:rsidR="00CC6D99" w:rsidRPr="0017365F" w:rsidRDefault="00CC6D99" w:rsidP="00CC6D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CC6D99" w:rsidRDefault="00CC6D99" w:rsidP="00CC6D99">
      <w:pPr>
        <w:spacing w:after="0" w:line="240" w:lineRule="auto"/>
        <w:ind w:left="2490" w:hanging="2490"/>
        <w:jc w:val="both"/>
        <w:rPr>
          <w:rFonts w:eastAsia="Calibri"/>
          <w:b/>
          <w:sz w:val="24"/>
          <w:szCs w:val="24"/>
        </w:rPr>
      </w:pPr>
    </w:p>
    <w:p w:rsidR="00CC6D99" w:rsidRPr="0017365F" w:rsidRDefault="00CC6D99" w:rsidP="00CC6D99">
      <w:pPr>
        <w:pStyle w:val="Zarkazkladnhotextu"/>
        <w:shd w:val="clear" w:color="auto" w:fill="auto"/>
        <w:rPr>
          <w:rFonts w:eastAsia="Calibri"/>
          <w:b w:val="0"/>
          <w:sz w:val="24"/>
          <w:szCs w:val="24"/>
          <w:u w:val="none"/>
          <w:lang w:eastAsia="en-US"/>
        </w:rPr>
      </w:pPr>
    </w:p>
    <w:p w:rsidR="00CC6D99" w:rsidRPr="00474BA0" w:rsidRDefault="00CC6D99" w:rsidP="00CC6D99">
      <w:pPr>
        <w:rPr>
          <w:rFonts w:ascii="Times New Roman" w:hAnsi="Times New Roman" w:cs="Times New Roman"/>
          <w:sz w:val="24"/>
          <w:szCs w:val="24"/>
        </w:rPr>
      </w:pPr>
      <w:r w:rsidRPr="0017365F">
        <w:rPr>
          <w:rFonts w:ascii="Times New Roman" w:hAnsi="Times New Roman" w:cs="Times New Roman"/>
          <w:sz w:val="24"/>
          <w:szCs w:val="24"/>
        </w:rPr>
        <w:t xml:space="preserve">V Senici  dňa  </w:t>
      </w:r>
      <w:r>
        <w:rPr>
          <w:rFonts w:ascii="Times New Roman" w:hAnsi="Times New Roman" w:cs="Times New Roman"/>
          <w:sz w:val="24"/>
          <w:szCs w:val="24"/>
        </w:rPr>
        <w:t>14.09.</w:t>
      </w:r>
      <w:r w:rsidRPr="00474BA0">
        <w:rPr>
          <w:rFonts w:ascii="Times New Roman" w:hAnsi="Times New Roman" w:cs="Times New Roman"/>
          <w:sz w:val="24"/>
          <w:szCs w:val="24"/>
        </w:rPr>
        <w:t>2021</w:t>
      </w:r>
    </w:p>
    <w:p w:rsidR="00CC6D99" w:rsidRDefault="00CC6D99" w:rsidP="00CC6D99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CC6D99" w:rsidRDefault="00CC6D99" w:rsidP="00CC6D99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CC6D99" w:rsidRDefault="00CC6D99" w:rsidP="00CC6D99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CC6D99" w:rsidRDefault="00CC6D99" w:rsidP="00CC6D99">
      <w:pPr>
        <w:pStyle w:val="Zarkazkladnhotextu"/>
        <w:shd w:val="clear" w:color="auto" w:fill="auto"/>
        <w:rPr>
          <w:rFonts w:eastAsiaTheme="minorHAnsi"/>
          <w:b w:val="0"/>
          <w:color w:val="FF0000"/>
          <w:sz w:val="24"/>
          <w:szCs w:val="24"/>
          <w:u w:val="none"/>
          <w:lang w:eastAsia="en-US"/>
        </w:rPr>
      </w:pPr>
    </w:p>
    <w:p w:rsidR="00CC6D99" w:rsidRPr="0017365F" w:rsidRDefault="00CC6D99" w:rsidP="00CC6D99">
      <w:pPr>
        <w:pStyle w:val="Zarkazkladnhotextu"/>
        <w:shd w:val="clear" w:color="auto" w:fill="auto"/>
        <w:rPr>
          <w:sz w:val="24"/>
          <w:szCs w:val="24"/>
          <w:u w:val="none"/>
        </w:rPr>
      </w:pPr>
    </w:p>
    <w:p w:rsidR="00CC6D99" w:rsidRDefault="00CC6D99" w:rsidP="00CC6D9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lastRenderedPageBreak/>
        <w:t>Mesto Senica</w:t>
      </w:r>
    </w:p>
    <w:p w:rsidR="00CC6D99" w:rsidRDefault="00CC6D99" w:rsidP="00CC6D9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Štefánikova 1480/56, 905 25 Senica</w:t>
      </w:r>
    </w:p>
    <w:p w:rsidR="00CC6D99" w:rsidRDefault="00CC6D99" w:rsidP="00CC6D99">
      <w:pPr>
        <w:pStyle w:val="Zarkazkladnhotextu"/>
        <w:pBdr>
          <w:bottom w:val="single" w:sz="12" w:space="1" w:color="auto"/>
        </w:pBdr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Hlavná kontrolórka </w:t>
      </w:r>
    </w:p>
    <w:p w:rsidR="00CC6D99" w:rsidRDefault="00CC6D99" w:rsidP="00CC6D99">
      <w:pPr>
        <w:pStyle w:val="Zarkazkladnhotextu"/>
        <w:shd w:val="clear" w:color="auto" w:fill="auto"/>
        <w:rPr>
          <w:sz w:val="24"/>
          <w:szCs w:val="24"/>
          <w:u w:val="none"/>
        </w:rPr>
      </w:pPr>
    </w:p>
    <w:p w:rsidR="00CC6D99" w:rsidRDefault="00CC6D99" w:rsidP="00CC6D99">
      <w:pPr>
        <w:pStyle w:val="Zarkazkladnhotextu"/>
        <w:shd w:val="clear" w:color="auto" w:fill="auto"/>
        <w:rPr>
          <w:sz w:val="24"/>
          <w:szCs w:val="24"/>
          <w:u w:val="none"/>
        </w:rPr>
      </w:pPr>
    </w:p>
    <w:p w:rsidR="00CC6D99" w:rsidRDefault="00CC6D99" w:rsidP="00CC6D99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SPRÁVA</w:t>
      </w:r>
    </w:p>
    <w:p w:rsidR="00CC6D99" w:rsidRPr="00F17D38" w:rsidRDefault="00CC6D99" w:rsidP="00CC6D99">
      <w:pPr>
        <w:pStyle w:val="Zarkazkladnhotextu"/>
        <w:shd w:val="clear" w:color="auto" w:fill="auto"/>
        <w:jc w:val="center"/>
        <w:rPr>
          <w:b w:val="0"/>
        </w:rPr>
      </w:pPr>
      <w:r>
        <w:rPr>
          <w:sz w:val="24"/>
          <w:szCs w:val="24"/>
          <w:u w:val="none"/>
        </w:rPr>
        <w:t xml:space="preserve">o výsledku kontroly </w:t>
      </w:r>
      <w:r w:rsidRPr="00F17D38">
        <w:rPr>
          <w:sz w:val="24"/>
          <w:szCs w:val="24"/>
          <w:u w:val="none"/>
        </w:rPr>
        <w:t xml:space="preserve">  </w:t>
      </w:r>
    </w:p>
    <w:p w:rsidR="00CC6D99" w:rsidRDefault="00CC6D99" w:rsidP="00CC6D99">
      <w:pPr>
        <w:pStyle w:val="Zarkazkladnhotextu"/>
        <w:shd w:val="clear" w:color="auto" w:fill="auto"/>
        <w:jc w:val="left"/>
        <w:rPr>
          <w:b w:val="0"/>
          <w:sz w:val="24"/>
          <w:szCs w:val="24"/>
          <w:u w:val="none"/>
        </w:rPr>
      </w:pPr>
    </w:p>
    <w:p w:rsidR="00E21290" w:rsidRDefault="00CC6D99" w:rsidP="00CC6D99">
      <w:pPr>
        <w:pStyle w:val="Zarkazkladnhotextu"/>
        <w:shd w:val="clear" w:color="auto" w:fill="auto"/>
        <w:rPr>
          <w:sz w:val="24"/>
          <w:szCs w:val="24"/>
          <w:u w:val="none"/>
        </w:rPr>
      </w:pPr>
      <w:r w:rsidRPr="001A38CC">
        <w:rPr>
          <w:b w:val="0"/>
          <w:sz w:val="24"/>
          <w:szCs w:val="24"/>
          <w:u w:val="none"/>
        </w:rPr>
        <w:t xml:space="preserve">Hlavná kontrolórka mesta Senica JUDr. Elena Jankovičová </w:t>
      </w:r>
      <w:r>
        <w:rPr>
          <w:b w:val="0"/>
          <w:sz w:val="24"/>
          <w:szCs w:val="24"/>
          <w:u w:val="none"/>
        </w:rPr>
        <w:t>ako oprávnená osoba</w:t>
      </w:r>
      <w:r w:rsidRPr="001A38CC">
        <w:rPr>
          <w:b w:val="0"/>
          <w:sz w:val="24"/>
          <w:szCs w:val="24"/>
          <w:u w:val="none"/>
        </w:rPr>
        <w:t xml:space="preserve"> vykonala na základe plánu kontrolnej činnosti na </w:t>
      </w:r>
      <w:r>
        <w:rPr>
          <w:b w:val="0"/>
          <w:sz w:val="24"/>
          <w:szCs w:val="24"/>
          <w:u w:val="none"/>
        </w:rPr>
        <w:t>II</w:t>
      </w:r>
      <w:r w:rsidRPr="001A38CC">
        <w:rPr>
          <w:b w:val="0"/>
          <w:sz w:val="24"/>
          <w:szCs w:val="24"/>
          <w:u w:val="none"/>
        </w:rPr>
        <w:t>.</w:t>
      </w:r>
      <w:r>
        <w:rPr>
          <w:b w:val="0"/>
          <w:sz w:val="24"/>
          <w:szCs w:val="24"/>
          <w:u w:val="none"/>
        </w:rPr>
        <w:t xml:space="preserve"> </w:t>
      </w:r>
      <w:r w:rsidRPr="001A38CC">
        <w:rPr>
          <w:b w:val="0"/>
          <w:sz w:val="24"/>
          <w:szCs w:val="24"/>
          <w:u w:val="none"/>
        </w:rPr>
        <w:t>polrok 20</w:t>
      </w:r>
      <w:r>
        <w:rPr>
          <w:b w:val="0"/>
          <w:sz w:val="24"/>
          <w:szCs w:val="24"/>
          <w:u w:val="none"/>
        </w:rPr>
        <w:t>21</w:t>
      </w:r>
      <w:r w:rsidRPr="001A38CC">
        <w:rPr>
          <w:b w:val="0"/>
          <w:sz w:val="24"/>
          <w:szCs w:val="24"/>
          <w:u w:val="none"/>
        </w:rPr>
        <w:t xml:space="preserve"> a v súlade s </w:t>
      </w:r>
      <w:proofErr w:type="spellStart"/>
      <w:r w:rsidRPr="001A38CC">
        <w:rPr>
          <w:b w:val="0"/>
          <w:sz w:val="24"/>
          <w:szCs w:val="24"/>
          <w:u w:val="none"/>
        </w:rPr>
        <w:t>ust</w:t>
      </w:r>
      <w:proofErr w:type="spellEnd"/>
      <w:r w:rsidRPr="001A38CC">
        <w:rPr>
          <w:b w:val="0"/>
          <w:sz w:val="24"/>
          <w:szCs w:val="24"/>
          <w:u w:val="none"/>
        </w:rPr>
        <w:t xml:space="preserve">. § 18d </w:t>
      </w:r>
      <w:proofErr w:type="spellStart"/>
      <w:r w:rsidRPr="001A38CC">
        <w:rPr>
          <w:b w:val="0"/>
          <w:sz w:val="24"/>
          <w:szCs w:val="24"/>
          <w:u w:val="none"/>
        </w:rPr>
        <w:t>z.č</w:t>
      </w:r>
      <w:proofErr w:type="spellEnd"/>
      <w:r w:rsidRPr="001A38CC">
        <w:rPr>
          <w:b w:val="0"/>
          <w:sz w:val="24"/>
          <w:szCs w:val="24"/>
          <w:u w:val="none"/>
        </w:rPr>
        <w:t>. 369/1990 Zb. o obecnom zriadení v znení neskorších predpisov</w:t>
      </w:r>
      <w:r>
        <w:rPr>
          <w:b w:val="0"/>
          <w:sz w:val="24"/>
          <w:szCs w:val="24"/>
          <w:u w:val="none"/>
        </w:rPr>
        <w:t xml:space="preserve"> </w:t>
      </w:r>
      <w:r w:rsidRPr="001A38CC">
        <w:rPr>
          <w:b w:val="0"/>
          <w:sz w:val="24"/>
          <w:szCs w:val="24"/>
          <w:u w:val="none"/>
        </w:rPr>
        <w:t>u</w:t>
      </w:r>
      <w:r>
        <w:rPr>
          <w:b w:val="0"/>
          <w:sz w:val="24"/>
          <w:szCs w:val="24"/>
          <w:u w:val="none"/>
        </w:rPr>
        <w:t> </w:t>
      </w:r>
      <w:r w:rsidRPr="001A38CC">
        <w:rPr>
          <w:b w:val="0"/>
          <w:sz w:val="24"/>
          <w:szCs w:val="24"/>
          <w:u w:val="none"/>
        </w:rPr>
        <w:t>povinn</w:t>
      </w:r>
      <w:r>
        <w:rPr>
          <w:b w:val="0"/>
          <w:sz w:val="24"/>
          <w:szCs w:val="24"/>
          <w:u w:val="none"/>
        </w:rPr>
        <w:t xml:space="preserve">ej osoby </w:t>
      </w:r>
      <w:r w:rsidRPr="00F06EA5">
        <w:rPr>
          <w:b w:val="0"/>
          <w:sz w:val="24"/>
          <w:szCs w:val="24"/>
          <w:u w:val="none"/>
        </w:rPr>
        <w:t>Mestský úrad v</w:t>
      </w:r>
      <w:r>
        <w:rPr>
          <w:b w:val="0"/>
          <w:sz w:val="24"/>
          <w:szCs w:val="24"/>
          <w:u w:val="none"/>
        </w:rPr>
        <w:t> </w:t>
      </w:r>
      <w:r w:rsidRPr="00F06EA5">
        <w:rPr>
          <w:b w:val="0"/>
          <w:sz w:val="24"/>
          <w:szCs w:val="24"/>
          <w:u w:val="none"/>
        </w:rPr>
        <w:t>Senici</w:t>
      </w:r>
      <w:r>
        <w:rPr>
          <w:b w:val="0"/>
          <w:sz w:val="24"/>
          <w:szCs w:val="24"/>
          <w:u w:val="none"/>
        </w:rPr>
        <w:t xml:space="preserve">, Štefánikova 1408/56, </w:t>
      </w:r>
      <w:r w:rsidRPr="00FD7704">
        <w:rPr>
          <w:b w:val="0"/>
          <w:sz w:val="24"/>
          <w:szCs w:val="24"/>
          <w:u w:val="none"/>
        </w:rPr>
        <w:t>905 25 Senica</w:t>
      </w:r>
      <w:r>
        <w:rPr>
          <w:b w:val="0"/>
          <w:sz w:val="24"/>
          <w:szCs w:val="24"/>
          <w:u w:val="none"/>
        </w:rPr>
        <w:t xml:space="preserve"> </w:t>
      </w:r>
      <w:r w:rsidR="00927956" w:rsidRPr="001A38CC">
        <w:rPr>
          <w:sz w:val="24"/>
          <w:szCs w:val="24"/>
          <w:u w:val="none"/>
        </w:rPr>
        <w:t xml:space="preserve">kontrolu </w:t>
      </w:r>
      <w:r w:rsidR="00661D81">
        <w:rPr>
          <w:sz w:val="24"/>
          <w:szCs w:val="24"/>
          <w:u w:val="none"/>
        </w:rPr>
        <w:t xml:space="preserve">uplatňovania zákona č. 447/2015 </w:t>
      </w:r>
      <w:proofErr w:type="spellStart"/>
      <w:r w:rsidR="00661D81">
        <w:rPr>
          <w:sz w:val="24"/>
          <w:szCs w:val="24"/>
          <w:u w:val="none"/>
        </w:rPr>
        <w:t>Z.z</w:t>
      </w:r>
      <w:proofErr w:type="spellEnd"/>
      <w:r w:rsidR="00661D81">
        <w:rPr>
          <w:sz w:val="24"/>
          <w:szCs w:val="24"/>
          <w:u w:val="none"/>
        </w:rPr>
        <w:t xml:space="preserve">. o miestnom poplatku za rozvoj a VZN mesta Senica č. 68/2019 o miestnom poplatku za rozvoj za rok 2020. </w:t>
      </w:r>
    </w:p>
    <w:p w:rsidR="00661D81" w:rsidRDefault="00661D81" w:rsidP="0066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D81" w:rsidRPr="00E9384D" w:rsidRDefault="00661D81" w:rsidP="0066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384D">
        <w:rPr>
          <w:rFonts w:ascii="Times New Roman" w:hAnsi="Times New Roman" w:cs="Times New Roman"/>
          <w:sz w:val="24"/>
          <w:szCs w:val="24"/>
        </w:rPr>
        <w:t xml:space="preserve">Predmetom kontroly </w:t>
      </w:r>
      <w:r w:rsidR="00CC6D99">
        <w:rPr>
          <w:rFonts w:ascii="Times New Roman" w:hAnsi="Times New Roman" w:cs="Times New Roman"/>
          <w:sz w:val="24"/>
          <w:szCs w:val="24"/>
        </w:rPr>
        <w:t>bolo</w:t>
      </w:r>
      <w:r w:rsidRPr="00E9384D">
        <w:rPr>
          <w:rFonts w:ascii="Times New Roman" w:hAnsi="Times New Roman" w:cs="Times New Roman"/>
          <w:sz w:val="24"/>
          <w:szCs w:val="24"/>
        </w:rPr>
        <w:t xml:space="preserve"> uplatňovanie  ustanovení  zákona </w:t>
      </w:r>
      <w:r w:rsidR="00E9384D" w:rsidRPr="00E9384D">
        <w:rPr>
          <w:rFonts w:ascii="Times New Roman" w:hAnsi="Times New Roman" w:cs="Times New Roman"/>
          <w:sz w:val="24"/>
          <w:szCs w:val="24"/>
        </w:rPr>
        <w:t xml:space="preserve">č. 447/2015 </w:t>
      </w:r>
      <w:proofErr w:type="spellStart"/>
      <w:r w:rsidR="00E9384D" w:rsidRPr="00E9384D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E9384D" w:rsidRPr="00E9384D">
        <w:rPr>
          <w:rFonts w:ascii="Times New Roman" w:hAnsi="Times New Roman" w:cs="Times New Roman"/>
          <w:sz w:val="24"/>
          <w:szCs w:val="24"/>
        </w:rPr>
        <w:t xml:space="preserve">. o miestnom poplatku za rozvoj a VZN mesta Senica č. 68/2019 o miestnom poplatku za rozvoj </w:t>
      </w:r>
      <w:r w:rsidRPr="00E9384D">
        <w:rPr>
          <w:rFonts w:ascii="Times New Roman" w:hAnsi="Times New Roman" w:cs="Times New Roman"/>
          <w:sz w:val="24"/>
          <w:szCs w:val="24"/>
        </w:rPr>
        <w:t xml:space="preserve">zamestnancami mesta v kontrolovanom období  od 01.01.2020 do 31.12.2020. </w:t>
      </w:r>
    </w:p>
    <w:p w:rsidR="00661D81" w:rsidRPr="00CA081A" w:rsidRDefault="00661D81" w:rsidP="00661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1D81" w:rsidRDefault="00661D81" w:rsidP="0066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CA081A">
        <w:rPr>
          <w:rFonts w:ascii="Times New Roman" w:hAnsi="Times New Roman" w:cs="Times New Roman"/>
          <w:sz w:val="24"/>
          <w:szCs w:val="24"/>
        </w:rPr>
        <w:t xml:space="preserve">Cieľom kontroly </w:t>
      </w:r>
      <w:r w:rsidR="00CC6D99">
        <w:rPr>
          <w:rFonts w:ascii="Times New Roman" w:hAnsi="Times New Roman" w:cs="Times New Roman"/>
          <w:sz w:val="24"/>
          <w:szCs w:val="24"/>
        </w:rPr>
        <w:t>bolo</w:t>
      </w:r>
      <w:r w:rsidRPr="00CA081A">
        <w:rPr>
          <w:rFonts w:ascii="Times New Roman" w:hAnsi="Times New Roman" w:cs="Times New Roman"/>
          <w:sz w:val="24"/>
          <w:szCs w:val="24"/>
        </w:rPr>
        <w:t xml:space="preserve"> </w:t>
      </w:r>
      <w:r w:rsidRPr="00CA081A">
        <w:rPr>
          <w:rFonts w:ascii="Times New Roman" w:hAnsi="Times New Roman" w:cs="Times New Roman"/>
          <w:sz w:val="24"/>
          <w:szCs w:val="24"/>
          <w:lang w:eastAsia="sk-SK"/>
        </w:rPr>
        <w:t xml:space="preserve">overiť objektívny stav kontrolovaných skutočností a ich súlad so všeobecne záväznými právnymi predpismi a vnútornými aktmi riadenia so zameraním na dodržiavanie zákonnosti, účinnosti, hospodárnosti a efektívnosti </w:t>
      </w:r>
      <w:r w:rsidR="00D00F1C">
        <w:rPr>
          <w:rFonts w:ascii="Times New Roman" w:hAnsi="Times New Roman" w:cs="Times New Roman"/>
          <w:sz w:val="24"/>
          <w:szCs w:val="24"/>
          <w:lang w:eastAsia="sk-SK"/>
        </w:rPr>
        <w:t>pri vyrubovaní</w:t>
      </w:r>
      <w:r w:rsidRPr="00CA081A">
        <w:rPr>
          <w:rFonts w:ascii="Times New Roman" w:hAnsi="Times New Roman" w:cs="Times New Roman"/>
          <w:sz w:val="24"/>
          <w:szCs w:val="24"/>
          <w:lang w:eastAsia="sk-SK"/>
        </w:rPr>
        <w:t xml:space="preserve"> miestneho poplatku za rozvoj.  </w:t>
      </w:r>
    </w:p>
    <w:p w:rsidR="00F22F74" w:rsidRPr="00F22F74" w:rsidRDefault="00F22F74" w:rsidP="00C30C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782C" w:rsidRPr="001A38CC" w:rsidRDefault="00642417" w:rsidP="00C30C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Základné p</w:t>
      </w:r>
      <w:r w:rsidR="0053782C" w:rsidRPr="001A38CC">
        <w:rPr>
          <w:rFonts w:ascii="Times New Roman" w:hAnsi="Times New Roman" w:cs="Times New Roman"/>
          <w:sz w:val="24"/>
          <w:szCs w:val="24"/>
        </w:rPr>
        <w:t xml:space="preserve">rávne východiská pre výkon kontroly: </w:t>
      </w:r>
    </w:p>
    <w:p w:rsidR="001A38CC" w:rsidRPr="00EF7785" w:rsidRDefault="0053782C" w:rsidP="00C30C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8CC">
        <w:rPr>
          <w:rFonts w:ascii="Times New Roman" w:hAnsi="Times New Roman" w:cs="Times New Roman"/>
          <w:sz w:val="24"/>
          <w:szCs w:val="24"/>
          <w:lang w:eastAsia="sk-SK"/>
        </w:rPr>
        <w:t>z.</w:t>
      </w:r>
      <w:r w:rsidR="00C42E8C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1A38CC">
        <w:rPr>
          <w:rFonts w:ascii="Times New Roman" w:hAnsi="Times New Roman" w:cs="Times New Roman"/>
          <w:sz w:val="24"/>
          <w:szCs w:val="24"/>
          <w:lang w:eastAsia="sk-SK"/>
        </w:rPr>
        <w:t xml:space="preserve">č. </w:t>
      </w:r>
      <w:r w:rsidR="00661D81">
        <w:rPr>
          <w:rFonts w:ascii="Times New Roman" w:hAnsi="Times New Roman" w:cs="Times New Roman"/>
          <w:sz w:val="24"/>
          <w:szCs w:val="24"/>
          <w:lang w:eastAsia="sk-SK"/>
        </w:rPr>
        <w:t xml:space="preserve">447/2015 </w:t>
      </w:r>
      <w:proofErr w:type="spellStart"/>
      <w:r w:rsidR="00661D81">
        <w:rPr>
          <w:rFonts w:ascii="Times New Roman" w:hAnsi="Times New Roman" w:cs="Times New Roman"/>
          <w:sz w:val="24"/>
          <w:szCs w:val="24"/>
          <w:lang w:eastAsia="sk-SK"/>
        </w:rPr>
        <w:t>Z.z</w:t>
      </w:r>
      <w:proofErr w:type="spellEnd"/>
      <w:r w:rsidR="00661D81">
        <w:rPr>
          <w:rFonts w:ascii="Times New Roman" w:hAnsi="Times New Roman" w:cs="Times New Roman"/>
          <w:sz w:val="24"/>
          <w:szCs w:val="24"/>
          <w:lang w:eastAsia="sk-SK"/>
        </w:rPr>
        <w:t>. o miestnom poplatku za rozv</w:t>
      </w:r>
      <w:r w:rsidR="00955A63">
        <w:rPr>
          <w:rFonts w:ascii="Times New Roman" w:hAnsi="Times New Roman" w:cs="Times New Roman"/>
          <w:sz w:val="24"/>
          <w:szCs w:val="24"/>
          <w:lang w:eastAsia="sk-SK"/>
        </w:rPr>
        <w:t>o</w:t>
      </w:r>
      <w:r w:rsidR="00661D81">
        <w:rPr>
          <w:rFonts w:ascii="Times New Roman" w:hAnsi="Times New Roman" w:cs="Times New Roman"/>
          <w:sz w:val="24"/>
          <w:szCs w:val="24"/>
          <w:lang w:eastAsia="sk-SK"/>
        </w:rPr>
        <w:t>j a o zmene a doplnení niektorých zákonov (ďalej aj ako „zákon o miestnom poplatku“)</w:t>
      </w:r>
      <w:r w:rsidR="001A38CC" w:rsidRPr="001A38CC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EF7785" w:rsidRPr="001A38CC" w:rsidRDefault="00661D81" w:rsidP="00C30CB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Všeobecne záväzné nariadenie mesta Senica č. 68/2019 o miestnom poplatku za rozvoj </w:t>
      </w:r>
      <w:r w:rsid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(ďalej aj</w:t>
      </w:r>
      <w:r w:rsidR="005D3B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ako </w:t>
      </w:r>
      <w:r w:rsid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„VZN</w:t>
      </w:r>
      <w:r w:rsidR="00AE437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 68/2019</w:t>
      </w:r>
      <w:r w:rsid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“)</w:t>
      </w:r>
    </w:p>
    <w:p w:rsidR="001A38CC" w:rsidRPr="001A38CC" w:rsidRDefault="0073083E" w:rsidP="00C30C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 výkon kontroly bol východiskovým stavom stav predpisov v znení platnom v kontrolovanom období.</w:t>
      </w:r>
      <w:r w:rsidR="00AC0D8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4061" w:rsidRPr="009F2DB2" w:rsidRDefault="00ED4061" w:rsidP="009F2D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59E2" w:rsidRDefault="009F2DB2" w:rsidP="00CC6D9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DB2">
        <w:rPr>
          <w:rFonts w:ascii="Times New Roman" w:hAnsi="Times New Roman" w:cs="Times New Roman"/>
          <w:sz w:val="24"/>
          <w:szCs w:val="24"/>
        </w:rPr>
        <w:t>S poukazom na ustanovenie § 18d) ods. 3 zákona č. 369/1990 Zb. o obecnom zriadení v znení neskorších predpisov predmetom kontroly nebola  správnosť postupu</w:t>
      </w:r>
      <w:r w:rsidR="00176367">
        <w:rPr>
          <w:rFonts w:ascii="Times New Roman" w:hAnsi="Times New Roman" w:cs="Times New Roman"/>
          <w:sz w:val="24"/>
          <w:szCs w:val="24"/>
        </w:rPr>
        <w:t xml:space="preserve"> v konaní </w:t>
      </w:r>
      <w:r w:rsidRPr="009F2D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vyrubovan</w:t>
      </w:r>
      <w:r w:rsidR="00176367"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 xml:space="preserve"> miestneho poplatku </w:t>
      </w:r>
      <w:r w:rsidR="00176367">
        <w:rPr>
          <w:rFonts w:ascii="Times New Roman" w:hAnsi="Times New Roman" w:cs="Times New Roman"/>
          <w:sz w:val="24"/>
          <w:szCs w:val="24"/>
        </w:rPr>
        <w:t xml:space="preserve"> ani </w:t>
      </w:r>
      <w:r w:rsidRPr="009F2DB2">
        <w:rPr>
          <w:rFonts w:ascii="Times New Roman" w:hAnsi="Times New Roman" w:cs="Times New Roman"/>
          <w:sz w:val="24"/>
          <w:szCs w:val="24"/>
        </w:rPr>
        <w:t xml:space="preserve"> správnosť </w:t>
      </w:r>
      <w:r w:rsidR="00176367">
        <w:rPr>
          <w:rFonts w:ascii="Times New Roman" w:hAnsi="Times New Roman" w:cs="Times New Roman"/>
          <w:sz w:val="24"/>
          <w:szCs w:val="24"/>
        </w:rPr>
        <w:t xml:space="preserve">vydávaných </w:t>
      </w:r>
      <w:r w:rsidRPr="009F2DB2">
        <w:rPr>
          <w:rFonts w:ascii="Times New Roman" w:hAnsi="Times New Roman" w:cs="Times New Roman"/>
          <w:sz w:val="24"/>
          <w:szCs w:val="24"/>
        </w:rPr>
        <w:t>rozhodnutí</w:t>
      </w:r>
      <w:r w:rsidR="001763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77AC" w:rsidRDefault="00B157E2" w:rsidP="00E16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Miestny poplatok za rozvoj  je upravený v zákone č. 447/2015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miestnom poplatku za rozvoj a o zmene a doplnení niektorých predpisov. </w:t>
      </w:r>
      <w:r w:rsidR="005D3B9E">
        <w:rPr>
          <w:rFonts w:ascii="Times New Roman" w:hAnsi="Times New Roman" w:cs="Times New Roman"/>
          <w:sz w:val="24"/>
          <w:szCs w:val="24"/>
        </w:rPr>
        <w:t>Tento z</w:t>
      </w:r>
      <w:r>
        <w:rPr>
          <w:rFonts w:ascii="Times New Roman" w:hAnsi="Times New Roman" w:cs="Times New Roman"/>
          <w:sz w:val="24"/>
          <w:szCs w:val="24"/>
        </w:rPr>
        <w:t xml:space="preserve">ákon  </w:t>
      </w:r>
      <w:r w:rsidR="006C1321">
        <w:rPr>
          <w:rFonts w:ascii="Times New Roman" w:hAnsi="Times New Roman" w:cs="Times New Roman"/>
          <w:sz w:val="24"/>
          <w:szCs w:val="24"/>
        </w:rPr>
        <w:t>určuje</w:t>
      </w:r>
      <w:r>
        <w:rPr>
          <w:rFonts w:ascii="Times New Roman" w:hAnsi="Times New Roman" w:cs="Times New Roman"/>
          <w:sz w:val="24"/>
          <w:szCs w:val="24"/>
        </w:rPr>
        <w:t xml:space="preserve"> podmienky   pre ustanovenie poplatku  na území obce</w:t>
      </w:r>
      <w:r w:rsidR="0065339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C1321">
        <w:rPr>
          <w:rFonts w:ascii="Times New Roman" w:hAnsi="Times New Roman" w:cs="Times New Roman"/>
          <w:sz w:val="24"/>
          <w:szCs w:val="24"/>
        </w:rPr>
        <w:t xml:space="preserve">ko aj </w:t>
      </w:r>
      <w:r w:rsidR="00F577AC">
        <w:rPr>
          <w:rFonts w:ascii="Times New Roman" w:hAnsi="Times New Roman" w:cs="Times New Roman"/>
          <w:sz w:val="24"/>
          <w:szCs w:val="24"/>
        </w:rPr>
        <w:t xml:space="preserve">podmienky pre jeho výpočet, vyrubenie, platenie, vrátenie a použitie výnosu. Mesto Senica ustanovilo miestny poplatok za rozvoj na území mesta  Všeobecne záväzným nariadením č. 68/2019 o miestnom poplatku za rozvoj. </w:t>
      </w:r>
      <w:r w:rsidR="006C1321">
        <w:rPr>
          <w:rFonts w:ascii="Times New Roman" w:hAnsi="Times New Roman" w:cs="Times New Roman"/>
          <w:sz w:val="24"/>
          <w:szCs w:val="24"/>
        </w:rPr>
        <w:t xml:space="preserve"> </w:t>
      </w:r>
      <w:r w:rsidR="00F577AC">
        <w:rPr>
          <w:rFonts w:ascii="Times New Roman" w:hAnsi="Times New Roman" w:cs="Times New Roman"/>
          <w:sz w:val="24"/>
          <w:szCs w:val="24"/>
        </w:rPr>
        <w:t>V</w:t>
      </w:r>
      <w:r w:rsidR="002C7A97">
        <w:rPr>
          <w:rFonts w:ascii="Times New Roman" w:hAnsi="Times New Roman" w:cs="Times New Roman"/>
          <w:sz w:val="24"/>
          <w:szCs w:val="24"/>
        </w:rPr>
        <w:t xml:space="preserve"> ňom</w:t>
      </w:r>
      <w:r w:rsidR="00F577AC">
        <w:rPr>
          <w:rFonts w:ascii="Times New Roman" w:hAnsi="Times New Roman" w:cs="Times New Roman"/>
          <w:sz w:val="24"/>
          <w:szCs w:val="24"/>
        </w:rPr>
        <w:t xml:space="preserve">  ustanovilo sadzby  za každý, aj začatý</w:t>
      </w:r>
      <w:r w:rsidR="00F577AC" w:rsidRPr="00F577AC">
        <w:rPr>
          <w:rFonts w:ascii="Times New Roman" w:hAnsi="Times New Roman" w:cs="Times New Roman"/>
          <w:sz w:val="24"/>
          <w:szCs w:val="24"/>
        </w:rPr>
        <w:t xml:space="preserve"> m</w:t>
      </w:r>
      <w:r w:rsidR="00F577A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F577AC">
        <w:rPr>
          <w:rFonts w:ascii="Times New Roman" w:hAnsi="Times New Roman" w:cs="Times New Roman"/>
          <w:sz w:val="24"/>
          <w:szCs w:val="24"/>
        </w:rPr>
        <w:t xml:space="preserve">podlahovej plochy nadzemnej časti  pre jednotlivé stavby takto: </w:t>
      </w:r>
    </w:p>
    <w:p w:rsidR="00CC6D99" w:rsidRDefault="00F577AC" w:rsidP="00CC6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a) 3,00 Eur za každý aj začatý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  <w:r w:rsidR="00AE437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pri stavbe na bývanie,</w:t>
      </w:r>
    </w:p>
    <w:p w:rsidR="00F577AC" w:rsidRPr="00F577AC" w:rsidRDefault="00F577AC" w:rsidP="00CC6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b) 5,00 Eur za každý aj začatý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>2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 stavby na pôdohospodársku produkciu, skleníky, stavby pre vodné hospodárstvo, stavby využívanej na skladovanie vlastnej pôdohospodárskej produkcie vrátane stavieb na vlastnú administratívu,</w:t>
      </w:r>
    </w:p>
    <w:p w:rsidR="00F577AC" w:rsidRPr="00F577AC" w:rsidRDefault="00F577AC" w:rsidP="00CC6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c) 10,00 Eur za každý aj začatý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2 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 priemyselnej stavby a stavby využívanej na skladovanie vrátane stavieb na vlastnú administratívu,</w:t>
      </w:r>
    </w:p>
    <w:p w:rsidR="00F577AC" w:rsidRPr="00F577AC" w:rsidRDefault="00F577AC" w:rsidP="00CC6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lastRenderedPageBreak/>
        <w:t>d) 10,00 Eur za každý aj začatý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2 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 stavby na ostatné podnikanie a na zárobkovú činnosť, stavby využívanej na skladovanie a administratívu súvisiacu s ostatným podnikaním a so zárobkovou činnosťou,</w:t>
      </w:r>
    </w:p>
    <w:p w:rsidR="00F577AC" w:rsidRDefault="00F577AC" w:rsidP="00CC6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e) 5,00 Eur za každý aj začatý m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sk-SK"/>
        </w:rPr>
        <w:t xml:space="preserve">2  </w:t>
      </w:r>
      <w:r w:rsidRPr="00F577AC">
        <w:rPr>
          <w:rFonts w:ascii="Times New Roman" w:eastAsia="Times New Roman" w:hAnsi="Times New Roman" w:cs="Times New Roman"/>
          <w:sz w:val="24"/>
          <w:szCs w:val="24"/>
          <w:lang w:eastAsia="sk-SK"/>
        </w:rPr>
        <w:t>pre ostatné stavby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</w:p>
    <w:p w:rsidR="00AE4378" w:rsidRDefault="00AE4378" w:rsidP="00DB1431">
      <w:p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V ďalšom texte VZN</w:t>
      </w:r>
      <w:r w:rsidR="005D3B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č. 68/2019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odkazuje  na úpravu miestneho poplatku </w:t>
      </w:r>
      <w:r w:rsidR="005D3B9E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podľa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ustanoven</w:t>
      </w:r>
      <w:r w:rsidR="005D3B9E">
        <w:rPr>
          <w:rFonts w:ascii="Times New Roman" w:eastAsia="Times New Roman" w:hAnsi="Times New Roman" w:cs="Times New Roman"/>
          <w:sz w:val="24"/>
          <w:szCs w:val="24"/>
          <w:lang w:eastAsia="sk-SK"/>
        </w:rPr>
        <w:t>í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zákona o miestnom poplatku. </w:t>
      </w:r>
    </w:p>
    <w:p w:rsidR="003479D8" w:rsidRDefault="003479D8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Predmet poplatku za rozvoj je upravený v § 3 zákona o miestnom poplatku a je v texte vymedzený pozitívne aj negatívne, t.j. určením, čo je a čo nie je predmetom poplatku za rozvoj. </w:t>
      </w:r>
    </w:p>
    <w:p w:rsidR="003479D8" w:rsidRDefault="003479D8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Poplatková povinnosť vzniká dňom právoplatnosti stavebného povolenia, dňom právoplatnosti rozhodnutia o povolení zmeny stavby pred jej dokončením, dňom právoplatnosti  rozhodnutia o dodatočnom povolení stavby alebo dňom doručenia oznámenia stavebného úradu k ohlásenej stavbe. </w:t>
      </w:r>
    </w:p>
    <w:p w:rsidR="007E3B5E" w:rsidRDefault="007E3B5E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C2F5B" w:rsidRDefault="003479D8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V podmienkach mesta nie je vypracovaný žiaden písomný dokument, ktorý by upra</w:t>
      </w:r>
      <w:r w:rsidR="000279FC">
        <w:rPr>
          <w:rFonts w:ascii="Times New Roman" w:hAnsi="Times New Roman" w:cs="Times New Roman"/>
          <w:sz w:val="24"/>
          <w:szCs w:val="24"/>
          <w:lang w:eastAsia="sk-SK"/>
        </w:rPr>
        <w:t>voval postup a proces  pre riadne vyrubenie miestneho popl</w:t>
      </w:r>
      <w:r w:rsidR="007676F7">
        <w:rPr>
          <w:rFonts w:ascii="Times New Roman" w:hAnsi="Times New Roman" w:cs="Times New Roman"/>
          <w:sz w:val="24"/>
          <w:szCs w:val="24"/>
          <w:lang w:eastAsia="sk-SK"/>
        </w:rPr>
        <w:t xml:space="preserve">atku za rozvoj. V súčasnosti   sa </w:t>
      </w:r>
      <w:r w:rsidR="000279FC">
        <w:rPr>
          <w:rFonts w:ascii="Times New Roman" w:hAnsi="Times New Roman" w:cs="Times New Roman"/>
          <w:sz w:val="24"/>
          <w:szCs w:val="24"/>
          <w:lang w:eastAsia="sk-SK"/>
        </w:rPr>
        <w:t xml:space="preserve"> realiz</w:t>
      </w:r>
      <w:r w:rsidR="007676F7">
        <w:rPr>
          <w:rFonts w:ascii="Times New Roman" w:hAnsi="Times New Roman" w:cs="Times New Roman"/>
          <w:sz w:val="24"/>
          <w:szCs w:val="24"/>
          <w:lang w:eastAsia="sk-SK"/>
        </w:rPr>
        <w:t>uje</w:t>
      </w:r>
      <w:r w:rsidR="000279FC">
        <w:rPr>
          <w:rFonts w:ascii="Times New Roman" w:hAnsi="Times New Roman" w:cs="Times New Roman"/>
          <w:sz w:val="24"/>
          <w:szCs w:val="24"/>
          <w:lang w:eastAsia="sk-SK"/>
        </w:rPr>
        <w:t xml:space="preserve"> postup tak, že spoločný obecný úrad  predkladá  vedúcemu finančného oddelenia rovnopisy/fotokópie stavebných povolení, rozhodnutí alebo oznámení stavebného úradu za obdobie, ktoré nie je presne dohodnuté</w:t>
      </w:r>
      <w:r w:rsidR="007676F7">
        <w:rPr>
          <w:rFonts w:ascii="Times New Roman" w:hAnsi="Times New Roman" w:cs="Times New Roman"/>
          <w:sz w:val="24"/>
          <w:szCs w:val="24"/>
          <w:lang w:eastAsia="sk-SK"/>
        </w:rPr>
        <w:t>. Vedúci finančného oddelenia po oboznámení sa s dokumentáciou doručí tieto dokumenty zamestnan</w:t>
      </w:r>
      <w:r w:rsidR="007938CA">
        <w:rPr>
          <w:rFonts w:ascii="Times New Roman" w:hAnsi="Times New Roman" w:cs="Times New Roman"/>
          <w:sz w:val="24"/>
          <w:szCs w:val="24"/>
          <w:lang w:eastAsia="sk-SK"/>
        </w:rPr>
        <w:t>kyniam</w:t>
      </w:r>
      <w:r w:rsidR="005C0B7E">
        <w:rPr>
          <w:rFonts w:ascii="Times New Roman" w:hAnsi="Times New Roman" w:cs="Times New Roman"/>
          <w:sz w:val="24"/>
          <w:szCs w:val="24"/>
          <w:lang w:eastAsia="sk-SK"/>
        </w:rPr>
        <w:t>, ktoré</w:t>
      </w:r>
      <w:r w:rsidR="007676F7">
        <w:rPr>
          <w:rFonts w:ascii="Times New Roman" w:hAnsi="Times New Roman" w:cs="Times New Roman"/>
          <w:sz w:val="24"/>
          <w:szCs w:val="24"/>
          <w:lang w:eastAsia="sk-SK"/>
        </w:rPr>
        <w:t xml:space="preserve"> sú poveren</w:t>
      </w:r>
      <w:r w:rsidR="005C0B7E">
        <w:rPr>
          <w:rFonts w:ascii="Times New Roman" w:hAnsi="Times New Roman" w:cs="Times New Roman"/>
          <w:sz w:val="24"/>
          <w:szCs w:val="24"/>
          <w:lang w:eastAsia="sk-SK"/>
        </w:rPr>
        <w:t>é</w:t>
      </w:r>
      <w:r w:rsidR="007676F7">
        <w:rPr>
          <w:rFonts w:ascii="Times New Roman" w:hAnsi="Times New Roman" w:cs="Times New Roman"/>
          <w:sz w:val="24"/>
          <w:szCs w:val="24"/>
          <w:lang w:eastAsia="sk-SK"/>
        </w:rPr>
        <w:t xml:space="preserve"> správou miestneho poplatku na ďalšie konanie. </w:t>
      </w:r>
      <w:r w:rsidR="007938CA">
        <w:rPr>
          <w:rFonts w:ascii="Times New Roman" w:hAnsi="Times New Roman" w:cs="Times New Roman"/>
          <w:sz w:val="24"/>
          <w:szCs w:val="24"/>
          <w:lang w:eastAsia="sk-SK"/>
        </w:rPr>
        <w:t xml:space="preserve">Z informácií, ktoré sú obsiahnuté v stavebnom  povolení/ rozhodnutí/oznámení </w:t>
      </w:r>
      <w:r w:rsidR="00AE2130">
        <w:rPr>
          <w:rFonts w:ascii="Times New Roman" w:hAnsi="Times New Roman" w:cs="Times New Roman"/>
          <w:sz w:val="24"/>
          <w:szCs w:val="24"/>
          <w:lang w:eastAsia="sk-SK"/>
        </w:rPr>
        <w:t xml:space="preserve">(alebo dodatočne zistených u zamestnancov spoločného obecného úradu) </w:t>
      </w:r>
      <w:r w:rsidR="007938CA">
        <w:rPr>
          <w:rFonts w:ascii="Times New Roman" w:hAnsi="Times New Roman" w:cs="Times New Roman"/>
          <w:sz w:val="24"/>
          <w:szCs w:val="24"/>
          <w:lang w:eastAsia="sk-SK"/>
        </w:rPr>
        <w:t>vypočíta poverená zamestnankyňa výšku poplatku a vydá rozhodnutie, ktorým miestny poplatok príslušnému poplatníkovi vyrubí.</w:t>
      </w:r>
      <w:r w:rsidR="003C2F5B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1356FA" w:rsidRDefault="001356F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V kontrolovanom období doručil spoločný obecný úrad  finančnému oddeleniu spolu 93 dokladov.</w:t>
      </w: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411A80" w:rsidRDefault="001356FA" w:rsidP="003479D8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</w:t>
      </w:r>
      <w:r w:rsidR="00DA50DF">
        <w:rPr>
          <w:rFonts w:ascii="Times New Roman" w:hAnsi="Times New Roman" w:cs="Times New Roman"/>
          <w:sz w:val="24"/>
          <w:szCs w:val="24"/>
          <w:lang w:eastAsia="sk-SK"/>
        </w:rPr>
        <w:t xml:space="preserve">očet </w:t>
      </w:r>
      <w:r w:rsidR="007E3B5E">
        <w:rPr>
          <w:rFonts w:ascii="Times New Roman" w:hAnsi="Times New Roman" w:cs="Times New Roman"/>
          <w:sz w:val="24"/>
          <w:szCs w:val="24"/>
          <w:lang w:eastAsia="sk-SK"/>
        </w:rPr>
        <w:t xml:space="preserve">doručených </w:t>
      </w:r>
      <w:r w:rsidR="00DA50DF">
        <w:rPr>
          <w:rFonts w:ascii="Times New Roman" w:hAnsi="Times New Roman" w:cs="Times New Roman"/>
          <w:sz w:val="24"/>
          <w:szCs w:val="24"/>
          <w:lang w:eastAsia="sk-SK"/>
        </w:rPr>
        <w:t>dokladov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podľa jednotlivých druhov </w:t>
      </w:r>
      <w:r w:rsidR="00DA50DF">
        <w:rPr>
          <w:rFonts w:ascii="Times New Roman" w:hAnsi="Times New Roman" w:cs="Times New Roman"/>
          <w:sz w:val="24"/>
          <w:szCs w:val="24"/>
          <w:lang w:eastAsia="sk-SK"/>
        </w:rPr>
        <w:t xml:space="preserve">zobrazuje </w:t>
      </w:r>
      <w:r w:rsidR="00250AD3">
        <w:rPr>
          <w:rFonts w:ascii="Times New Roman" w:hAnsi="Times New Roman" w:cs="Times New Roman"/>
          <w:sz w:val="24"/>
          <w:szCs w:val="24"/>
          <w:lang w:eastAsia="sk-SK"/>
        </w:rPr>
        <w:t>graf</w:t>
      </w:r>
      <w:r w:rsidR="00DA50DF">
        <w:rPr>
          <w:rFonts w:ascii="Times New Roman" w:hAnsi="Times New Roman" w:cs="Times New Roman"/>
          <w:sz w:val="24"/>
          <w:szCs w:val="24"/>
          <w:lang w:eastAsia="sk-SK"/>
        </w:rPr>
        <w:t xml:space="preserve"> č. 1:</w:t>
      </w:r>
      <w:r w:rsidR="00411A80" w:rsidRPr="00411A80">
        <w:rPr>
          <w:noProof/>
          <w:lang w:eastAsia="sk-SK"/>
        </w:rPr>
        <w:t xml:space="preserve"> </w:t>
      </w: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sk-SK"/>
        </w:rPr>
      </w:pP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sk-SK"/>
        </w:rPr>
      </w:pP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 wp14:anchorId="5CA62822" wp14:editId="6D5E7F5C">
            <wp:extent cx="5457825" cy="2743200"/>
            <wp:effectExtent l="0" t="0" r="9525" b="1905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sk-SK"/>
        </w:rPr>
      </w:pP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sk-SK"/>
        </w:rPr>
      </w:pPr>
    </w:p>
    <w:p w:rsidR="00DA50DF" w:rsidRDefault="00DA50DF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935AEA" w:rsidRDefault="00DA50DF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  Počet vydaných rozhodnutí  </w:t>
      </w:r>
      <w:r w:rsidR="00935AEA">
        <w:rPr>
          <w:rFonts w:ascii="Times New Roman" w:hAnsi="Times New Roman" w:cs="Times New Roman"/>
          <w:sz w:val="24"/>
          <w:szCs w:val="24"/>
          <w:lang w:eastAsia="sk-SK"/>
        </w:rPr>
        <w:t>z celkového počtu predložených dokladov zobrazuje</w:t>
      </w:r>
      <w:r w:rsidR="00250AD3">
        <w:rPr>
          <w:rFonts w:ascii="Times New Roman" w:hAnsi="Times New Roman" w:cs="Times New Roman"/>
          <w:sz w:val="24"/>
          <w:szCs w:val="24"/>
          <w:lang w:eastAsia="sk-SK"/>
        </w:rPr>
        <w:t xml:space="preserve"> graf</w:t>
      </w:r>
      <w:r w:rsidR="00935AEA">
        <w:rPr>
          <w:rFonts w:ascii="Times New Roman" w:hAnsi="Times New Roman" w:cs="Times New Roman"/>
          <w:sz w:val="24"/>
          <w:szCs w:val="24"/>
          <w:lang w:eastAsia="sk-SK"/>
        </w:rPr>
        <w:t xml:space="preserve"> č. 2:</w:t>
      </w:r>
    </w:p>
    <w:p w:rsidR="00935AEA" w:rsidRDefault="00935AE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A50DF" w:rsidRDefault="00935AE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lastRenderedPageBreak/>
        <w:t xml:space="preserve">     </w:t>
      </w:r>
      <w:r>
        <w:rPr>
          <w:noProof/>
          <w:lang w:eastAsia="sk-SK"/>
        </w:rPr>
        <w:drawing>
          <wp:inline distT="0" distB="0" distL="0" distR="0" wp14:anchorId="69CFD481" wp14:editId="651850BF">
            <wp:extent cx="5381625" cy="2343150"/>
            <wp:effectExtent l="0" t="0" r="9525" b="1905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411A80" w:rsidRDefault="00411A80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446BD" w:rsidRDefault="000446BD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Za správnosť, včasnosť a úplnosť celého priebehu vyrubovania miestneho poplatku zodpovedá správca dane, pričom  sa jedná o správu verejných zdrojov. Správca pritom vychádza  </w:t>
      </w:r>
      <w:r w:rsidR="005C0B7E">
        <w:rPr>
          <w:rFonts w:ascii="Times New Roman" w:hAnsi="Times New Roman" w:cs="Times New Roman"/>
          <w:sz w:val="24"/>
          <w:szCs w:val="24"/>
          <w:lang w:eastAsia="sk-SK"/>
        </w:rPr>
        <w:t xml:space="preserve">výlučne </w:t>
      </w:r>
      <w:r>
        <w:rPr>
          <w:rFonts w:ascii="Times New Roman" w:hAnsi="Times New Roman" w:cs="Times New Roman"/>
          <w:sz w:val="24"/>
          <w:szCs w:val="24"/>
          <w:lang w:eastAsia="sk-SK"/>
        </w:rPr>
        <w:t>z informácií a</w:t>
      </w:r>
      <w:r w:rsidR="005C0B7E">
        <w:rPr>
          <w:rFonts w:ascii="Times New Roman" w:hAnsi="Times New Roman" w:cs="Times New Roman"/>
          <w:sz w:val="24"/>
          <w:szCs w:val="24"/>
          <w:lang w:eastAsia="sk-SK"/>
        </w:rPr>
        <w:t xml:space="preserve"> dokladov, ktoré mu poskytne spoločný obecný úrad. </w:t>
      </w:r>
    </w:p>
    <w:p w:rsidR="0050428C" w:rsidRDefault="0050428C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8C74AA" w:rsidRDefault="008C74A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Pre správne určenie základu  poplatku je potrebné vychádzať z § 6 zákona o miestnom poplatku v nadväznosti na § 3 zákona, ktorý upravuje predmet poplatku.</w:t>
      </w:r>
    </w:p>
    <w:p w:rsidR="008C74AA" w:rsidRDefault="008C74A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Základom poplatku je výmera nadzemnej časti podlahovej plochy  realizovanej stavby v m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sk-SK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, ktorá je predmetom poplatku, pričom  zákon určuje, ktoré podlahové plochy </w:t>
      </w:r>
      <w:r w:rsidR="005C0B7E">
        <w:rPr>
          <w:rFonts w:ascii="Times New Roman" w:hAnsi="Times New Roman" w:cs="Times New Roman"/>
          <w:sz w:val="24"/>
          <w:szCs w:val="24"/>
          <w:lang w:eastAsia="sk-SK"/>
        </w:rPr>
        <w:t>s</w:t>
      </w:r>
      <w:r>
        <w:rPr>
          <w:rFonts w:ascii="Times New Roman" w:hAnsi="Times New Roman" w:cs="Times New Roman"/>
          <w:sz w:val="24"/>
          <w:szCs w:val="24"/>
          <w:lang w:eastAsia="sk-SK"/>
        </w:rPr>
        <w:t>a do konečnej výmery započítavajú</w:t>
      </w:r>
      <w:r w:rsidR="0050428C">
        <w:rPr>
          <w:rFonts w:ascii="Times New Roman" w:hAnsi="Times New Roman" w:cs="Times New Roman"/>
          <w:sz w:val="24"/>
          <w:szCs w:val="24"/>
          <w:lang w:eastAsia="sk-SK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 ktoré započítavané nie sú. </w:t>
      </w:r>
    </w:p>
    <w:p w:rsidR="008C74AA" w:rsidRDefault="008C74A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S poukazom na ustanovenia </w:t>
      </w:r>
      <w:proofErr w:type="spellStart"/>
      <w:r>
        <w:rPr>
          <w:rFonts w:ascii="Times New Roman" w:hAnsi="Times New Roman" w:cs="Times New Roman"/>
          <w:sz w:val="24"/>
          <w:szCs w:val="24"/>
          <w:lang w:eastAsia="sk-SK"/>
        </w:rPr>
        <w:t>z.č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 xml:space="preserve">. 50/1976 Zb. o územnom plánovaní a stavebnom poriadku  (stavebný zákon) v znení  neskorších predpisov a vyhlášky č. 453/2000 </w:t>
      </w:r>
      <w:proofErr w:type="spellStart"/>
      <w:r>
        <w:rPr>
          <w:rFonts w:ascii="Times New Roman" w:hAnsi="Times New Roman" w:cs="Times New Roman"/>
          <w:sz w:val="24"/>
          <w:szCs w:val="24"/>
          <w:lang w:eastAsia="sk-SK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>., ktorou sa vykonávajú niektoré ustanovenia  stavebného zákona, výmera podlahovej plochy stavby nie je náležitosťou vydaného stavebného povolenia, rozhodnutia  o povolení zmeny stavby pred jej dokončením, ohlásenia  stavebnému úradu alebo rozhodnutia o dodatočnom povolení stavby, preto  sa tento údaj v</w:t>
      </w:r>
      <w:r w:rsidR="006B2E28">
        <w:rPr>
          <w:rFonts w:ascii="Times New Roman" w:hAnsi="Times New Roman" w:cs="Times New Roman"/>
          <w:sz w:val="24"/>
          <w:szCs w:val="24"/>
          <w:lang w:eastAsia="sk-SK"/>
        </w:rPr>
        <w:t> povoleniach, rozhodnutiach a oznámenia</w:t>
      </w:r>
      <w:r w:rsidR="006E7308">
        <w:rPr>
          <w:rFonts w:ascii="Times New Roman" w:hAnsi="Times New Roman" w:cs="Times New Roman"/>
          <w:sz w:val="24"/>
          <w:szCs w:val="24"/>
          <w:lang w:eastAsia="sk-SK"/>
        </w:rPr>
        <w:t>ch</w:t>
      </w:r>
      <w:r w:rsidR="006B2E28">
        <w:rPr>
          <w:rFonts w:ascii="Times New Roman" w:hAnsi="Times New Roman" w:cs="Times New Roman"/>
          <w:sz w:val="24"/>
          <w:szCs w:val="24"/>
          <w:lang w:eastAsia="sk-SK"/>
        </w:rPr>
        <w:t xml:space="preserve"> nenachádza ( aj keď niektoré povolenia, rozhodnutia alebo oznámenia vydané v kontrolovanom období obsahovali   údaje „zastavaná plocha“ a „úžitková plocha“)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6B2E2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Z uvedeného dôvodu  musí správca poplatku vychádzať  z projektovej dokumentácie stavby, priloženej k dokumentom  tvoriacim podklad pre vydanie stavebného povolenia resp. iného rozhodnutia alebo oznámenia. Nie je možné ako základ poplatku  využiť údaj o výmere úžitkovej plochy stavby, ktorý sa vo </w:t>
      </w:r>
      <w:r w:rsidR="003701D1">
        <w:rPr>
          <w:rFonts w:ascii="Times New Roman" w:hAnsi="Times New Roman" w:cs="Times New Roman"/>
          <w:sz w:val="24"/>
          <w:szCs w:val="24"/>
          <w:lang w:eastAsia="sk-SK"/>
        </w:rPr>
        <w:t>výnimočných prípadoch uvádza v 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povoleniach, rozhodnutiach alebo oznámeniach. </w:t>
      </w:r>
    </w:p>
    <w:p w:rsidR="008C74AA" w:rsidRDefault="008C74A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N</w:t>
      </w:r>
      <w:r w:rsidR="0050428C">
        <w:rPr>
          <w:rFonts w:ascii="Times New Roman" w:hAnsi="Times New Roman" w:cs="Times New Roman"/>
          <w:sz w:val="24"/>
          <w:szCs w:val="24"/>
          <w:lang w:eastAsia="sk-SK"/>
        </w:rPr>
        <w:t xml:space="preserve">a takomto výklade zákonného ustanovenia sa ustálilo  aj Finančné riaditeľstvo SR Banská Bystrica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vo svojich Metodických pokynoch  </w:t>
      </w:r>
      <w:r w:rsidR="0050428C">
        <w:rPr>
          <w:rFonts w:ascii="Times New Roman" w:hAnsi="Times New Roman" w:cs="Times New Roman"/>
          <w:sz w:val="24"/>
          <w:szCs w:val="24"/>
          <w:lang w:eastAsia="sk-SK"/>
        </w:rPr>
        <w:t>vydaných k miestnemu poplatku za rozvoj.</w:t>
      </w:r>
    </w:p>
    <w:p w:rsidR="0050428C" w:rsidRDefault="0050428C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2680A" w:rsidRDefault="0032680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Mesto Senica rozpočtovalo v príjmovej čas</w:t>
      </w:r>
      <w:r w:rsidR="00D95B61">
        <w:rPr>
          <w:rFonts w:ascii="Times New Roman" w:hAnsi="Times New Roman" w:cs="Times New Roman"/>
          <w:sz w:val="24"/>
          <w:szCs w:val="24"/>
          <w:lang w:eastAsia="sk-SK"/>
        </w:rPr>
        <w:t>ti rozpočtu na rok 2020 v kategórii 130 Dane za tovary a špecifické služby na podpoložke 133 015  príjem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 z poplatku za rozvoj spolu v sume 50 000,00 </w:t>
      </w:r>
      <w:r w:rsidR="00D95B61">
        <w:rPr>
          <w:rFonts w:ascii="Times New Roman" w:hAnsi="Times New Roman" w:cs="Times New Roman"/>
          <w:sz w:val="24"/>
          <w:szCs w:val="24"/>
          <w:lang w:eastAsia="sk-SK"/>
        </w:rPr>
        <w:t xml:space="preserve">€, v priebehu roka nebol tento očakávaný príjem rozpočtovým opatrením zmenený. </w:t>
      </w:r>
    </w:p>
    <w:p w:rsidR="0032680A" w:rsidRDefault="0032680A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V kontrolovanom období boli správcom miestneho poplatku za rozvoj  vyrubené poplatky  spolu vo výške 150 799,39 </w:t>
      </w:r>
      <w:r w:rsidR="00D95B61">
        <w:rPr>
          <w:rFonts w:ascii="Times New Roman" w:hAnsi="Times New Roman" w:cs="Times New Roman"/>
          <w:sz w:val="24"/>
          <w:szCs w:val="24"/>
          <w:lang w:eastAsia="sk-SK"/>
        </w:rPr>
        <w:t>€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</w:p>
    <w:p w:rsidR="007F62EF" w:rsidRDefault="007F62EF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50AD3" w:rsidRDefault="00250AD3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Výšku vyrubeného poplatku podľa konkrétneho druhu povolenia  zobrazuje graf č. 3:</w:t>
      </w:r>
    </w:p>
    <w:p w:rsidR="00CF1D8F" w:rsidRDefault="00CF1D8F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50AD3" w:rsidRDefault="00250AD3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lastRenderedPageBreak/>
        <w:t xml:space="preserve">    </w:t>
      </w:r>
      <w:r>
        <w:rPr>
          <w:noProof/>
          <w:lang w:eastAsia="sk-SK"/>
        </w:rPr>
        <w:drawing>
          <wp:inline distT="0" distB="0" distL="0" distR="0" wp14:anchorId="1B663C1A" wp14:editId="2CA851BF">
            <wp:extent cx="4572000" cy="2743200"/>
            <wp:effectExtent l="0" t="0" r="19050" b="1905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479D8" w:rsidRDefault="003479D8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3479D8" w:rsidRDefault="00F22922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Celá vyrubená suma miestneho poplatku bola splatná v r. 2020. Z inventarizácie pohľadávok ku dňu 31.12.2020 bolo zistené, že k tomuto dátumu mesto evidovalo nedoplatok na miestnom poplatku</w:t>
      </w:r>
      <w:r w:rsidR="006E0F89">
        <w:rPr>
          <w:rFonts w:ascii="Times New Roman" w:hAnsi="Times New Roman" w:cs="Times New Roman"/>
          <w:sz w:val="24"/>
          <w:szCs w:val="24"/>
          <w:lang w:eastAsia="sk-SK"/>
        </w:rPr>
        <w:t xml:space="preserve"> za rozvoj </w:t>
      </w:r>
      <w:r>
        <w:rPr>
          <w:rFonts w:ascii="Times New Roman" w:hAnsi="Times New Roman" w:cs="Times New Roman"/>
          <w:sz w:val="24"/>
          <w:szCs w:val="24"/>
          <w:lang w:eastAsia="sk-SK"/>
        </w:rPr>
        <w:t>vo výške 87 082,73 €, poplatníci uhradili v kontrolovanom období sumu 63 716,66 €. Pri vyhodnotení plnenia a čerpania rozpočtu mesta Senica k 31.12.2020 bolo toto plnenie vyhodnotené ako plnenie  oproti rozpočtu na úrovni 127,43 %, avšak voči skutočne vyrubenej výške poplatku predstavuje táto suma plnenie  na úrovni 42,25 % .</w:t>
      </w:r>
    </w:p>
    <w:p w:rsidR="00F22922" w:rsidRDefault="00F22922" w:rsidP="003479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F22922" w:rsidRDefault="00F22922" w:rsidP="001C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Použitie výnosu poplatku za rozvoj  upravuje § 11 zákona o miestnom poplatku za rozvoj. Podľa toh</w:t>
      </w:r>
      <w:r w:rsidR="00CF1D8F">
        <w:rPr>
          <w:rFonts w:ascii="Times New Roman" w:hAnsi="Times New Roman" w:cs="Times New Roman"/>
          <w:sz w:val="24"/>
          <w:szCs w:val="24"/>
          <w:lang w:eastAsia="sk-SK"/>
        </w:rPr>
        <w:t>t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o ustanovenia je možné použiť  výnos z poplatku na úhradu kapitálových výdavkov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>zariadenia starostlivosti o deti,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 xml:space="preserve"> slúžiacu na poskytovanie sociálnych, športových a kultúrnych služieb,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>sociálneho bývania,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 xml:space="preserve"> školského zariadenia a zariadenia slúžiaceho na praktické vyučovanie,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 xml:space="preserve"> zdravotníckeho zariadenia,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 xml:space="preserve"> verejne prístupného parku, úpravy verejnej zelene,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 xml:space="preserve"> miestnej komunikácie, parkovacích plôch, verejného osvetlenia a technickej infraštruktúry,</w:t>
      </w:r>
      <w:r w:rsidR="00266AF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1C7612" w:rsidRPr="001C7612">
        <w:rPr>
          <w:rFonts w:ascii="Times New Roman" w:hAnsi="Times New Roman" w:cs="Times New Roman"/>
          <w:sz w:val="24"/>
          <w:szCs w:val="24"/>
          <w:lang w:eastAsia="sk-SK"/>
        </w:rPr>
        <w:t xml:space="preserve"> opatrenia na zadržanie vody v území a na zmierňovanie zmeny klímy a adaptácie na jej nepriaznivé dôsledky.</w:t>
      </w:r>
    </w:p>
    <w:p w:rsidR="00266AF8" w:rsidRDefault="00266AF8" w:rsidP="001C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66AF8" w:rsidRDefault="00266AF8" w:rsidP="001C7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Sumu prijatú ako úhradu za vyrubený poplatok za rozvoj mesto  k 31.12.2020 použilo </w:t>
      </w:r>
      <w:r w:rsidR="00124E8D">
        <w:rPr>
          <w:rFonts w:ascii="Times New Roman" w:hAnsi="Times New Roman" w:cs="Times New Roman"/>
          <w:sz w:val="24"/>
          <w:szCs w:val="24"/>
          <w:lang w:eastAsia="sk-SK"/>
        </w:rPr>
        <w:t xml:space="preserve">na úhradu kapitálových výdavkov – úhrada </w:t>
      </w:r>
      <w:proofErr w:type="spellStart"/>
      <w:r w:rsidR="00124E8D">
        <w:rPr>
          <w:rFonts w:ascii="Times New Roman" w:hAnsi="Times New Roman" w:cs="Times New Roman"/>
          <w:sz w:val="24"/>
          <w:szCs w:val="24"/>
          <w:lang w:eastAsia="sk-SK"/>
        </w:rPr>
        <w:t>fa</w:t>
      </w:r>
      <w:proofErr w:type="spellEnd"/>
      <w:r w:rsidR="00124E8D">
        <w:rPr>
          <w:rFonts w:ascii="Times New Roman" w:hAnsi="Times New Roman" w:cs="Times New Roman"/>
          <w:sz w:val="24"/>
          <w:szCs w:val="24"/>
          <w:lang w:eastAsia="sk-SK"/>
        </w:rPr>
        <w:t xml:space="preserve"> č. 190183  dodávateľ </w:t>
      </w:r>
      <w:r w:rsidR="003B6F42">
        <w:rPr>
          <w:rFonts w:ascii="Times New Roman" w:hAnsi="Times New Roman" w:cs="Times New Roman"/>
          <w:sz w:val="24"/>
          <w:szCs w:val="24"/>
          <w:lang w:eastAsia="sk-SK"/>
        </w:rPr>
        <w:t>PALKOVIČ</w:t>
      </w:r>
      <w:r w:rsidR="00124E8D">
        <w:rPr>
          <w:rFonts w:ascii="Times New Roman" w:hAnsi="Times New Roman" w:cs="Times New Roman"/>
          <w:sz w:val="24"/>
          <w:szCs w:val="24"/>
          <w:lang w:eastAsia="sk-SK"/>
        </w:rPr>
        <w:t xml:space="preserve"> SK, Hlboké – chodník na ul. S. Jurkoviča a </w:t>
      </w:r>
      <w:proofErr w:type="spellStart"/>
      <w:r w:rsidR="00124E8D">
        <w:rPr>
          <w:rFonts w:ascii="Times New Roman" w:hAnsi="Times New Roman" w:cs="Times New Roman"/>
          <w:sz w:val="24"/>
          <w:szCs w:val="24"/>
          <w:lang w:eastAsia="sk-SK"/>
        </w:rPr>
        <w:t>fa</w:t>
      </w:r>
      <w:proofErr w:type="spellEnd"/>
      <w:r w:rsidR="00124E8D">
        <w:rPr>
          <w:rFonts w:ascii="Times New Roman" w:hAnsi="Times New Roman" w:cs="Times New Roman"/>
          <w:sz w:val="24"/>
          <w:szCs w:val="24"/>
          <w:lang w:eastAsia="sk-SK"/>
        </w:rPr>
        <w:t xml:space="preserve">  č. 1019340099 – dodávateľ HÍLEK a spol. a.s., Senica – chodník ul. Hurbanova. </w:t>
      </w:r>
    </w:p>
    <w:p w:rsidR="006E0F89" w:rsidRDefault="006E0F89" w:rsidP="00E16E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A80" w:rsidRDefault="00411A80" w:rsidP="00C849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232" w:rsidRPr="00E37101" w:rsidRDefault="00515232" w:rsidP="00515232">
      <w:pPr>
        <w:pStyle w:val="Import0"/>
        <w:jc w:val="both"/>
        <w:rPr>
          <w:b/>
          <w:szCs w:val="24"/>
        </w:rPr>
      </w:pPr>
      <w:r w:rsidRPr="00E37101">
        <w:rPr>
          <w:b/>
          <w:szCs w:val="24"/>
        </w:rPr>
        <w:t xml:space="preserve">ZÁVER:  </w:t>
      </w:r>
    </w:p>
    <w:p w:rsidR="00515232" w:rsidRPr="00E37101" w:rsidRDefault="00515232" w:rsidP="00515232">
      <w:pPr>
        <w:pStyle w:val="Import0"/>
        <w:jc w:val="both"/>
        <w:rPr>
          <w:b/>
          <w:szCs w:val="24"/>
        </w:rPr>
      </w:pPr>
    </w:p>
    <w:p w:rsidR="00515232" w:rsidRDefault="00515232" w:rsidP="005152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Pri kontrole bežných výdavkov vynaložených na opravu a údržbu majetku mesta v roku 2020 </w:t>
      </w:r>
      <w:r>
        <w:rPr>
          <w:rFonts w:ascii="Times New Roman" w:hAnsi="Times New Roman" w:cs="Times New Roman"/>
          <w:sz w:val="24"/>
          <w:szCs w:val="24"/>
        </w:rPr>
        <w:t>boli zistené</w:t>
      </w:r>
      <w:r w:rsidRPr="00E37101">
        <w:rPr>
          <w:rFonts w:ascii="Times New Roman" w:hAnsi="Times New Roman" w:cs="Times New Roman"/>
          <w:sz w:val="24"/>
          <w:szCs w:val="24"/>
        </w:rPr>
        <w:t xml:space="preserve"> nedostatky, ktoré sú formulované </w:t>
      </w:r>
      <w:r>
        <w:rPr>
          <w:rFonts w:ascii="Times New Roman" w:hAnsi="Times New Roman" w:cs="Times New Roman"/>
          <w:sz w:val="24"/>
          <w:szCs w:val="24"/>
        </w:rPr>
        <w:t>do troch kontrolných zistení</w:t>
      </w:r>
      <w:r w:rsidRPr="00E37101">
        <w:rPr>
          <w:rFonts w:ascii="Times New Roman" w:hAnsi="Times New Roman" w:cs="Times New Roman"/>
          <w:sz w:val="24"/>
          <w:szCs w:val="24"/>
        </w:rPr>
        <w:t>. Nedostatky sa týkal</w:t>
      </w:r>
      <w:r>
        <w:rPr>
          <w:rFonts w:ascii="Times New Roman" w:hAnsi="Times New Roman" w:cs="Times New Roman"/>
          <w:sz w:val="24"/>
          <w:szCs w:val="24"/>
        </w:rPr>
        <w:t xml:space="preserve">i neúplného znenia VZN č. 68/2019 o miestnom poplatku za rozvoj, absencie úpravy postupu spolupráce medzi spoločným obecným úradom a finančným oddelením  vo veci určenia lehoty a spôsobu predkladania dokumentácie potrebnej pre vyrubenie miestneho poplatku  za rozvoj, ako aj spôsobu zisťovania základu  poplatku správcom. </w:t>
      </w:r>
      <w:r w:rsidRPr="00E37101">
        <w:rPr>
          <w:rFonts w:ascii="Times New Roman" w:hAnsi="Times New Roman" w:cs="Times New Roman"/>
          <w:sz w:val="24"/>
          <w:szCs w:val="24"/>
        </w:rPr>
        <w:t xml:space="preserve">K zisteným nedostatkom som zároveň navrhla odporúčania na  ich nápravu a odstránenie  príčin ich vzniku. </w:t>
      </w:r>
    </w:p>
    <w:p w:rsidR="00515232" w:rsidRPr="00E37101" w:rsidRDefault="00515232" w:rsidP="0051523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Povinná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E37101">
        <w:rPr>
          <w:rFonts w:ascii="Times New Roman" w:hAnsi="Times New Roman" w:cs="Times New Roman"/>
          <w:sz w:val="24"/>
          <w:szCs w:val="24"/>
        </w:rPr>
        <w:t xml:space="preserve">soba nepodala písomné námietky proti kontrolným zisteniam uvedeným 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E37101">
        <w:rPr>
          <w:rFonts w:ascii="Times New Roman" w:hAnsi="Times New Roman" w:cs="Times New Roman"/>
          <w:sz w:val="24"/>
          <w:szCs w:val="24"/>
        </w:rPr>
        <w:t xml:space="preserve"> návrhu správy a preto bola po uplynutí určenej lehoty vypracovaná konečná správa o výsledku </w:t>
      </w:r>
      <w:r w:rsidRPr="00E37101">
        <w:rPr>
          <w:rFonts w:ascii="Times New Roman" w:hAnsi="Times New Roman" w:cs="Times New Roman"/>
          <w:sz w:val="24"/>
          <w:szCs w:val="24"/>
        </w:rPr>
        <w:lastRenderedPageBreak/>
        <w:t>z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37101">
        <w:rPr>
          <w:rFonts w:ascii="Times New Roman" w:hAnsi="Times New Roman" w:cs="Times New Roman"/>
          <w:sz w:val="24"/>
          <w:szCs w:val="24"/>
        </w:rPr>
        <w:t>kontroly</w:t>
      </w:r>
      <w:r>
        <w:rPr>
          <w:rFonts w:ascii="Times New Roman" w:hAnsi="Times New Roman" w:cs="Times New Roman"/>
          <w:sz w:val="24"/>
          <w:szCs w:val="24"/>
        </w:rPr>
        <w:t xml:space="preserve">. Doručením správy </w:t>
      </w:r>
      <w:r w:rsidRPr="00E37101">
        <w:rPr>
          <w:rFonts w:ascii="Times New Roman" w:hAnsi="Times New Roman" w:cs="Times New Roman"/>
          <w:sz w:val="24"/>
          <w:szCs w:val="24"/>
        </w:rPr>
        <w:t xml:space="preserve"> povinnej osobe elektronicky aj v písomnom vyhotovení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101">
        <w:rPr>
          <w:rFonts w:ascii="Times New Roman" w:hAnsi="Times New Roman" w:cs="Times New Roman"/>
          <w:sz w:val="24"/>
          <w:szCs w:val="24"/>
        </w:rPr>
        <w:t xml:space="preserve"> bola kontrola ukončená.    </w:t>
      </w:r>
      <w:r w:rsidRPr="00E3710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5232" w:rsidRPr="00E37101" w:rsidRDefault="00515232" w:rsidP="00515232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  <w:r w:rsidRPr="00E37101">
        <w:rPr>
          <w:b w:val="0"/>
          <w:sz w:val="24"/>
          <w:szCs w:val="24"/>
          <w:u w:val="none"/>
        </w:rPr>
        <w:t xml:space="preserve">     Správa sa nachádza v dokumentácii hlavnej kontrolórky a je k dispozícii k nahliadnutiu. </w:t>
      </w:r>
    </w:p>
    <w:p w:rsidR="00515232" w:rsidRPr="00E37101" w:rsidRDefault="00515232" w:rsidP="005152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232" w:rsidRPr="00E37101" w:rsidRDefault="00515232" w:rsidP="00515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232" w:rsidRPr="00E37101" w:rsidRDefault="00515232" w:rsidP="005152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V Senici dňa </w:t>
      </w:r>
      <w:r>
        <w:rPr>
          <w:rFonts w:ascii="Times New Roman" w:hAnsi="Times New Roman" w:cs="Times New Roman"/>
          <w:sz w:val="24"/>
          <w:szCs w:val="24"/>
        </w:rPr>
        <w:t xml:space="preserve"> 14. 09. 2</w:t>
      </w:r>
      <w:r w:rsidRPr="00E37101">
        <w:rPr>
          <w:rFonts w:ascii="Times New Roman" w:hAnsi="Times New Roman" w:cs="Times New Roman"/>
          <w:sz w:val="24"/>
          <w:szCs w:val="24"/>
        </w:rPr>
        <w:t>021</w:t>
      </w:r>
    </w:p>
    <w:p w:rsidR="00515232" w:rsidRPr="00E37101" w:rsidRDefault="00515232" w:rsidP="005152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5232" w:rsidRPr="00E37101" w:rsidRDefault="00515232" w:rsidP="005152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5232" w:rsidRPr="00E37101" w:rsidRDefault="00515232" w:rsidP="005152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JUDr. Elena Jankovičová</w:t>
      </w:r>
    </w:p>
    <w:p w:rsidR="00515232" w:rsidRPr="00E37101" w:rsidRDefault="00515232" w:rsidP="005152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710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hlavná kontrolórka mesta Senica                                                                        </w:t>
      </w:r>
    </w:p>
    <w:p w:rsidR="00515232" w:rsidRPr="00E37101" w:rsidRDefault="00515232" w:rsidP="005152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9D2" w:rsidRDefault="00C849D2" w:rsidP="00C849D2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411A80" w:rsidRDefault="00411A80" w:rsidP="00411A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411A80" w:rsidRDefault="00411A80" w:rsidP="00411A8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:rsidR="00C849D2" w:rsidRPr="0053782C" w:rsidRDefault="00C849D2" w:rsidP="00C849D2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C849D2" w:rsidRPr="0053782C" w:rsidRDefault="00C849D2" w:rsidP="00C849D2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C849D2" w:rsidRPr="0053782C" w:rsidRDefault="00C849D2" w:rsidP="00C849D2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C849D2" w:rsidRPr="0053782C" w:rsidRDefault="00C849D2" w:rsidP="00C849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55E8" w:rsidRPr="0053782C" w:rsidRDefault="007E55E8" w:rsidP="00832582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1503D4" w:rsidRPr="0053782C" w:rsidRDefault="001503D4" w:rsidP="00832582">
      <w:pPr>
        <w:pStyle w:val="Zarkazkladnhotextu"/>
        <w:shd w:val="clear" w:color="auto" w:fill="auto"/>
        <w:rPr>
          <w:b w:val="0"/>
          <w:sz w:val="24"/>
          <w:szCs w:val="24"/>
          <w:u w:val="none"/>
        </w:rPr>
      </w:pPr>
    </w:p>
    <w:p w:rsidR="001503D4" w:rsidRPr="0053782C" w:rsidRDefault="001503D4" w:rsidP="00832582">
      <w:pPr>
        <w:pStyle w:val="Zarkazkladnhotextu"/>
        <w:shd w:val="clear" w:color="auto" w:fill="auto"/>
        <w:jc w:val="center"/>
        <w:rPr>
          <w:sz w:val="24"/>
          <w:szCs w:val="24"/>
          <w:u w:val="none"/>
        </w:rPr>
      </w:pPr>
    </w:p>
    <w:p w:rsidR="0063350B" w:rsidRPr="0053782C" w:rsidRDefault="0063350B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07F" w:rsidRDefault="0033607F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48A" w:rsidRDefault="0040548A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652"/>
        <w:gridCol w:w="1201"/>
        <w:gridCol w:w="1276"/>
        <w:gridCol w:w="1275"/>
        <w:gridCol w:w="1276"/>
        <w:gridCol w:w="1232"/>
        <w:gridCol w:w="160"/>
      </w:tblGrid>
      <w:tr w:rsidR="0040548A" w:rsidRPr="0040548A" w:rsidTr="00E7168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0548A" w:rsidRPr="0040548A" w:rsidRDefault="0040548A" w:rsidP="004054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A67AE3" w:rsidRDefault="00A67AE3" w:rsidP="00832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7AE3" w:rsidSect="00515232">
      <w:footerReference w:type="default" r:id="rId12"/>
      <w:pgSz w:w="11907" w:h="16838" w:code="9"/>
      <w:pgMar w:top="1417" w:right="1275" w:bottom="993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97" w:rsidRDefault="006B2B97" w:rsidP="004C1025">
      <w:pPr>
        <w:spacing w:after="0" w:line="240" w:lineRule="auto"/>
      </w:pPr>
      <w:r>
        <w:separator/>
      </w:r>
    </w:p>
  </w:endnote>
  <w:endnote w:type="continuationSeparator" w:id="0">
    <w:p w:rsidR="006B2B97" w:rsidRDefault="006B2B97" w:rsidP="004C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232" w:rsidRDefault="00515232">
    <w:pPr>
      <w:pStyle w:val="Pt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Správa HK o výsledku kontroly  miestneho poplatku za rozvoj za rok 2020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Strana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A50663" w:rsidRPr="00A5066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C0B7E" w:rsidRDefault="005C0B7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97" w:rsidRDefault="006B2B97" w:rsidP="004C1025">
      <w:pPr>
        <w:spacing w:after="0" w:line="240" w:lineRule="auto"/>
      </w:pPr>
      <w:r>
        <w:separator/>
      </w:r>
    </w:p>
  </w:footnote>
  <w:footnote w:type="continuationSeparator" w:id="0">
    <w:p w:rsidR="006B2B97" w:rsidRDefault="006B2B97" w:rsidP="004C1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1C78"/>
    <w:multiLevelType w:val="hybridMultilevel"/>
    <w:tmpl w:val="7728AC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03EA6"/>
    <w:multiLevelType w:val="hybridMultilevel"/>
    <w:tmpl w:val="99606EAA"/>
    <w:lvl w:ilvl="0" w:tplc="8D36CD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91405"/>
    <w:multiLevelType w:val="hybridMultilevel"/>
    <w:tmpl w:val="8FFAEF5C"/>
    <w:lvl w:ilvl="0" w:tplc="8D36CD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B13E3"/>
    <w:multiLevelType w:val="hybridMultilevel"/>
    <w:tmpl w:val="5052C8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A0BD0"/>
    <w:multiLevelType w:val="hybridMultilevel"/>
    <w:tmpl w:val="7728AC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63980"/>
    <w:multiLevelType w:val="hybridMultilevel"/>
    <w:tmpl w:val="7728AC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E131F"/>
    <w:multiLevelType w:val="hybridMultilevel"/>
    <w:tmpl w:val="7E1A38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470D3"/>
    <w:multiLevelType w:val="hybridMultilevel"/>
    <w:tmpl w:val="1EC002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634D5F"/>
    <w:multiLevelType w:val="hybridMultilevel"/>
    <w:tmpl w:val="FF3414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A1B4C"/>
    <w:multiLevelType w:val="hybridMultilevel"/>
    <w:tmpl w:val="247041FC"/>
    <w:lvl w:ilvl="0" w:tplc="7138F834">
      <w:start w:val="1"/>
      <w:numFmt w:val="bullet"/>
      <w:pStyle w:val="PBullet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CF353E2"/>
    <w:multiLevelType w:val="hybridMultilevel"/>
    <w:tmpl w:val="62F4C03A"/>
    <w:lvl w:ilvl="0" w:tplc="E75EC88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08373E"/>
    <w:multiLevelType w:val="hybridMultilevel"/>
    <w:tmpl w:val="E8409C20"/>
    <w:lvl w:ilvl="0" w:tplc="9B9E95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51053"/>
    <w:multiLevelType w:val="hybridMultilevel"/>
    <w:tmpl w:val="55AC1ED4"/>
    <w:lvl w:ilvl="0" w:tplc="041B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Cs w:val="24"/>
        <w:vertAlign w:val="baseline"/>
      </w:rPr>
    </w:lvl>
    <w:lvl w:ilvl="1" w:tplc="041B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Cs w:val="24"/>
        <w:vertAlign w:val="baseline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8C1EFF"/>
    <w:multiLevelType w:val="hybridMultilevel"/>
    <w:tmpl w:val="B84E2B98"/>
    <w:lvl w:ilvl="0" w:tplc="2520C1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A212AD"/>
    <w:multiLevelType w:val="hybridMultilevel"/>
    <w:tmpl w:val="32C891D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AD566F"/>
    <w:multiLevelType w:val="hybridMultilevel"/>
    <w:tmpl w:val="530AF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5677C4"/>
    <w:multiLevelType w:val="hybridMultilevel"/>
    <w:tmpl w:val="E3E20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5"/>
  </w:num>
  <w:num w:numId="11">
    <w:abstractNumId w:val="9"/>
  </w:num>
  <w:num w:numId="12">
    <w:abstractNumId w:val="14"/>
  </w:num>
  <w:num w:numId="13">
    <w:abstractNumId w:val="0"/>
  </w:num>
  <w:num w:numId="14">
    <w:abstractNumId w:val="4"/>
  </w:num>
  <w:num w:numId="15">
    <w:abstractNumId w:val="3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E9"/>
    <w:rsid w:val="00002F84"/>
    <w:rsid w:val="000106EC"/>
    <w:rsid w:val="00016D22"/>
    <w:rsid w:val="00017F66"/>
    <w:rsid w:val="00020059"/>
    <w:rsid w:val="000215EC"/>
    <w:rsid w:val="0002466F"/>
    <w:rsid w:val="000279FC"/>
    <w:rsid w:val="00030539"/>
    <w:rsid w:val="000305D0"/>
    <w:rsid w:val="000317CD"/>
    <w:rsid w:val="00032944"/>
    <w:rsid w:val="00032C93"/>
    <w:rsid w:val="000356B9"/>
    <w:rsid w:val="00035E30"/>
    <w:rsid w:val="000427FB"/>
    <w:rsid w:val="0004361D"/>
    <w:rsid w:val="00043B24"/>
    <w:rsid w:val="000446BD"/>
    <w:rsid w:val="00044CBC"/>
    <w:rsid w:val="00050BBA"/>
    <w:rsid w:val="000566CB"/>
    <w:rsid w:val="00064A7A"/>
    <w:rsid w:val="00066C7A"/>
    <w:rsid w:val="000737F4"/>
    <w:rsid w:val="000772C8"/>
    <w:rsid w:val="00077D11"/>
    <w:rsid w:val="00080905"/>
    <w:rsid w:val="0008451F"/>
    <w:rsid w:val="000877DA"/>
    <w:rsid w:val="000913DB"/>
    <w:rsid w:val="00096A23"/>
    <w:rsid w:val="000A4E96"/>
    <w:rsid w:val="000B3AB5"/>
    <w:rsid w:val="000B5401"/>
    <w:rsid w:val="000B5E32"/>
    <w:rsid w:val="000B6A99"/>
    <w:rsid w:val="000B6B77"/>
    <w:rsid w:val="000C02DC"/>
    <w:rsid w:val="000C0F9A"/>
    <w:rsid w:val="000C1406"/>
    <w:rsid w:val="000C41E4"/>
    <w:rsid w:val="000C5BF3"/>
    <w:rsid w:val="000C62ED"/>
    <w:rsid w:val="000D2773"/>
    <w:rsid w:val="000D313D"/>
    <w:rsid w:val="000D494B"/>
    <w:rsid w:val="000D6085"/>
    <w:rsid w:val="000D799A"/>
    <w:rsid w:val="000F134F"/>
    <w:rsid w:val="000F7F68"/>
    <w:rsid w:val="00105555"/>
    <w:rsid w:val="00106659"/>
    <w:rsid w:val="00110866"/>
    <w:rsid w:val="0011570C"/>
    <w:rsid w:val="00116329"/>
    <w:rsid w:val="001220EC"/>
    <w:rsid w:val="00124E8D"/>
    <w:rsid w:val="00127621"/>
    <w:rsid w:val="00130274"/>
    <w:rsid w:val="00130E86"/>
    <w:rsid w:val="001356FA"/>
    <w:rsid w:val="00136B70"/>
    <w:rsid w:val="00137CF9"/>
    <w:rsid w:val="001431DB"/>
    <w:rsid w:val="00144BAB"/>
    <w:rsid w:val="0014574E"/>
    <w:rsid w:val="0015025B"/>
    <w:rsid w:val="001503D4"/>
    <w:rsid w:val="00153E07"/>
    <w:rsid w:val="00154EE6"/>
    <w:rsid w:val="00157577"/>
    <w:rsid w:val="00160EC4"/>
    <w:rsid w:val="001615B4"/>
    <w:rsid w:val="001631AC"/>
    <w:rsid w:val="00176367"/>
    <w:rsid w:val="00177D00"/>
    <w:rsid w:val="00180183"/>
    <w:rsid w:val="001803BB"/>
    <w:rsid w:val="00187BF7"/>
    <w:rsid w:val="00192D05"/>
    <w:rsid w:val="00197969"/>
    <w:rsid w:val="001A05D8"/>
    <w:rsid w:val="001A38CC"/>
    <w:rsid w:val="001A6DDA"/>
    <w:rsid w:val="001B57D7"/>
    <w:rsid w:val="001C1027"/>
    <w:rsid w:val="001C4FFD"/>
    <w:rsid w:val="001C5093"/>
    <w:rsid w:val="001C7311"/>
    <w:rsid w:val="001C7612"/>
    <w:rsid w:val="001D3C32"/>
    <w:rsid w:val="001E14F3"/>
    <w:rsid w:val="001E28FA"/>
    <w:rsid w:val="001E44D8"/>
    <w:rsid w:val="001E4822"/>
    <w:rsid w:val="001E7F67"/>
    <w:rsid w:val="001F1585"/>
    <w:rsid w:val="00202056"/>
    <w:rsid w:val="00214B55"/>
    <w:rsid w:val="00220D2B"/>
    <w:rsid w:val="0022222D"/>
    <w:rsid w:val="002260AB"/>
    <w:rsid w:val="00226947"/>
    <w:rsid w:val="00226D69"/>
    <w:rsid w:val="00230FAA"/>
    <w:rsid w:val="0023441C"/>
    <w:rsid w:val="00237D30"/>
    <w:rsid w:val="00241DF2"/>
    <w:rsid w:val="00250A12"/>
    <w:rsid w:val="00250AD3"/>
    <w:rsid w:val="00255604"/>
    <w:rsid w:val="00257974"/>
    <w:rsid w:val="00260CF6"/>
    <w:rsid w:val="00261AC8"/>
    <w:rsid w:val="00261BCD"/>
    <w:rsid w:val="002651DD"/>
    <w:rsid w:val="00266839"/>
    <w:rsid w:val="00266AF8"/>
    <w:rsid w:val="0027095E"/>
    <w:rsid w:val="002725F3"/>
    <w:rsid w:val="0027616F"/>
    <w:rsid w:val="00276786"/>
    <w:rsid w:val="0028132C"/>
    <w:rsid w:val="00282979"/>
    <w:rsid w:val="00282B90"/>
    <w:rsid w:val="00286996"/>
    <w:rsid w:val="00286A81"/>
    <w:rsid w:val="00286F8B"/>
    <w:rsid w:val="00291D64"/>
    <w:rsid w:val="002922E6"/>
    <w:rsid w:val="00293E25"/>
    <w:rsid w:val="002A08CA"/>
    <w:rsid w:val="002A1FD3"/>
    <w:rsid w:val="002A7C5E"/>
    <w:rsid w:val="002B1E8F"/>
    <w:rsid w:val="002B3FAA"/>
    <w:rsid w:val="002C5814"/>
    <w:rsid w:val="002C7A97"/>
    <w:rsid w:val="002D786E"/>
    <w:rsid w:val="002E21C3"/>
    <w:rsid w:val="002E49AA"/>
    <w:rsid w:val="002F1166"/>
    <w:rsid w:val="002F2C28"/>
    <w:rsid w:val="002F2F43"/>
    <w:rsid w:val="002F40B7"/>
    <w:rsid w:val="002F71C5"/>
    <w:rsid w:val="002F7BA1"/>
    <w:rsid w:val="002F7E8B"/>
    <w:rsid w:val="00302B7B"/>
    <w:rsid w:val="00304C80"/>
    <w:rsid w:val="00307B45"/>
    <w:rsid w:val="003154A6"/>
    <w:rsid w:val="00320E99"/>
    <w:rsid w:val="00321B9D"/>
    <w:rsid w:val="003248D3"/>
    <w:rsid w:val="0032680A"/>
    <w:rsid w:val="003273B7"/>
    <w:rsid w:val="00334B45"/>
    <w:rsid w:val="0033607F"/>
    <w:rsid w:val="003479D8"/>
    <w:rsid w:val="00353D88"/>
    <w:rsid w:val="00357103"/>
    <w:rsid w:val="0036062B"/>
    <w:rsid w:val="003637CB"/>
    <w:rsid w:val="003701D1"/>
    <w:rsid w:val="00370E81"/>
    <w:rsid w:val="00371EC0"/>
    <w:rsid w:val="003764DE"/>
    <w:rsid w:val="0037659E"/>
    <w:rsid w:val="0038453F"/>
    <w:rsid w:val="00386C69"/>
    <w:rsid w:val="003911AA"/>
    <w:rsid w:val="00394A14"/>
    <w:rsid w:val="00394B19"/>
    <w:rsid w:val="00395794"/>
    <w:rsid w:val="00395C61"/>
    <w:rsid w:val="003975E9"/>
    <w:rsid w:val="003B0672"/>
    <w:rsid w:val="003B11EF"/>
    <w:rsid w:val="003B3EE9"/>
    <w:rsid w:val="003B6F42"/>
    <w:rsid w:val="003C2F5B"/>
    <w:rsid w:val="003C3999"/>
    <w:rsid w:val="003C5CC9"/>
    <w:rsid w:val="003C6637"/>
    <w:rsid w:val="003D03D5"/>
    <w:rsid w:val="003D1C51"/>
    <w:rsid w:val="003D2CA6"/>
    <w:rsid w:val="003D36F0"/>
    <w:rsid w:val="003E1307"/>
    <w:rsid w:val="003E2FA7"/>
    <w:rsid w:val="003E4BDD"/>
    <w:rsid w:val="003E6298"/>
    <w:rsid w:val="003F06B7"/>
    <w:rsid w:val="003F1D2F"/>
    <w:rsid w:val="003F5738"/>
    <w:rsid w:val="0040548A"/>
    <w:rsid w:val="00411A80"/>
    <w:rsid w:val="00412733"/>
    <w:rsid w:val="00412F2A"/>
    <w:rsid w:val="004149D2"/>
    <w:rsid w:val="004173CF"/>
    <w:rsid w:val="00417C34"/>
    <w:rsid w:val="00421E76"/>
    <w:rsid w:val="00423F4B"/>
    <w:rsid w:val="0042489C"/>
    <w:rsid w:val="004264D2"/>
    <w:rsid w:val="0043031E"/>
    <w:rsid w:val="004337F3"/>
    <w:rsid w:val="00434059"/>
    <w:rsid w:val="004357E7"/>
    <w:rsid w:val="00441CF3"/>
    <w:rsid w:val="00444EC9"/>
    <w:rsid w:val="004471DD"/>
    <w:rsid w:val="00454CF9"/>
    <w:rsid w:val="0046013C"/>
    <w:rsid w:val="00461213"/>
    <w:rsid w:val="00461641"/>
    <w:rsid w:val="00466036"/>
    <w:rsid w:val="00471014"/>
    <w:rsid w:val="00471053"/>
    <w:rsid w:val="00480FC6"/>
    <w:rsid w:val="004840DD"/>
    <w:rsid w:val="00484537"/>
    <w:rsid w:val="00484D30"/>
    <w:rsid w:val="00492D88"/>
    <w:rsid w:val="00495CAE"/>
    <w:rsid w:val="00497BC0"/>
    <w:rsid w:val="004A1714"/>
    <w:rsid w:val="004A1B39"/>
    <w:rsid w:val="004A51D7"/>
    <w:rsid w:val="004A69E4"/>
    <w:rsid w:val="004C1025"/>
    <w:rsid w:val="004C17D5"/>
    <w:rsid w:val="004C565C"/>
    <w:rsid w:val="004C6B2E"/>
    <w:rsid w:val="004C7E31"/>
    <w:rsid w:val="004D01B8"/>
    <w:rsid w:val="004D0F37"/>
    <w:rsid w:val="004D1D61"/>
    <w:rsid w:val="004D1E01"/>
    <w:rsid w:val="004D3B0D"/>
    <w:rsid w:val="004D671A"/>
    <w:rsid w:val="004E0D99"/>
    <w:rsid w:val="004E1C4F"/>
    <w:rsid w:val="004F64AB"/>
    <w:rsid w:val="0050428C"/>
    <w:rsid w:val="00504533"/>
    <w:rsid w:val="005135CF"/>
    <w:rsid w:val="00515232"/>
    <w:rsid w:val="00525EE4"/>
    <w:rsid w:val="00526367"/>
    <w:rsid w:val="00534484"/>
    <w:rsid w:val="0053782C"/>
    <w:rsid w:val="00552545"/>
    <w:rsid w:val="00554A60"/>
    <w:rsid w:val="005605E3"/>
    <w:rsid w:val="00561961"/>
    <w:rsid w:val="00562DB1"/>
    <w:rsid w:val="00566728"/>
    <w:rsid w:val="00574306"/>
    <w:rsid w:val="00576F80"/>
    <w:rsid w:val="005845EB"/>
    <w:rsid w:val="00586BDB"/>
    <w:rsid w:val="0059567D"/>
    <w:rsid w:val="005A5A0F"/>
    <w:rsid w:val="005A73C0"/>
    <w:rsid w:val="005B71ED"/>
    <w:rsid w:val="005B79C1"/>
    <w:rsid w:val="005C08A0"/>
    <w:rsid w:val="005C0B7E"/>
    <w:rsid w:val="005C1306"/>
    <w:rsid w:val="005C4C42"/>
    <w:rsid w:val="005C661A"/>
    <w:rsid w:val="005D09F8"/>
    <w:rsid w:val="005D0F75"/>
    <w:rsid w:val="005D1F89"/>
    <w:rsid w:val="005D1FC7"/>
    <w:rsid w:val="005D3B9E"/>
    <w:rsid w:val="005D3BAA"/>
    <w:rsid w:val="005D43EA"/>
    <w:rsid w:val="005D5C4A"/>
    <w:rsid w:val="005E2314"/>
    <w:rsid w:val="005E59E2"/>
    <w:rsid w:val="005F3958"/>
    <w:rsid w:val="005F4A1E"/>
    <w:rsid w:val="00606721"/>
    <w:rsid w:val="00615BE6"/>
    <w:rsid w:val="006160A0"/>
    <w:rsid w:val="006209C3"/>
    <w:rsid w:val="00623870"/>
    <w:rsid w:val="0062669C"/>
    <w:rsid w:val="00626BD3"/>
    <w:rsid w:val="006275D2"/>
    <w:rsid w:val="006323A7"/>
    <w:rsid w:val="0063350B"/>
    <w:rsid w:val="00635E43"/>
    <w:rsid w:val="00642417"/>
    <w:rsid w:val="00647147"/>
    <w:rsid w:val="00647E16"/>
    <w:rsid w:val="0065339C"/>
    <w:rsid w:val="006558C5"/>
    <w:rsid w:val="00655C7A"/>
    <w:rsid w:val="00656C02"/>
    <w:rsid w:val="00661D81"/>
    <w:rsid w:val="006630CE"/>
    <w:rsid w:val="0066585B"/>
    <w:rsid w:val="00673F86"/>
    <w:rsid w:val="00675DD0"/>
    <w:rsid w:val="006762AA"/>
    <w:rsid w:val="006764C9"/>
    <w:rsid w:val="006859A3"/>
    <w:rsid w:val="00690BD1"/>
    <w:rsid w:val="00692E41"/>
    <w:rsid w:val="006A11B1"/>
    <w:rsid w:val="006A255D"/>
    <w:rsid w:val="006B14AD"/>
    <w:rsid w:val="006B1D32"/>
    <w:rsid w:val="006B2B97"/>
    <w:rsid w:val="006B2E28"/>
    <w:rsid w:val="006B512D"/>
    <w:rsid w:val="006B6F28"/>
    <w:rsid w:val="006B76C6"/>
    <w:rsid w:val="006C1321"/>
    <w:rsid w:val="006C53F3"/>
    <w:rsid w:val="006D6714"/>
    <w:rsid w:val="006E0F89"/>
    <w:rsid w:val="006E260A"/>
    <w:rsid w:val="006E44E9"/>
    <w:rsid w:val="006E7308"/>
    <w:rsid w:val="006F193F"/>
    <w:rsid w:val="006F2423"/>
    <w:rsid w:val="006F44FD"/>
    <w:rsid w:val="006F508D"/>
    <w:rsid w:val="006F68D8"/>
    <w:rsid w:val="00701DE6"/>
    <w:rsid w:val="0070255C"/>
    <w:rsid w:val="0070351A"/>
    <w:rsid w:val="00705BEF"/>
    <w:rsid w:val="007074CF"/>
    <w:rsid w:val="00707533"/>
    <w:rsid w:val="007112DA"/>
    <w:rsid w:val="00711787"/>
    <w:rsid w:val="00714932"/>
    <w:rsid w:val="00725E54"/>
    <w:rsid w:val="0073083E"/>
    <w:rsid w:val="00733D05"/>
    <w:rsid w:val="00740C30"/>
    <w:rsid w:val="00741541"/>
    <w:rsid w:val="007425E9"/>
    <w:rsid w:val="007445D3"/>
    <w:rsid w:val="0074652B"/>
    <w:rsid w:val="00754462"/>
    <w:rsid w:val="007676F7"/>
    <w:rsid w:val="00771338"/>
    <w:rsid w:val="007860C9"/>
    <w:rsid w:val="00787ACC"/>
    <w:rsid w:val="00790508"/>
    <w:rsid w:val="007938CA"/>
    <w:rsid w:val="007951D4"/>
    <w:rsid w:val="007A30B4"/>
    <w:rsid w:val="007A3117"/>
    <w:rsid w:val="007A55FE"/>
    <w:rsid w:val="007B0364"/>
    <w:rsid w:val="007B135C"/>
    <w:rsid w:val="007B343C"/>
    <w:rsid w:val="007B55A8"/>
    <w:rsid w:val="007C313E"/>
    <w:rsid w:val="007C4DC8"/>
    <w:rsid w:val="007C57D2"/>
    <w:rsid w:val="007C69EC"/>
    <w:rsid w:val="007D5592"/>
    <w:rsid w:val="007D727E"/>
    <w:rsid w:val="007D750D"/>
    <w:rsid w:val="007E0481"/>
    <w:rsid w:val="007E2634"/>
    <w:rsid w:val="007E3B5E"/>
    <w:rsid w:val="007E3E42"/>
    <w:rsid w:val="007E4F44"/>
    <w:rsid w:val="007E55E8"/>
    <w:rsid w:val="007F0924"/>
    <w:rsid w:val="007F0BB7"/>
    <w:rsid w:val="007F4C25"/>
    <w:rsid w:val="007F50EA"/>
    <w:rsid w:val="007F62EF"/>
    <w:rsid w:val="00802C41"/>
    <w:rsid w:val="0081090F"/>
    <w:rsid w:val="00811641"/>
    <w:rsid w:val="00811F58"/>
    <w:rsid w:val="0081667C"/>
    <w:rsid w:val="00817B82"/>
    <w:rsid w:val="0082413D"/>
    <w:rsid w:val="008268BB"/>
    <w:rsid w:val="008311BF"/>
    <w:rsid w:val="00832582"/>
    <w:rsid w:val="0083344F"/>
    <w:rsid w:val="0083435C"/>
    <w:rsid w:val="00835E70"/>
    <w:rsid w:val="008403B3"/>
    <w:rsid w:val="00841E95"/>
    <w:rsid w:val="00843A43"/>
    <w:rsid w:val="00846587"/>
    <w:rsid w:val="008465E7"/>
    <w:rsid w:val="00850987"/>
    <w:rsid w:val="008565F0"/>
    <w:rsid w:val="0085730F"/>
    <w:rsid w:val="008624C5"/>
    <w:rsid w:val="00870654"/>
    <w:rsid w:val="00871D06"/>
    <w:rsid w:val="0087236E"/>
    <w:rsid w:val="00872C97"/>
    <w:rsid w:val="008753AD"/>
    <w:rsid w:val="00877354"/>
    <w:rsid w:val="008809BD"/>
    <w:rsid w:val="008902EE"/>
    <w:rsid w:val="008948B8"/>
    <w:rsid w:val="00897166"/>
    <w:rsid w:val="008A054B"/>
    <w:rsid w:val="008A078A"/>
    <w:rsid w:val="008A6061"/>
    <w:rsid w:val="008B2E65"/>
    <w:rsid w:val="008B43B6"/>
    <w:rsid w:val="008B496E"/>
    <w:rsid w:val="008B5B5A"/>
    <w:rsid w:val="008B6DE4"/>
    <w:rsid w:val="008C2BEF"/>
    <w:rsid w:val="008C40C1"/>
    <w:rsid w:val="008C5794"/>
    <w:rsid w:val="008C6E3A"/>
    <w:rsid w:val="008C74AA"/>
    <w:rsid w:val="008D0798"/>
    <w:rsid w:val="008D2824"/>
    <w:rsid w:val="008E0948"/>
    <w:rsid w:val="008E2675"/>
    <w:rsid w:val="008F3644"/>
    <w:rsid w:val="008F74FE"/>
    <w:rsid w:val="00900A2A"/>
    <w:rsid w:val="00907775"/>
    <w:rsid w:val="0091012F"/>
    <w:rsid w:val="0091030F"/>
    <w:rsid w:val="00910F45"/>
    <w:rsid w:val="009168D3"/>
    <w:rsid w:val="00927956"/>
    <w:rsid w:val="00930E02"/>
    <w:rsid w:val="00935AEA"/>
    <w:rsid w:val="009409E4"/>
    <w:rsid w:val="0094600C"/>
    <w:rsid w:val="009461BC"/>
    <w:rsid w:val="00947E89"/>
    <w:rsid w:val="00947FFE"/>
    <w:rsid w:val="009539B3"/>
    <w:rsid w:val="00955309"/>
    <w:rsid w:val="00955A63"/>
    <w:rsid w:val="009621F1"/>
    <w:rsid w:val="009624B5"/>
    <w:rsid w:val="00963394"/>
    <w:rsid w:val="00964760"/>
    <w:rsid w:val="00965AF8"/>
    <w:rsid w:val="009779F1"/>
    <w:rsid w:val="00980A05"/>
    <w:rsid w:val="00984FCA"/>
    <w:rsid w:val="0099233C"/>
    <w:rsid w:val="009A011C"/>
    <w:rsid w:val="009A086B"/>
    <w:rsid w:val="009A1033"/>
    <w:rsid w:val="009A33AB"/>
    <w:rsid w:val="009A5512"/>
    <w:rsid w:val="009A5ACE"/>
    <w:rsid w:val="009A7B9F"/>
    <w:rsid w:val="009B1313"/>
    <w:rsid w:val="009B2205"/>
    <w:rsid w:val="009B282E"/>
    <w:rsid w:val="009B6D81"/>
    <w:rsid w:val="009B71A4"/>
    <w:rsid w:val="009C0085"/>
    <w:rsid w:val="009C14C1"/>
    <w:rsid w:val="009D025C"/>
    <w:rsid w:val="009D7180"/>
    <w:rsid w:val="009E011B"/>
    <w:rsid w:val="009E36AA"/>
    <w:rsid w:val="009E646C"/>
    <w:rsid w:val="009E6D28"/>
    <w:rsid w:val="009E7445"/>
    <w:rsid w:val="009E7733"/>
    <w:rsid w:val="009F0E0D"/>
    <w:rsid w:val="009F19F8"/>
    <w:rsid w:val="009F2DB2"/>
    <w:rsid w:val="009F6774"/>
    <w:rsid w:val="00A0089E"/>
    <w:rsid w:val="00A07E4B"/>
    <w:rsid w:val="00A105E6"/>
    <w:rsid w:val="00A16D16"/>
    <w:rsid w:val="00A2139A"/>
    <w:rsid w:val="00A217BA"/>
    <w:rsid w:val="00A21F6D"/>
    <w:rsid w:val="00A26BF3"/>
    <w:rsid w:val="00A27580"/>
    <w:rsid w:val="00A306C9"/>
    <w:rsid w:val="00A31039"/>
    <w:rsid w:val="00A3373B"/>
    <w:rsid w:val="00A34BF0"/>
    <w:rsid w:val="00A411AD"/>
    <w:rsid w:val="00A50663"/>
    <w:rsid w:val="00A54061"/>
    <w:rsid w:val="00A56D43"/>
    <w:rsid w:val="00A61B34"/>
    <w:rsid w:val="00A63042"/>
    <w:rsid w:val="00A64E7A"/>
    <w:rsid w:val="00A6740F"/>
    <w:rsid w:val="00A67AE3"/>
    <w:rsid w:val="00A72096"/>
    <w:rsid w:val="00A731CA"/>
    <w:rsid w:val="00A7356D"/>
    <w:rsid w:val="00A7641E"/>
    <w:rsid w:val="00A76FB9"/>
    <w:rsid w:val="00A770C8"/>
    <w:rsid w:val="00A8180C"/>
    <w:rsid w:val="00A81A20"/>
    <w:rsid w:val="00A83015"/>
    <w:rsid w:val="00A8483C"/>
    <w:rsid w:val="00A866A8"/>
    <w:rsid w:val="00A87D06"/>
    <w:rsid w:val="00A91E10"/>
    <w:rsid w:val="00A94283"/>
    <w:rsid w:val="00A97196"/>
    <w:rsid w:val="00AA0B06"/>
    <w:rsid w:val="00AA3848"/>
    <w:rsid w:val="00AA61B6"/>
    <w:rsid w:val="00AB07F2"/>
    <w:rsid w:val="00AB2808"/>
    <w:rsid w:val="00AB3AEA"/>
    <w:rsid w:val="00AB4C0E"/>
    <w:rsid w:val="00AB5814"/>
    <w:rsid w:val="00AC0D87"/>
    <w:rsid w:val="00AC5CBD"/>
    <w:rsid w:val="00AD0168"/>
    <w:rsid w:val="00AD794E"/>
    <w:rsid w:val="00AE2130"/>
    <w:rsid w:val="00AE4378"/>
    <w:rsid w:val="00AF1196"/>
    <w:rsid w:val="00AF2CD1"/>
    <w:rsid w:val="00AF6531"/>
    <w:rsid w:val="00B036B9"/>
    <w:rsid w:val="00B1031A"/>
    <w:rsid w:val="00B107FD"/>
    <w:rsid w:val="00B10DA8"/>
    <w:rsid w:val="00B111B7"/>
    <w:rsid w:val="00B157E2"/>
    <w:rsid w:val="00B221CA"/>
    <w:rsid w:val="00B22E87"/>
    <w:rsid w:val="00B23870"/>
    <w:rsid w:val="00B24FE0"/>
    <w:rsid w:val="00B313A9"/>
    <w:rsid w:val="00B41171"/>
    <w:rsid w:val="00B443CA"/>
    <w:rsid w:val="00B54DDF"/>
    <w:rsid w:val="00B61739"/>
    <w:rsid w:val="00B62D73"/>
    <w:rsid w:val="00B64DB7"/>
    <w:rsid w:val="00B67800"/>
    <w:rsid w:val="00B70ACC"/>
    <w:rsid w:val="00B722F0"/>
    <w:rsid w:val="00B7244B"/>
    <w:rsid w:val="00B821EA"/>
    <w:rsid w:val="00B82D11"/>
    <w:rsid w:val="00B83B8B"/>
    <w:rsid w:val="00B87019"/>
    <w:rsid w:val="00B91B98"/>
    <w:rsid w:val="00B927B3"/>
    <w:rsid w:val="00B929C9"/>
    <w:rsid w:val="00B946E8"/>
    <w:rsid w:val="00B96224"/>
    <w:rsid w:val="00BA01D8"/>
    <w:rsid w:val="00BA15D5"/>
    <w:rsid w:val="00BA2569"/>
    <w:rsid w:val="00BA47AE"/>
    <w:rsid w:val="00BA51E2"/>
    <w:rsid w:val="00BA71B7"/>
    <w:rsid w:val="00BB1958"/>
    <w:rsid w:val="00BB29A0"/>
    <w:rsid w:val="00BB3CA5"/>
    <w:rsid w:val="00BC0F27"/>
    <w:rsid w:val="00BC1B50"/>
    <w:rsid w:val="00BC2F6E"/>
    <w:rsid w:val="00BC4538"/>
    <w:rsid w:val="00BD027F"/>
    <w:rsid w:val="00BD5B60"/>
    <w:rsid w:val="00BE1C52"/>
    <w:rsid w:val="00BF0646"/>
    <w:rsid w:val="00BF1B33"/>
    <w:rsid w:val="00BF40E0"/>
    <w:rsid w:val="00BF4886"/>
    <w:rsid w:val="00BF739A"/>
    <w:rsid w:val="00C02786"/>
    <w:rsid w:val="00C02DA1"/>
    <w:rsid w:val="00C052CC"/>
    <w:rsid w:val="00C057C8"/>
    <w:rsid w:val="00C07EFD"/>
    <w:rsid w:val="00C10BB2"/>
    <w:rsid w:val="00C1125B"/>
    <w:rsid w:val="00C125E9"/>
    <w:rsid w:val="00C22029"/>
    <w:rsid w:val="00C24D98"/>
    <w:rsid w:val="00C3014D"/>
    <w:rsid w:val="00C30CBF"/>
    <w:rsid w:val="00C356D6"/>
    <w:rsid w:val="00C3779E"/>
    <w:rsid w:val="00C42E8C"/>
    <w:rsid w:val="00C43B9C"/>
    <w:rsid w:val="00C44388"/>
    <w:rsid w:val="00C473CF"/>
    <w:rsid w:val="00C47EEA"/>
    <w:rsid w:val="00C54C0F"/>
    <w:rsid w:val="00C66638"/>
    <w:rsid w:val="00C70BA1"/>
    <w:rsid w:val="00C72E8A"/>
    <w:rsid w:val="00C74BB6"/>
    <w:rsid w:val="00C849D2"/>
    <w:rsid w:val="00C85310"/>
    <w:rsid w:val="00C94853"/>
    <w:rsid w:val="00C94FD3"/>
    <w:rsid w:val="00C968CE"/>
    <w:rsid w:val="00C97C2E"/>
    <w:rsid w:val="00CA4ACB"/>
    <w:rsid w:val="00CA6701"/>
    <w:rsid w:val="00CA7C96"/>
    <w:rsid w:val="00CB11FF"/>
    <w:rsid w:val="00CB6995"/>
    <w:rsid w:val="00CC102C"/>
    <w:rsid w:val="00CC382C"/>
    <w:rsid w:val="00CC4C1E"/>
    <w:rsid w:val="00CC6D99"/>
    <w:rsid w:val="00CD19B1"/>
    <w:rsid w:val="00CF1D8F"/>
    <w:rsid w:val="00CF2319"/>
    <w:rsid w:val="00D00A78"/>
    <w:rsid w:val="00D00F1C"/>
    <w:rsid w:val="00D0215B"/>
    <w:rsid w:val="00D049BA"/>
    <w:rsid w:val="00D059D5"/>
    <w:rsid w:val="00D0787F"/>
    <w:rsid w:val="00D1180C"/>
    <w:rsid w:val="00D11D51"/>
    <w:rsid w:val="00D13B20"/>
    <w:rsid w:val="00D1795A"/>
    <w:rsid w:val="00D2020A"/>
    <w:rsid w:val="00D258F9"/>
    <w:rsid w:val="00D2654D"/>
    <w:rsid w:val="00D339BF"/>
    <w:rsid w:val="00D41B4A"/>
    <w:rsid w:val="00D42B53"/>
    <w:rsid w:val="00D43BDB"/>
    <w:rsid w:val="00D4567B"/>
    <w:rsid w:val="00D456F1"/>
    <w:rsid w:val="00D511AD"/>
    <w:rsid w:val="00D53DBD"/>
    <w:rsid w:val="00D57B34"/>
    <w:rsid w:val="00D62429"/>
    <w:rsid w:val="00D64702"/>
    <w:rsid w:val="00D660BB"/>
    <w:rsid w:val="00D73ED3"/>
    <w:rsid w:val="00D803F5"/>
    <w:rsid w:val="00D82A5B"/>
    <w:rsid w:val="00D85082"/>
    <w:rsid w:val="00D879A6"/>
    <w:rsid w:val="00D9005D"/>
    <w:rsid w:val="00D91717"/>
    <w:rsid w:val="00D9320E"/>
    <w:rsid w:val="00D9506D"/>
    <w:rsid w:val="00D95B61"/>
    <w:rsid w:val="00DA39B4"/>
    <w:rsid w:val="00DA4332"/>
    <w:rsid w:val="00DA50DF"/>
    <w:rsid w:val="00DA57EF"/>
    <w:rsid w:val="00DB0E59"/>
    <w:rsid w:val="00DB1431"/>
    <w:rsid w:val="00DB1982"/>
    <w:rsid w:val="00DB3C29"/>
    <w:rsid w:val="00DB7B70"/>
    <w:rsid w:val="00DC104B"/>
    <w:rsid w:val="00DC1255"/>
    <w:rsid w:val="00DC3B1B"/>
    <w:rsid w:val="00DC4670"/>
    <w:rsid w:val="00DD1156"/>
    <w:rsid w:val="00DD347A"/>
    <w:rsid w:val="00DE01A8"/>
    <w:rsid w:val="00DE3253"/>
    <w:rsid w:val="00DE41CB"/>
    <w:rsid w:val="00DF18D2"/>
    <w:rsid w:val="00DF1AC0"/>
    <w:rsid w:val="00DF4064"/>
    <w:rsid w:val="00DF507B"/>
    <w:rsid w:val="00E007E7"/>
    <w:rsid w:val="00E02645"/>
    <w:rsid w:val="00E04023"/>
    <w:rsid w:val="00E13D82"/>
    <w:rsid w:val="00E16EFD"/>
    <w:rsid w:val="00E200F3"/>
    <w:rsid w:val="00E21290"/>
    <w:rsid w:val="00E22290"/>
    <w:rsid w:val="00E2280D"/>
    <w:rsid w:val="00E342DB"/>
    <w:rsid w:val="00E34F8A"/>
    <w:rsid w:val="00E459A3"/>
    <w:rsid w:val="00E500F9"/>
    <w:rsid w:val="00E50115"/>
    <w:rsid w:val="00E50CAD"/>
    <w:rsid w:val="00E51932"/>
    <w:rsid w:val="00E53A53"/>
    <w:rsid w:val="00E54D4A"/>
    <w:rsid w:val="00E57A77"/>
    <w:rsid w:val="00E62022"/>
    <w:rsid w:val="00E65032"/>
    <w:rsid w:val="00E652C1"/>
    <w:rsid w:val="00E677BA"/>
    <w:rsid w:val="00E71683"/>
    <w:rsid w:val="00E74201"/>
    <w:rsid w:val="00E75700"/>
    <w:rsid w:val="00E8076A"/>
    <w:rsid w:val="00E85A2E"/>
    <w:rsid w:val="00E87A57"/>
    <w:rsid w:val="00E91D0C"/>
    <w:rsid w:val="00E93146"/>
    <w:rsid w:val="00E9384D"/>
    <w:rsid w:val="00E94545"/>
    <w:rsid w:val="00EA174C"/>
    <w:rsid w:val="00EA1EE3"/>
    <w:rsid w:val="00EA517D"/>
    <w:rsid w:val="00EA68E4"/>
    <w:rsid w:val="00EA6E14"/>
    <w:rsid w:val="00EA75AF"/>
    <w:rsid w:val="00EB0F6B"/>
    <w:rsid w:val="00EB3805"/>
    <w:rsid w:val="00EB7F9D"/>
    <w:rsid w:val="00EC4353"/>
    <w:rsid w:val="00ED1894"/>
    <w:rsid w:val="00ED1952"/>
    <w:rsid w:val="00ED4061"/>
    <w:rsid w:val="00ED4499"/>
    <w:rsid w:val="00ED639E"/>
    <w:rsid w:val="00EE0112"/>
    <w:rsid w:val="00EE1798"/>
    <w:rsid w:val="00EE4649"/>
    <w:rsid w:val="00EF75C6"/>
    <w:rsid w:val="00EF761A"/>
    <w:rsid w:val="00EF7785"/>
    <w:rsid w:val="00F01BF3"/>
    <w:rsid w:val="00F02A70"/>
    <w:rsid w:val="00F05B16"/>
    <w:rsid w:val="00F0647B"/>
    <w:rsid w:val="00F1323F"/>
    <w:rsid w:val="00F17D38"/>
    <w:rsid w:val="00F224AE"/>
    <w:rsid w:val="00F22922"/>
    <w:rsid w:val="00F22F74"/>
    <w:rsid w:val="00F2543B"/>
    <w:rsid w:val="00F308D1"/>
    <w:rsid w:val="00F33910"/>
    <w:rsid w:val="00F35270"/>
    <w:rsid w:val="00F37110"/>
    <w:rsid w:val="00F372D5"/>
    <w:rsid w:val="00F37BA2"/>
    <w:rsid w:val="00F405F8"/>
    <w:rsid w:val="00F4098F"/>
    <w:rsid w:val="00F41067"/>
    <w:rsid w:val="00F43050"/>
    <w:rsid w:val="00F44D08"/>
    <w:rsid w:val="00F453F1"/>
    <w:rsid w:val="00F4753C"/>
    <w:rsid w:val="00F512FB"/>
    <w:rsid w:val="00F577AC"/>
    <w:rsid w:val="00F60ED8"/>
    <w:rsid w:val="00F62EFE"/>
    <w:rsid w:val="00F637FA"/>
    <w:rsid w:val="00F70135"/>
    <w:rsid w:val="00F702D1"/>
    <w:rsid w:val="00F71C01"/>
    <w:rsid w:val="00F815EA"/>
    <w:rsid w:val="00F828F8"/>
    <w:rsid w:val="00F829F0"/>
    <w:rsid w:val="00F87665"/>
    <w:rsid w:val="00F94F7F"/>
    <w:rsid w:val="00FA0D86"/>
    <w:rsid w:val="00FA13C1"/>
    <w:rsid w:val="00FA32EA"/>
    <w:rsid w:val="00FA5C88"/>
    <w:rsid w:val="00FA62DB"/>
    <w:rsid w:val="00FA7C88"/>
    <w:rsid w:val="00FB39F8"/>
    <w:rsid w:val="00FB67C2"/>
    <w:rsid w:val="00FB6E99"/>
    <w:rsid w:val="00FC15C9"/>
    <w:rsid w:val="00FC1AF7"/>
    <w:rsid w:val="00FC6164"/>
    <w:rsid w:val="00FC7514"/>
    <w:rsid w:val="00FD1C28"/>
    <w:rsid w:val="00FD3BB7"/>
    <w:rsid w:val="00FE04BA"/>
    <w:rsid w:val="00FE236B"/>
    <w:rsid w:val="00FE3FDB"/>
    <w:rsid w:val="00FE7ADB"/>
    <w:rsid w:val="00FF0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qFormat/>
    <w:rsid w:val="0053782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927956"/>
    <w:pPr>
      <w:shd w:val="clear" w:color="auto" w:fill="C0C0C0"/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27956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Zkladntext">
    <w:name w:val="Body Text"/>
    <w:basedOn w:val="Normlny"/>
    <w:link w:val="ZkladntextChar"/>
    <w:rsid w:val="009279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279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313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1025"/>
  </w:style>
  <w:style w:type="paragraph" w:styleId="Pta">
    <w:name w:val="footer"/>
    <w:basedOn w:val="Normlny"/>
    <w:link w:val="Pt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025"/>
  </w:style>
  <w:style w:type="paragraph" w:styleId="Textbubliny">
    <w:name w:val="Balloon Text"/>
    <w:basedOn w:val="Normlny"/>
    <w:link w:val="TextbublinyChar"/>
    <w:uiPriority w:val="99"/>
    <w:semiHidden/>
    <w:unhideWhenUsed/>
    <w:rsid w:val="00E5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A77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unhideWhenUsed/>
    <w:rsid w:val="0053782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53782C"/>
  </w:style>
  <w:style w:type="character" w:customStyle="1" w:styleId="Nadpis4Char">
    <w:name w:val="Nadpis 4 Char"/>
    <w:basedOn w:val="Predvolenpsmoodseku"/>
    <w:link w:val="Nadpis4"/>
    <w:rsid w:val="0053782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Import0">
    <w:name w:val="Import 0"/>
    <w:basedOn w:val="Normlny"/>
    <w:rsid w:val="005378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6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9E64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Bullet1">
    <w:name w:val="P_Bullet 1"/>
    <w:rsid w:val="00CB6995"/>
    <w:pPr>
      <w:widowControl w:val="0"/>
      <w:numPr>
        <w:numId w:val="11"/>
      </w:numPr>
      <w:autoSpaceDE w:val="0"/>
      <w:autoSpaceDN w:val="0"/>
      <w:adjustRightInd w:val="0"/>
      <w:spacing w:after="40" w:line="260" w:lineRule="atLeast"/>
      <w:jc w:val="both"/>
    </w:pPr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paragraph" w:customStyle="1" w:styleId="Podsad">
    <w:name w:val="P_odsad"/>
    <w:rsid w:val="00CB6995"/>
    <w:pPr>
      <w:widowControl w:val="0"/>
      <w:tabs>
        <w:tab w:val="left" w:pos="340"/>
      </w:tabs>
      <w:autoSpaceDE w:val="0"/>
      <w:autoSpaceDN w:val="0"/>
      <w:adjustRightInd w:val="0"/>
      <w:spacing w:before="60" w:after="60" w:line="260" w:lineRule="atLeast"/>
      <w:ind w:left="340" w:hanging="340"/>
      <w:jc w:val="both"/>
    </w:pPr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F74FE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7C4D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qFormat/>
    <w:rsid w:val="0053782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927956"/>
    <w:pPr>
      <w:shd w:val="clear" w:color="auto" w:fill="C0C0C0"/>
      <w:spacing w:after="0" w:line="240" w:lineRule="auto"/>
      <w:jc w:val="both"/>
    </w:pPr>
    <w:rPr>
      <w:rFonts w:ascii="Times New Roman" w:eastAsia="Times New Roman" w:hAnsi="Times New Roman" w:cs="Times New Roman"/>
      <w:b/>
      <w:sz w:val="32"/>
      <w:szCs w:val="20"/>
      <w:u w:val="single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27956"/>
    <w:rPr>
      <w:rFonts w:ascii="Times New Roman" w:eastAsia="Times New Roman" w:hAnsi="Times New Roman" w:cs="Times New Roman"/>
      <w:b/>
      <w:sz w:val="32"/>
      <w:szCs w:val="20"/>
      <w:u w:val="single"/>
      <w:shd w:val="clear" w:color="auto" w:fill="C0C0C0"/>
      <w:lang w:eastAsia="sk-SK"/>
    </w:rPr>
  </w:style>
  <w:style w:type="paragraph" w:styleId="Zkladntext">
    <w:name w:val="Body Text"/>
    <w:basedOn w:val="Normlny"/>
    <w:link w:val="ZkladntextChar"/>
    <w:rsid w:val="009279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92795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B313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C1025"/>
  </w:style>
  <w:style w:type="paragraph" w:styleId="Pta">
    <w:name w:val="footer"/>
    <w:basedOn w:val="Normlny"/>
    <w:link w:val="PtaChar"/>
    <w:uiPriority w:val="99"/>
    <w:unhideWhenUsed/>
    <w:rsid w:val="004C1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C1025"/>
  </w:style>
  <w:style w:type="paragraph" w:styleId="Textbubliny">
    <w:name w:val="Balloon Text"/>
    <w:basedOn w:val="Normlny"/>
    <w:link w:val="TextbublinyChar"/>
    <w:uiPriority w:val="99"/>
    <w:semiHidden/>
    <w:unhideWhenUsed/>
    <w:rsid w:val="00E57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A77"/>
    <w:rPr>
      <w:rFonts w:ascii="Tahoma" w:hAnsi="Tahoma" w:cs="Tahoma"/>
      <w:sz w:val="16"/>
      <w:szCs w:val="16"/>
    </w:rPr>
  </w:style>
  <w:style w:type="paragraph" w:styleId="Zkladntext2">
    <w:name w:val="Body Text 2"/>
    <w:basedOn w:val="Normlny"/>
    <w:link w:val="Zkladntext2Char"/>
    <w:uiPriority w:val="99"/>
    <w:unhideWhenUsed/>
    <w:rsid w:val="0053782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53782C"/>
  </w:style>
  <w:style w:type="character" w:customStyle="1" w:styleId="Nadpis4Char">
    <w:name w:val="Nadpis 4 Char"/>
    <w:basedOn w:val="Predvolenpsmoodseku"/>
    <w:link w:val="Nadpis4"/>
    <w:rsid w:val="0053782C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Import0">
    <w:name w:val="Import 0"/>
    <w:basedOn w:val="Normlny"/>
    <w:rsid w:val="0053782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965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9E64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Bullet1">
    <w:name w:val="P_Bullet 1"/>
    <w:rsid w:val="00CB6995"/>
    <w:pPr>
      <w:widowControl w:val="0"/>
      <w:numPr>
        <w:numId w:val="11"/>
      </w:numPr>
      <w:autoSpaceDE w:val="0"/>
      <w:autoSpaceDN w:val="0"/>
      <w:adjustRightInd w:val="0"/>
      <w:spacing w:after="40" w:line="260" w:lineRule="atLeast"/>
      <w:jc w:val="both"/>
    </w:pPr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paragraph" w:customStyle="1" w:styleId="Podsad">
    <w:name w:val="P_odsad"/>
    <w:rsid w:val="00CB6995"/>
    <w:pPr>
      <w:widowControl w:val="0"/>
      <w:tabs>
        <w:tab w:val="left" w:pos="340"/>
      </w:tabs>
      <w:autoSpaceDE w:val="0"/>
      <w:autoSpaceDN w:val="0"/>
      <w:adjustRightInd w:val="0"/>
      <w:spacing w:before="60" w:after="60" w:line="260" w:lineRule="atLeast"/>
      <w:ind w:left="340" w:hanging="340"/>
      <w:jc w:val="both"/>
    </w:pPr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F74FE"/>
    <w:rPr>
      <w:color w:val="0000FF"/>
      <w:u w:val="single"/>
    </w:rPr>
  </w:style>
  <w:style w:type="character" w:styleId="Siln">
    <w:name w:val="Strong"/>
    <w:basedOn w:val="Predvolenpsmoodseku"/>
    <w:uiPriority w:val="22"/>
    <w:qFormat/>
    <w:rsid w:val="007C4D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nkovicova\Documents\HK%20-%20dokumenty\N&#225;sledn&#233;%20kontroly\Rok%202021\Miestny%20poplatok%20za%20rozvoj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nkovicova\Documents\HK%20-%20dokumenty\N&#225;sledn&#233;%20kontroly\Rok%202021\Miestny%20poplatok%20za%20rozvoj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ankovicova\Documents\HK%20-%20dokumenty\N&#225;sledn&#233;%20kontroly\Rok%202021\Miestny%20poplatok%20za%20rozvoj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8230971128608929E-2"/>
          <c:y val="9.0890930300379119E-2"/>
          <c:w val="0.89745603674540686"/>
          <c:h val="0.56551910177894427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Hárok1!$B$1:$E$1</c:f>
              <c:strCache>
                <c:ptCount val="4"/>
                <c:pt idx="0">
                  <c:v>Stavebné povolenia</c:v>
                </c:pt>
                <c:pt idx="1">
                  <c:v>Oznámenia  k ohlásenej stavbe</c:v>
                </c:pt>
                <c:pt idx="2">
                  <c:v>Rozhodnutia o povolení zmeny stavby pred dokončením</c:v>
                </c:pt>
                <c:pt idx="3">
                  <c:v>Rozhodnutia o dodatočnom povolení stavby</c:v>
                </c:pt>
              </c:strCache>
            </c:strRef>
          </c:cat>
          <c:val>
            <c:numRef>
              <c:f>Hárok1!$B$2:$E$2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Hárok1!$B$1:$E$1</c:f>
              <c:strCache>
                <c:ptCount val="4"/>
                <c:pt idx="0">
                  <c:v>Stavebné povolenia</c:v>
                </c:pt>
                <c:pt idx="1">
                  <c:v>Oznámenia  k ohlásenej stavbe</c:v>
                </c:pt>
                <c:pt idx="2">
                  <c:v>Rozhodnutia o povolení zmeny stavby pred dokončením</c:v>
                </c:pt>
                <c:pt idx="3">
                  <c:v>Rozhodnutia o dodatočnom povolení stavby</c:v>
                </c:pt>
              </c:strCache>
            </c:strRef>
          </c:cat>
          <c:val>
            <c:numRef>
              <c:f>Hárok1!$B$3:$E$3</c:f>
              <c:numCache>
                <c:formatCode>General</c:formatCode>
                <c:ptCount val="4"/>
                <c:pt idx="0">
                  <c:v>36</c:v>
                </c:pt>
                <c:pt idx="1">
                  <c:v>49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089472"/>
        <c:axId val="147910656"/>
      </c:barChart>
      <c:catAx>
        <c:axId val="146089472"/>
        <c:scaling>
          <c:orientation val="minMax"/>
        </c:scaling>
        <c:delete val="0"/>
        <c:axPos val="b"/>
        <c:majorTickMark val="out"/>
        <c:minorTickMark val="none"/>
        <c:tickLblPos val="nextTo"/>
        <c:crossAx val="147910656"/>
        <c:crosses val="autoZero"/>
        <c:auto val="1"/>
        <c:lblAlgn val="ctr"/>
        <c:lblOffset val="100"/>
        <c:noMultiLvlLbl val="0"/>
      </c:catAx>
      <c:valAx>
        <c:axId val="147910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089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Hárok1!$B$25:$E$25</c:f>
              <c:strCache>
                <c:ptCount val="4"/>
                <c:pt idx="0">
                  <c:v>Stavebné povolenia</c:v>
                </c:pt>
                <c:pt idx="1">
                  <c:v>Oznámenia  k ohlásenej stavbe</c:v>
                </c:pt>
                <c:pt idx="2">
                  <c:v>Rozhodnutia o povolení zmeny stavby pred dokončením</c:v>
                </c:pt>
                <c:pt idx="3">
                  <c:v>Rozhodnutia o dodatočnom povolení stavby</c:v>
                </c:pt>
              </c:strCache>
            </c:strRef>
          </c:cat>
          <c:val>
            <c:numRef>
              <c:f>Hárok1!$B$26:$E$26</c:f>
              <c:numCache>
                <c:formatCode>General</c:formatCode>
                <c:ptCount val="4"/>
              </c:numCache>
            </c:numRef>
          </c:val>
        </c:ser>
        <c:ser>
          <c:idx val="1"/>
          <c:order val="1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Hárok1!$B$25:$E$25</c:f>
              <c:strCache>
                <c:ptCount val="4"/>
                <c:pt idx="0">
                  <c:v>Stavebné povolenia</c:v>
                </c:pt>
                <c:pt idx="1">
                  <c:v>Oznámenia  k ohlásenej stavbe</c:v>
                </c:pt>
                <c:pt idx="2">
                  <c:v>Rozhodnutia o povolení zmeny stavby pred dokončením</c:v>
                </c:pt>
                <c:pt idx="3">
                  <c:v>Rozhodnutia o dodatočnom povolení stavby</c:v>
                </c:pt>
              </c:strCache>
            </c:strRef>
          </c:cat>
          <c:val>
            <c:numRef>
              <c:f>Hárok1!$B$27:$E$27</c:f>
              <c:numCache>
                <c:formatCode>General</c:formatCode>
                <c:ptCount val="4"/>
                <c:pt idx="0">
                  <c:v>31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2583296"/>
        <c:axId val="147035264"/>
      </c:barChart>
      <c:catAx>
        <c:axId val="182583296"/>
        <c:scaling>
          <c:orientation val="minMax"/>
        </c:scaling>
        <c:delete val="0"/>
        <c:axPos val="b"/>
        <c:majorTickMark val="out"/>
        <c:minorTickMark val="none"/>
        <c:tickLblPos val="nextTo"/>
        <c:crossAx val="147035264"/>
        <c:crosses val="autoZero"/>
        <c:auto val="1"/>
        <c:lblAlgn val="ctr"/>
        <c:lblOffset val="100"/>
        <c:noMultiLvlLbl val="0"/>
      </c:catAx>
      <c:valAx>
        <c:axId val="147035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82583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054396325459318"/>
          <c:y val="7.4548702245552642E-2"/>
          <c:w val="0.70763779527559056"/>
          <c:h val="0.77611475648877226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Hárok1!$B$50:$C$50</c:f>
              <c:strCache>
                <c:ptCount val="2"/>
                <c:pt idx="0">
                  <c:v>Stavebné povolenia</c:v>
                </c:pt>
                <c:pt idx="1">
                  <c:v>Rozhodnutia o dodatočnom povolení stavby</c:v>
                </c:pt>
              </c:strCache>
            </c:strRef>
          </c:cat>
          <c:val>
            <c:numRef>
              <c:f>Hárok1!$B$51:$C$51</c:f>
              <c:numCache>
                <c:formatCode>General</c:formatCode>
                <c:ptCount val="2"/>
              </c:numCache>
            </c:numRef>
          </c:val>
        </c:ser>
        <c:ser>
          <c:idx val="1"/>
          <c:order val="1"/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Hárok1!$B$50:$C$50</c:f>
              <c:strCache>
                <c:ptCount val="2"/>
                <c:pt idx="0">
                  <c:v>Stavebné povolenia</c:v>
                </c:pt>
                <c:pt idx="1">
                  <c:v>Rozhodnutia o dodatočnom povolení stavby</c:v>
                </c:pt>
              </c:strCache>
            </c:strRef>
          </c:cat>
          <c:val>
            <c:numRef>
              <c:f>Hárok1!$B$52:$C$52</c:f>
              <c:numCache>
                <c:formatCode>"€"#,##0.00_);[Red]\("€"#,##0.00\)</c:formatCode>
                <c:ptCount val="2"/>
                <c:pt idx="0">
                  <c:v>124175.39</c:v>
                </c:pt>
                <c:pt idx="1">
                  <c:v>26624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7052032"/>
        <c:axId val="147053568"/>
      </c:barChart>
      <c:catAx>
        <c:axId val="147052032"/>
        <c:scaling>
          <c:orientation val="minMax"/>
        </c:scaling>
        <c:delete val="0"/>
        <c:axPos val="b"/>
        <c:majorTickMark val="out"/>
        <c:minorTickMark val="none"/>
        <c:tickLblPos val="nextTo"/>
        <c:crossAx val="147053568"/>
        <c:crosses val="autoZero"/>
        <c:auto val="1"/>
        <c:lblAlgn val="ctr"/>
        <c:lblOffset val="100"/>
        <c:noMultiLvlLbl val="0"/>
      </c:catAx>
      <c:valAx>
        <c:axId val="147053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052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6B155-484D-4297-97CA-2919B6AE5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Jankovicova Elena JUDr.</cp:lastModifiedBy>
  <cp:revision>7</cp:revision>
  <cp:lastPrinted>2021-09-16T05:39:00Z</cp:lastPrinted>
  <dcterms:created xsi:type="dcterms:W3CDTF">2021-07-28T06:56:00Z</dcterms:created>
  <dcterms:modified xsi:type="dcterms:W3CDTF">2021-09-16T05:51:00Z</dcterms:modified>
</cp:coreProperties>
</file>