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BC7" w:rsidRPr="00BA5A0C" w:rsidRDefault="00D75BC7" w:rsidP="009472D6">
      <w:pPr>
        <w:autoSpaceDE w:val="0"/>
        <w:autoSpaceDN w:val="0"/>
        <w:adjustRightInd w:val="0"/>
        <w:jc w:val="both"/>
        <w:rPr>
          <w:color w:val="000000"/>
        </w:rPr>
      </w:pPr>
      <w:r w:rsidRPr="00BA5A0C">
        <w:t>Zn. 2024_1</w:t>
      </w:r>
      <w:r w:rsidR="00AE23CC">
        <w:t>3</w:t>
      </w:r>
      <w:r w:rsidRPr="00BA5A0C">
        <w:t>.MsZ_</w:t>
      </w:r>
      <w:r w:rsidR="00AE23CC">
        <w:t>11.1</w:t>
      </w:r>
      <w:r w:rsidRPr="00BA5A0C">
        <w:t xml:space="preserve">_Správa HK o výsledku kontroly </w:t>
      </w:r>
      <w:r w:rsidR="00AE23CC">
        <w:rPr>
          <w:color w:val="000000"/>
        </w:rPr>
        <w:t>plnenia rozpočtu mesta Senica k 30.06.2024</w:t>
      </w:r>
    </w:p>
    <w:p w:rsidR="00D75BC7" w:rsidRPr="00BA5A0C" w:rsidRDefault="00D75BC7" w:rsidP="00D75BC7">
      <w:pPr>
        <w:autoSpaceDE w:val="0"/>
        <w:autoSpaceDN w:val="0"/>
        <w:adjustRightInd w:val="0"/>
        <w:rPr>
          <w:color w:val="000000"/>
        </w:rPr>
      </w:pPr>
    </w:p>
    <w:p w:rsidR="00D75BC7" w:rsidRPr="00BA5A0C" w:rsidRDefault="00D75BC7" w:rsidP="00D75BC7">
      <w:pPr>
        <w:autoSpaceDE w:val="0"/>
        <w:autoSpaceDN w:val="0"/>
        <w:adjustRightInd w:val="0"/>
      </w:pPr>
    </w:p>
    <w:p w:rsidR="00D75BC7" w:rsidRPr="00BA5A0C" w:rsidRDefault="00D75BC7" w:rsidP="00D75BC7">
      <w:r w:rsidRPr="00BA5A0C">
        <w:t>Materiál na rokovanie</w:t>
      </w:r>
    </w:p>
    <w:p w:rsidR="00D75BC7" w:rsidRPr="00BA5A0C" w:rsidRDefault="00D75BC7" w:rsidP="00D75BC7">
      <w:pPr>
        <w:tabs>
          <w:tab w:val="left" w:pos="2520"/>
          <w:tab w:val="left" w:pos="2700"/>
        </w:tabs>
        <w:rPr>
          <w:b/>
        </w:rPr>
      </w:pPr>
    </w:p>
    <w:p w:rsidR="00EA76FB" w:rsidRPr="00BA5A0C" w:rsidRDefault="00EA76FB" w:rsidP="00D75BC7">
      <w:pPr>
        <w:tabs>
          <w:tab w:val="left" w:pos="2520"/>
          <w:tab w:val="left" w:pos="2700"/>
        </w:tabs>
        <w:rPr>
          <w:b/>
        </w:rPr>
      </w:pPr>
    </w:p>
    <w:p w:rsidR="00D75BC7" w:rsidRPr="00BA5A0C" w:rsidRDefault="00AF70D7" w:rsidP="00D75BC7">
      <w:pPr>
        <w:rPr>
          <w:b/>
        </w:rPr>
      </w:pPr>
      <w:r w:rsidRPr="00BA5A0C">
        <w:rPr>
          <w:b/>
        </w:rPr>
        <w:t>1</w:t>
      </w:r>
      <w:r w:rsidR="00AE23CC">
        <w:rPr>
          <w:b/>
        </w:rPr>
        <w:t>3</w:t>
      </w:r>
      <w:r w:rsidR="00D75BC7" w:rsidRPr="00BA5A0C">
        <w:rPr>
          <w:b/>
        </w:rPr>
        <w:t>. zasadnutie Mestského zastupiteľstva v Senici</w:t>
      </w:r>
    </w:p>
    <w:p w:rsidR="00D75BC7" w:rsidRPr="00BA5A0C" w:rsidRDefault="00D75BC7" w:rsidP="00D75BC7"/>
    <w:p w:rsidR="00D75BC7" w:rsidRPr="00BA5A0C" w:rsidRDefault="00D75BC7" w:rsidP="00D75BC7"/>
    <w:p w:rsidR="00D75BC7" w:rsidRPr="00BA5A0C" w:rsidRDefault="00D75BC7" w:rsidP="00D75BC7"/>
    <w:p w:rsidR="00D75BC7" w:rsidRPr="00BA5A0C" w:rsidRDefault="00D75BC7" w:rsidP="00D75BC7">
      <w:r w:rsidRPr="00BA5A0C">
        <w:t xml:space="preserve">Dňa: </w:t>
      </w:r>
      <w:r w:rsidRPr="00BA5A0C">
        <w:tab/>
      </w:r>
      <w:r w:rsidRPr="00BA5A0C">
        <w:tab/>
      </w:r>
      <w:r w:rsidRPr="00BA5A0C">
        <w:tab/>
      </w:r>
      <w:r w:rsidR="00AE23CC">
        <w:t>07.11</w:t>
      </w:r>
      <w:r w:rsidRPr="00BA5A0C">
        <w:t>.2024</w:t>
      </w:r>
    </w:p>
    <w:p w:rsidR="00D75BC7" w:rsidRPr="00BA5A0C" w:rsidRDefault="00D75BC7" w:rsidP="00D75BC7">
      <w:pPr>
        <w:tabs>
          <w:tab w:val="left" w:pos="426"/>
        </w:tabs>
        <w:rPr>
          <w:color w:val="FF0000"/>
        </w:rPr>
      </w:pPr>
      <w:r w:rsidRPr="00BA5A0C">
        <w:rPr>
          <w:color w:val="FF0000"/>
        </w:rPr>
        <w:t xml:space="preserve"> </w:t>
      </w:r>
    </w:p>
    <w:p w:rsidR="00D75BC7" w:rsidRPr="00BA5A0C" w:rsidRDefault="00D75BC7" w:rsidP="00D75BC7"/>
    <w:p w:rsidR="00D75BC7" w:rsidRPr="00BA5A0C" w:rsidRDefault="00D75BC7" w:rsidP="00D75BC7">
      <w:pPr>
        <w:rPr>
          <w:color w:val="FF0000"/>
        </w:rPr>
      </w:pPr>
      <w:r w:rsidRPr="00BA5A0C">
        <w:t xml:space="preserve">Bod programu číslo: </w:t>
      </w:r>
      <w:r w:rsidRPr="00BA5A0C">
        <w:tab/>
      </w:r>
      <w:r w:rsidR="00AE23CC">
        <w:t>11.1</w:t>
      </w:r>
    </w:p>
    <w:p w:rsidR="00D75BC7" w:rsidRPr="00BA5A0C" w:rsidRDefault="00D75BC7" w:rsidP="00D75BC7">
      <w:pPr>
        <w:rPr>
          <w:color w:val="FF0000"/>
        </w:rPr>
      </w:pPr>
    </w:p>
    <w:p w:rsidR="00D75BC7" w:rsidRPr="00BA5A0C" w:rsidRDefault="00D75BC7" w:rsidP="00D75BC7"/>
    <w:p w:rsidR="00D75BC7" w:rsidRPr="00BA5A0C" w:rsidRDefault="00D75BC7" w:rsidP="00D75BC7"/>
    <w:p w:rsidR="00D75BC7" w:rsidRPr="00BA5A0C" w:rsidRDefault="00D75BC7" w:rsidP="00D75BC7">
      <w:pPr>
        <w:autoSpaceDE w:val="0"/>
        <w:autoSpaceDN w:val="0"/>
        <w:adjustRightInd w:val="0"/>
        <w:ind w:left="2124" w:hanging="2124"/>
        <w:jc w:val="both"/>
        <w:rPr>
          <w:b/>
          <w:color w:val="000000"/>
        </w:rPr>
      </w:pPr>
      <w:r w:rsidRPr="00BA5A0C">
        <w:t xml:space="preserve">Názov materiálu: </w:t>
      </w:r>
      <w:bookmarkStart w:id="0" w:name="Text5"/>
      <w:r w:rsidRPr="00BA5A0C">
        <w:tab/>
      </w:r>
      <w:bookmarkStart w:id="1" w:name="_Hlk176435221"/>
      <w:bookmarkEnd w:id="0"/>
      <w:r w:rsidRPr="00BA5A0C">
        <w:rPr>
          <w:b/>
        </w:rPr>
        <w:t xml:space="preserve">Správa HK o výsledku kontroly </w:t>
      </w:r>
      <w:bookmarkEnd w:id="1"/>
      <w:r w:rsidR="00AE23CC">
        <w:rPr>
          <w:b/>
          <w:color w:val="000000"/>
        </w:rPr>
        <w:t>plnenia rozpočtu mesta Senica k 30.06.2024</w:t>
      </w:r>
    </w:p>
    <w:p w:rsidR="00D75BC7" w:rsidRPr="00BA5A0C" w:rsidRDefault="00D75BC7" w:rsidP="00D75BC7">
      <w:pPr>
        <w:autoSpaceDE w:val="0"/>
        <w:autoSpaceDN w:val="0"/>
        <w:adjustRightInd w:val="0"/>
        <w:jc w:val="both"/>
        <w:rPr>
          <w:b/>
          <w:color w:val="000000"/>
        </w:rPr>
      </w:pPr>
      <w:r w:rsidRPr="00BA5A0C">
        <w:rPr>
          <w:b/>
          <w:color w:val="000000"/>
        </w:rPr>
        <w:t xml:space="preserve">                                       </w:t>
      </w:r>
    </w:p>
    <w:p w:rsidR="00D75BC7" w:rsidRPr="00BA5A0C" w:rsidRDefault="00D75BC7" w:rsidP="00D75BC7">
      <w:pPr>
        <w:pStyle w:val="Zarkazkladnhotextu"/>
        <w:shd w:val="clear" w:color="auto" w:fill="auto"/>
        <w:rPr>
          <w:sz w:val="24"/>
          <w:szCs w:val="24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sz w:val="24"/>
          <w:szCs w:val="24"/>
        </w:rPr>
      </w:pPr>
    </w:p>
    <w:p w:rsidR="00D75BC7" w:rsidRPr="00BA5A0C" w:rsidRDefault="00D75BC7" w:rsidP="00FA4AD5">
      <w:pPr>
        <w:ind w:left="2127" w:hanging="2127"/>
      </w:pPr>
      <w:r w:rsidRPr="00BA5A0C">
        <w:t>Návrh vypracoval:     Mgr. Tomáš Makas, hlavný kontrolór mesta Senica</w:t>
      </w:r>
    </w:p>
    <w:p w:rsidR="00D75BC7" w:rsidRPr="00BA5A0C" w:rsidRDefault="00D75BC7" w:rsidP="00D75BC7">
      <w:pPr>
        <w:ind w:left="2520" w:hanging="2520"/>
      </w:pPr>
    </w:p>
    <w:p w:rsidR="00D75BC7" w:rsidRPr="00BA5A0C" w:rsidRDefault="00D75BC7" w:rsidP="00D75BC7">
      <w:pPr>
        <w:ind w:left="2127" w:hanging="2127"/>
      </w:pPr>
      <w:r w:rsidRPr="00BA5A0C">
        <w:t>Návrh predkladá:</w:t>
      </w:r>
      <w:r w:rsidRPr="00BA5A0C">
        <w:tab/>
        <w:t>Mgr. Tomáš Makas, hlavný kontrolór mesta Senica</w:t>
      </w:r>
    </w:p>
    <w:p w:rsidR="00D75BC7" w:rsidRPr="00BA5A0C" w:rsidRDefault="00D75BC7" w:rsidP="00D75BC7"/>
    <w:p w:rsidR="00D75BC7" w:rsidRPr="00BA5A0C" w:rsidRDefault="00D75BC7" w:rsidP="00D75BC7"/>
    <w:p w:rsidR="00D75BC7" w:rsidRPr="00BA5A0C" w:rsidRDefault="00D75BC7" w:rsidP="00D75BC7"/>
    <w:p w:rsidR="00D75BC7" w:rsidRPr="006E30C2" w:rsidRDefault="00D75BC7" w:rsidP="00D75BC7">
      <w:pPr>
        <w:rPr>
          <w:b/>
        </w:rPr>
      </w:pPr>
      <w:r w:rsidRPr="00BA5A0C">
        <w:t xml:space="preserve">Návrh na uznesenie:  </w:t>
      </w:r>
      <w:r w:rsidR="00A1148E" w:rsidRPr="00BA5A0C">
        <w:tab/>
      </w:r>
      <w:r w:rsidRPr="006E30C2">
        <w:rPr>
          <w:b/>
        </w:rPr>
        <w:t>Mestské zastupiteľstvo v Senici</w:t>
      </w:r>
    </w:p>
    <w:p w:rsidR="00D75BC7" w:rsidRPr="00BA5A0C" w:rsidRDefault="00D75BC7" w:rsidP="00D75BC7"/>
    <w:p w:rsidR="00D75BC7" w:rsidRPr="00BA5A0C" w:rsidRDefault="00D75BC7" w:rsidP="00D75BC7">
      <w:pPr>
        <w:rPr>
          <w:b/>
        </w:rPr>
      </w:pPr>
      <w:r w:rsidRPr="00BA5A0C">
        <w:rPr>
          <w:b/>
        </w:rPr>
        <w:t xml:space="preserve">                               </w:t>
      </w:r>
      <w:r w:rsidR="00FA4AD5">
        <w:rPr>
          <w:b/>
        </w:rPr>
        <w:tab/>
      </w:r>
      <w:r w:rsidRPr="00BA5A0C">
        <w:rPr>
          <w:b/>
        </w:rPr>
        <w:t>berie na vedomie</w:t>
      </w:r>
    </w:p>
    <w:p w:rsidR="00D75BC7" w:rsidRPr="00BA5A0C" w:rsidRDefault="00D75BC7" w:rsidP="00D75BC7">
      <w:pPr>
        <w:rPr>
          <w:b/>
        </w:rPr>
      </w:pPr>
    </w:p>
    <w:p w:rsidR="00AE23CC" w:rsidRPr="00BA5A0C" w:rsidRDefault="00AE23CC" w:rsidP="00AE23CC">
      <w:pPr>
        <w:autoSpaceDE w:val="0"/>
        <w:autoSpaceDN w:val="0"/>
        <w:adjustRightInd w:val="0"/>
        <w:ind w:left="2124"/>
        <w:jc w:val="both"/>
        <w:rPr>
          <w:b/>
          <w:color w:val="000000"/>
        </w:rPr>
      </w:pPr>
      <w:r w:rsidRPr="00BA5A0C">
        <w:rPr>
          <w:b/>
        </w:rPr>
        <w:t>Správ</w:t>
      </w:r>
      <w:r>
        <w:rPr>
          <w:b/>
        </w:rPr>
        <w:t>u</w:t>
      </w:r>
      <w:r w:rsidRPr="00BA5A0C">
        <w:rPr>
          <w:b/>
        </w:rPr>
        <w:t xml:space="preserve"> HK o výsledku kontroly </w:t>
      </w:r>
      <w:r>
        <w:rPr>
          <w:b/>
          <w:color w:val="000000"/>
        </w:rPr>
        <w:t>plnenia rozpočtu mesta Senica k 30.06.2024</w:t>
      </w:r>
    </w:p>
    <w:p w:rsidR="00D75BC7" w:rsidRPr="00BA5A0C" w:rsidRDefault="00D75BC7" w:rsidP="00D75BC7">
      <w:pPr>
        <w:autoSpaceDE w:val="0"/>
        <w:autoSpaceDN w:val="0"/>
        <w:adjustRightInd w:val="0"/>
        <w:jc w:val="both"/>
      </w:pPr>
    </w:p>
    <w:p w:rsidR="00D75BC7" w:rsidRPr="00BA5A0C" w:rsidRDefault="00D75BC7" w:rsidP="00D75BC7">
      <w:pPr>
        <w:pStyle w:val="Zarkazkladnhotextu"/>
        <w:shd w:val="clear" w:color="auto" w:fill="auto"/>
        <w:rPr>
          <w:sz w:val="24"/>
          <w:szCs w:val="24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sz w:val="24"/>
          <w:szCs w:val="24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D75BC7" w:rsidRDefault="00D75BC7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526E9F" w:rsidRPr="00BA5A0C" w:rsidRDefault="00526E9F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D75BC7" w:rsidRDefault="00D75BC7" w:rsidP="00D75BC7">
      <w:r w:rsidRPr="00BA5A0C">
        <w:t xml:space="preserve">V Senici  dňa  </w:t>
      </w:r>
      <w:r w:rsidR="00AE23CC">
        <w:t>28.10</w:t>
      </w:r>
      <w:r w:rsidR="00013772" w:rsidRPr="00BA5A0C">
        <w:t>.2024</w:t>
      </w:r>
      <w:r w:rsidRPr="00BA5A0C">
        <w:t xml:space="preserve"> </w:t>
      </w:r>
    </w:p>
    <w:p w:rsidR="00AE23CC" w:rsidRDefault="00AE23CC" w:rsidP="00D75BC7"/>
    <w:p w:rsidR="00AE23CC" w:rsidRDefault="00AE23CC" w:rsidP="00D75BC7"/>
    <w:p w:rsidR="00AE23CC" w:rsidRDefault="00AE23CC" w:rsidP="00D75BC7"/>
    <w:p w:rsidR="00AE23CC" w:rsidRDefault="00AE23CC" w:rsidP="00D75BC7"/>
    <w:p w:rsidR="00AE23CC" w:rsidRPr="00BA5A0C" w:rsidRDefault="00AE23CC" w:rsidP="00D75BC7"/>
    <w:p w:rsidR="00AE23CC" w:rsidRPr="0065398C" w:rsidRDefault="00AE23CC" w:rsidP="00AE23CC">
      <w:pPr>
        <w:pStyle w:val="Zarkazkladnhotextu"/>
        <w:shd w:val="clear" w:color="auto" w:fill="auto"/>
        <w:jc w:val="center"/>
        <w:rPr>
          <w:sz w:val="22"/>
          <w:szCs w:val="22"/>
          <w:u w:val="none"/>
        </w:rPr>
      </w:pPr>
      <w:r w:rsidRPr="0065398C">
        <w:rPr>
          <w:sz w:val="22"/>
          <w:szCs w:val="22"/>
          <w:u w:val="none"/>
        </w:rPr>
        <w:lastRenderedPageBreak/>
        <w:t xml:space="preserve">SPRÁVA  Z KONTROLY </w:t>
      </w:r>
    </w:p>
    <w:p w:rsidR="00AE23CC" w:rsidRPr="0065398C" w:rsidRDefault="00AE23CC" w:rsidP="00AE23CC">
      <w:pPr>
        <w:pStyle w:val="Zkladntext"/>
        <w:rPr>
          <w:b/>
          <w:sz w:val="22"/>
          <w:szCs w:val="22"/>
        </w:rPr>
      </w:pPr>
      <w:r w:rsidRPr="0065398C">
        <w:rPr>
          <w:b/>
          <w:sz w:val="22"/>
          <w:szCs w:val="22"/>
        </w:rPr>
        <w:t xml:space="preserve">                                                                             </w:t>
      </w:r>
    </w:p>
    <w:p w:rsidR="00AE23CC" w:rsidRPr="0065398C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  <w:r w:rsidRPr="0065398C">
        <w:rPr>
          <w:b w:val="0"/>
          <w:sz w:val="22"/>
          <w:szCs w:val="22"/>
          <w:u w:val="none"/>
        </w:rPr>
        <w:t>Hlavný kontrolór mesta Senica Mgr. Tomáš Makas ako oprávnená osoba vykonal na základe plánu kontrolnej činnosti na I</w:t>
      </w:r>
      <w:r>
        <w:rPr>
          <w:b w:val="0"/>
          <w:sz w:val="22"/>
          <w:szCs w:val="22"/>
          <w:u w:val="none"/>
        </w:rPr>
        <w:t>I</w:t>
      </w:r>
      <w:r w:rsidRPr="0065398C">
        <w:rPr>
          <w:b w:val="0"/>
          <w:sz w:val="22"/>
          <w:szCs w:val="22"/>
          <w:u w:val="none"/>
        </w:rPr>
        <w:t>. polrok 2024 a v súlade s ust</w:t>
      </w:r>
      <w:r>
        <w:rPr>
          <w:b w:val="0"/>
          <w:sz w:val="22"/>
          <w:szCs w:val="22"/>
          <w:u w:val="none"/>
        </w:rPr>
        <w:t>anovením</w:t>
      </w:r>
      <w:r w:rsidRPr="0065398C">
        <w:rPr>
          <w:b w:val="0"/>
          <w:sz w:val="22"/>
          <w:szCs w:val="22"/>
          <w:u w:val="none"/>
        </w:rPr>
        <w:t xml:space="preserve"> § 18d zákona č. 369/1990 Zb. o obecnom zriadení v znení neskorších predpisov</w:t>
      </w:r>
    </w:p>
    <w:p w:rsidR="00AE23CC" w:rsidRPr="0065398C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</w:p>
    <w:p w:rsidR="00AE23CC" w:rsidRPr="0065398C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  <w:r w:rsidRPr="0065398C">
        <w:rPr>
          <w:b w:val="0"/>
          <w:sz w:val="22"/>
          <w:szCs w:val="22"/>
          <w:u w:val="none"/>
        </w:rPr>
        <w:t xml:space="preserve">u povinnej osoby:   </w:t>
      </w:r>
      <w:r>
        <w:rPr>
          <w:b w:val="0"/>
          <w:sz w:val="22"/>
          <w:szCs w:val="22"/>
          <w:u w:val="none"/>
        </w:rPr>
        <w:tab/>
      </w:r>
      <w:r w:rsidRPr="0065398C">
        <w:rPr>
          <w:b w:val="0"/>
          <w:sz w:val="22"/>
          <w:szCs w:val="22"/>
          <w:u w:val="none"/>
        </w:rPr>
        <w:t>Mestský úrad v Senici</w:t>
      </w:r>
    </w:p>
    <w:p w:rsidR="00AE23CC" w:rsidRPr="0065398C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  <w:r w:rsidRPr="0065398C">
        <w:rPr>
          <w:sz w:val="22"/>
          <w:szCs w:val="22"/>
          <w:u w:val="none"/>
        </w:rPr>
        <w:t xml:space="preserve">                                 </w:t>
      </w:r>
      <w:r>
        <w:rPr>
          <w:sz w:val="22"/>
          <w:szCs w:val="22"/>
          <w:u w:val="none"/>
        </w:rPr>
        <w:tab/>
      </w:r>
      <w:r w:rsidRPr="0065398C">
        <w:rPr>
          <w:b w:val="0"/>
          <w:sz w:val="22"/>
          <w:szCs w:val="22"/>
          <w:u w:val="none"/>
        </w:rPr>
        <w:t>Štefánikova  1408/56, 905 25 Senica</w:t>
      </w:r>
    </w:p>
    <w:p w:rsidR="00AE23CC" w:rsidRPr="0065398C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  <w:r w:rsidRPr="0065398C">
        <w:rPr>
          <w:b w:val="0"/>
          <w:sz w:val="22"/>
          <w:szCs w:val="22"/>
          <w:u w:val="none"/>
        </w:rPr>
        <w:t xml:space="preserve"> </w:t>
      </w:r>
    </w:p>
    <w:p w:rsidR="00AE23CC" w:rsidRDefault="00AE23CC" w:rsidP="00AE23CC">
      <w:pPr>
        <w:pStyle w:val="Zarkazkladnhotextu"/>
        <w:shd w:val="clear" w:color="auto" w:fill="auto"/>
        <w:jc w:val="center"/>
        <w:rPr>
          <w:sz w:val="22"/>
          <w:szCs w:val="22"/>
          <w:u w:val="none"/>
        </w:rPr>
      </w:pPr>
    </w:p>
    <w:p w:rsidR="00AE23CC" w:rsidRPr="0065398C" w:rsidRDefault="00AE23CC" w:rsidP="00AE23CC">
      <w:pPr>
        <w:pStyle w:val="Zarkazkladnhotextu"/>
        <w:shd w:val="clear" w:color="auto" w:fill="auto"/>
        <w:jc w:val="center"/>
        <w:rPr>
          <w:sz w:val="22"/>
          <w:szCs w:val="22"/>
          <w:u w:val="none"/>
        </w:rPr>
      </w:pPr>
      <w:r w:rsidRPr="0065398C">
        <w:rPr>
          <w:sz w:val="22"/>
          <w:szCs w:val="22"/>
          <w:u w:val="none"/>
        </w:rPr>
        <w:t>kontrolu  plnenia rozpočtu mesta Senica k 30.06.2024</w:t>
      </w:r>
    </w:p>
    <w:p w:rsidR="00AE23CC" w:rsidRDefault="00AE23CC" w:rsidP="00AE23CC">
      <w:pPr>
        <w:jc w:val="both"/>
        <w:rPr>
          <w:b/>
        </w:rPr>
      </w:pP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sz w:val="22"/>
          <w:szCs w:val="22"/>
          <w:lang w:eastAsia="sk-SK"/>
        </w:rPr>
      </w:pPr>
      <w:r w:rsidRPr="00526E9F">
        <w:rPr>
          <w:sz w:val="22"/>
          <w:szCs w:val="22"/>
        </w:rPr>
        <w:t xml:space="preserve">Predmet kontroly bolo </w:t>
      </w:r>
      <w:r w:rsidRPr="00526E9F">
        <w:rPr>
          <w:sz w:val="22"/>
          <w:szCs w:val="22"/>
          <w:lang w:eastAsia="sk-SK"/>
        </w:rPr>
        <w:t xml:space="preserve">dodržiavanie a uplatňovanie príslušných ustanovení zákona </w:t>
      </w:r>
      <w:r w:rsidRPr="00526E9F">
        <w:rPr>
          <w:sz w:val="22"/>
          <w:szCs w:val="22"/>
        </w:rPr>
        <w:t xml:space="preserve">č. 583/2004 </w:t>
      </w:r>
      <w:proofErr w:type="spellStart"/>
      <w:r w:rsidRPr="00526E9F">
        <w:rPr>
          <w:sz w:val="22"/>
          <w:szCs w:val="22"/>
        </w:rPr>
        <w:t>Z.z</w:t>
      </w:r>
      <w:proofErr w:type="spellEnd"/>
      <w:r w:rsidRPr="00526E9F">
        <w:rPr>
          <w:sz w:val="22"/>
          <w:szCs w:val="22"/>
        </w:rPr>
        <w:t xml:space="preserve">. o rozpočtových pravidlách územnej samosprávy a o zmene a doplnení niektorých zákonov v znení neskorších predpisov a zákona č. 523/2004 </w:t>
      </w:r>
      <w:proofErr w:type="spellStart"/>
      <w:r w:rsidRPr="00526E9F">
        <w:rPr>
          <w:sz w:val="22"/>
          <w:szCs w:val="22"/>
        </w:rPr>
        <w:t>Z.z</w:t>
      </w:r>
      <w:proofErr w:type="spellEnd"/>
      <w:r w:rsidRPr="00526E9F">
        <w:rPr>
          <w:sz w:val="22"/>
          <w:szCs w:val="22"/>
        </w:rPr>
        <w:t xml:space="preserve">. o rozpočtových pravidlách verejnej správy a o zmene a doplnení niektorých zákonov v znení neskorších  predpisov </w:t>
      </w:r>
      <w:r w:rsidRPr="00526E9F">
        <w:rPr>
          <w:sz w:val="22"/>
          <w:szCs w:val="22"/>
          <w:lang w:eastAsia="sk-SK"/>
        </w:rPr>
        <w:t xml:space="preserve">v procese plnenia rozpočtu. </w:t>
      </w:r>
    </w:p>
    <w:p w:rsidR="00AE23CC" w:rsidRPr="00526E9F" w:rsidRDefault="00AE23CC" w:rsidP="00AE23CC">
      <w:pPr>
        <w:jc w:val="both"/>
        <w:rPr>
          <w:b/>
          <w:sz w:val="22"/>
          <w:szCs w:val="22"/>
        </w:rPr>
      </w:pP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sz w:val="22"/>
          <w:szCs w:val="22"/>
          <w:lang w:eastAsia="sk-SK"/>
        </w:rPr>
      </w:pPr>
      <w:r w:rsidRPr="00526E9F">
        <w:rPr>
          <w:sz w:val="22"/>
          <w:szCs w:val="22"/>
          <w:lang w:eastAsia="sk-SK"/>
        </w:rPr>
        <w:t>Cieľom kontroly bolo</w:t>
      </w:r>
      <w:r w:rsidRPr="00526E9F">
        <w:rPr>
          <w:b/>
          <w:sz w:val="22"/>
          <w:szCs w:val="22"/>
          <w:lang w:eastAsia="sk-SK"/>
        </w:rPr>
        <w:t xml:space="preserve"> </w:t>
      </w:r>
      <w:r w:rsidRPr="00526E9F">
        <w:rPr>
          <w:sz w:val="22"/>
          <w:szCs w:val="22"/>
          <w:lang w:eastAsia="sk-SK"/>
        </w:rPr>
        <w:t>overiť objektívny stav kontrolovaných skutočností a ich súlad so všeobecne záväznými právnymi predpismi a vnútornými aktmi riadenia so zameraním na dodržiavanie zákonnosti, účinnosti, hospodárnosti a efektívnosti</w:t>
      </w:r>
      <w:r w:rsidRPr="00526E9F">
        <w:rPr>
          <w:b/>
          <w:sz w:val="22"/>
          <w:szCs w:val="22"/>
          <w:lang w:eastAsia="sk-SK"/>
        </w:rPr>
        <w:t xml:space="preserve">  </w:t>
      </w:r>
      <w:r w:rsidRPr="00526E9F">
        <w:rPr>
          <w:sz w:val="22"/>
          <w:szCs w:val="22"/>
          <w:lang w:eastAsia="sk-SK"/>
        </w:rPr>
        <w:t xml:space="preserve">pri plnení rozpočtu mesta Senica k 30.06.2024. </w:t>
      </w: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t>Právne východiská pre výkon kontroly :</w:t>
      </w:r>
    </w:p>
    <w:p w:rsidR="00AE23CC" w:rsidRPr="00526E9F" w:rsidRDefault="00AE23CC" w:rsidP="00AE23CC">
      <w:pPr>
        <w:numPr>
          <w:ilvl w:val="0"/>
          <w:numId w:val="7"/>
        </w:numPr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zákon č. 583/2004 </w:t>
      </w:r>
      <w:proofErr w:type="spellStart"/>
      <w:r w:rsidRPr="00526E9F">
        <w:rPr>
          <w:sz w:val="22"/>
          <w:szCs w:val="22"/>
        </w:rPr>
        <w:t>Z.z</w:t>
      </w:r>
      <w:proofErr w:type="spellEnd"/>
      <w:r w:rsidRPr="00526E9F">
        <w:rPr>
          <w:sz w:val="22"/>
          <w:szCs w:val="22"/>
        </w:rPr>
        <w:t>. o rozpočtových pravidlách územnej samosprávy a o zmene a doplnení niektorých zákonov v znení neskorších predpisov</w:t>
      </w:r>
    </w:p>
    <w:p w:rsidR="00AE23CC" w:rsidRPr="00526E9F" w:rsidRDefault="00AE23CC" w:rsidP="00AE23CC">
      <w:pPr>
        <w:numPr>
          <w:ilvl w:val="0"/>
          <w:numId w:val="7"/>
        </w:numPr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zákon č. 523/2004 </w:t>
      </w:r>
      <w:proofErr w:type="spellStart"/>
      <w:r w:rsidRPr="00526E9F">
        <w:rPr>
          <w:sz w:val="22"/>
          <w:szCs w:val="22"/>
        </w:rPr>
        <w:t>Z.z</w:t>
      </w:r>
      <w:proofErr w:type="spellEnd"/>
      <w:r w:rsidRPr="00526E9F">
        <w:rPr>
          <w:sz w:val="22"/>
          <w:szCs w:val="22"/>
        </w:rPr>
        <w:t xml:space="preserve">. o rozpočtových pravidlách verejnej správy a o zmene a doplnení niektorých zákonov v znení neskorších  predpisov </w:t>
      </w:r>
    </w:p>
    <w:p w:rsidR="00AE23CC" w:rsidRPr="00526E9F" w:rsidRDefault="00AE23CC" w:rsidP="00AE23CC">
      <w:pPr>
        <w:numPr>
          <w:ilvl w:val="0"/>
          <w:numId w:val="6"/>
        </w:numPr>
        <w:autoSpaceDE w:val="0"/>
        <w:autoSpaceDN w:val="0"/>
        <w:adjustRightInd w:val="0"/>
        <w:ind w:hanging="294"/>
        <w:jc w:val="both"/>
        <w:rPr>
          <w:bCs/>
          <w:sz w:val="22"/>
          <w:szCs w:val="22"/>
          <w:lang w:eastAsia="sk-SK"/>
        </w:rPr>
      </w:pPr>
      <w:r w:rsidRPr="00526E9F">
        <w:rPr>
          <w:sz w:val="22"/>
          <w:szCs w:val="22"/>
          <w:lang w:eastAsia="sk-SK"/>
        </w:rPr>
        <w:t>zákon č. 431/2002 Z. z. o účtovníctve v znení neskorších predpisov.</w:t>
      </w: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bCs/>
          <w:sz w:val="22"/>
          <w:szCs w:val="22"/>
          <w:lang w:eastAsia="sk-SK"/>
        </w:rPr>
      </w:pP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bCs/>
          <w:sz w:val="22"/>
          <w:szCs w:val="22"/>
          <w:lang w:eastAsia="sk-SK"/>
        </w:rPr>
      </w:pPr>
      <w:r w:rsidRPr="00526E9F">
        <w:rPr>
          <w:bCs/>
          <w:sz w:val="22"/>
          <w:szCs w:val="22"/>
          <w:lang w:eastAsia="sk-SK"/>
        </w:rPr>
        <w:t xml:space="preserve">Pre výkon kontroly bol východiskom právny stav predpisov v znení platnom v kontrolovanom období. </w:t>
      </w: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bCs/>
          <w:sz w:val="22"/>
          <w:szCs w:val="22"/>
          <w:lang w:eastAsia="sk-SK"/>
        </w:rPr>
      </w:pP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Podkladom pre kontrolu boli základné údaje rozpočtu, ktorý bol  schválený na 2.</w:t>
      </w:r>
      <w:r w:rsidRPr="00526E9F">
        <w:rPr>
          <w:bCs/>
          <w:sz w:val="22"/>
          <w:szCs w:val="22"/>
        </w:rPr>
        <w:t xml:space="preserve"> zasadnutí</w:t>
      </w:r>
      <w:r w:rsidRPr="00526E9F">
        <w:rPr>
          <w:sz w:val="22"/>
          <w:szCs w:val="22"/>
        </w:rPr>
        <w:t xml:space="preserve"> Mestského zastupiteľstva v Senici konanom dňa </w:t>
      </w:r>
      <w:r w:rsidRPr="00526E9F">
        <w:rPr>
          <w:bCs/>
          <w:sz w:val="22"/>
          <w:szCs w:val="22"/>
        </w:rPr>
        <w:t>14</w:t>
      </w:r>
      <w:bookmarkStart w:id="2" w:name="_GoBack"/>
      <w:bookmarkEnd w:id="2"/>
      <w:r w:rsidRPr="00526E9F">
        <w:rPr>
          <w:bCs/>
          <w:sz w:val="22"/>
          <w:szCs w:val="22"/>
        </w:rPr>
        <w:t xml:space="preserve">.12.2023 </w:t>
      </w:r>
      <w:r w:rsidRPr="00526E9F">
        <w:rPr>
          <w:sz w:val="22"/>
          <w:szCs w:val="22"/>
        </w:rPr>
        <w:t xml:space="preserve">uznesením č. 8/2023/252, zmeny rozpočtu a jeho plnenie k 30.06.2024.  </w:t>
      </w: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26E9F">
        <w:rPr>
          <w:color w:val="000000"/>
          <w:sz w:val="22"/>
          <w:szCs w:val="22"/>
        </w:rPr>
        <w:t xml:space="preserve">Rozpočet na rok 2024 bol zostavený ako prebytkový s celkovým prebytkom 100 389,00 €. V časti celkových  príjmov bol rozpočet schválený v sume 35 421 870,00 € a v časti celkových výdavkov v sume 35 321 481,00 €. </w:t>
      </w: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3"/>
        <w:gridCol w:w="3840"/>
      </w:tblGrid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Bežný rozpočet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Schválený rozpočet  2024  v €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Príjmy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25 180 244,00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Výdavky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24 235 100,00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Výsledok hospodárenia 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+ 945 144,00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Kapitálový rozpočet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 xml:space="preserve">          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Príjmy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2 902 000,00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Výdavky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8 082 878,00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Výsledok hospodárenia 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- 5 180 878,00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Finančné operácie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Príjmy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7 339 626,00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Výdavky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3 003 503,00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Výsledok hospodárenia 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+ 4 336 123,00</w:t>
            </w:r>
          </w:p>
        </w:tc>
      </w:tr>
      <w:tr w:rsidR="00AE23CC" w:rsidRPr="00526E9F" w:rsidTr="00AE23CC">
        <w:tc>
          <w:tcPr>
            <w:tcW w:w="4773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 xml:space="preserve">Výsledok hospodárenia </w:t>
            </w:r>
          </w:p>
        </w:tc>
        <w:tc>
          <w:tcPr>
            <w:tcW w:w="3840" w:type="dxa"/>
            <w:shd w:val="clear" w:color="auto" w:fill="auto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+ 100 389,00</w:t>
            </w:r>
          </w:p>
        </w:tc>
      </w:tr>
    </w:tbl>
    <w:p w:rsidR="00AE23CC" w:rsidRPr="00526E9F" w:rsidRDefault="00AE23CC" w:rsidP="00AE23CC">
      <w:pPr>
        <w:autoSpaceDE w:val="0"/>
        <w:autoSpaceDN w:val="0"/>
        <w:adjustRightInd w:val="0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lastRenderedPageBreak/>
        <w:t>Schválený rozpočet  bol  v I. polroku  2024  zmenený šesťkrát:</w:t>
      </w:r>
    </w:p>
    <w:p w:rsidR="00AE23CC" w:rsidRPr="00526E9F" w:rsidRDefault="00AE23CC" w:rsidP="00AE23CC">
      <w:pPr>
        <w:numPr>
          <w:ilvl w:val="0"/>
          <w:numId w:val="35"/>
        </w:numPr>
        <w:jc w:val="both"/>
        <w:rPr>
          <w:sz w:val="22"/>
          <w:szCs w:val="22"/>
        </w:rPr>
      </w:pPr>
      <w:r w:rsidRPr="00526E9F">
        <w:rPr>
          <w:sz w:val="22"/>
          <w:szCs w:val="22"/>
        </w:rPr>
        <w:t>1. zmena schválená dňa  01.03.2024 – Zmenou rozpočtu mesta č. 1/24</w:t>
      </w:r>
    </w:p>
    <w:p w:rsidR="00AE23CC" w:rsidRPr="00526E9F" w:rsidRDefault="00AE23CC" w:rsidP="00AE23CC">
      <w:pPr>
        <w:numPr>
          <w:ilvl w:val="0"/>
          <w:numId w:val="35"/>
        </w:numPr>
        <w:jc w:val="both"/>
        <w:rPr>
          <w:sz w:val="22"/>
          <w:szCs w:val="22"/>
        </w:rPr>
      </w:pPr>
      <w:r w:rsidRPr="00526E9F">
        <w:rPr>
          <w:sz w:val="22"/>
          <w:szCs w:val="22"/>
        </w:rPr>
        <w:t>2. zmena schválená dňa  04.03.2024 – Rozpočtovým opatrením primátora č. 1/24</w:t>
      </w:r>
    </w:p>
    <w:p w:rsidR="00AE23CC" w:rsidRPr="00526E9F" w:rsidRDefault="00AE23CC" w:rsidP="00AE23CC">
      <w:pPr>
        <w:numPr>
          <w:ilvl w:val="0"/>
          <w:numId w:val="35"/>
        </w:numPr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3. zmena schválená dňa  14.04.2024 – Uznesením </w:t>
      </w:r>
      <w:proofErr w:type="spellStart"/>
      <w:r w:rsidRPr="00526E9F">
        <w:rPr>
          <w:sz w:val="22"/>
          <w:szCs w:val="22"/>
        </w:rPr>
        <w:t>MsZ</w:t>
      </w:r>
      <w:proofErr w:type="spellEnd"/>
      <w:r w:rsidRPr="00526E9F">
        <w:rPr>
          <w:sz w:val="22"/>
          <w:szCs w:val="22"/>
        </w:rPr>
        <w:t xml:space="preserve"> č. 10/2024/308</w:t>
      </w:r>
    </w:p>
    <w:p w:rsidR="00AE23CC" w:rsidRPr="00526E9F" w:rsidRDefault="00AE23CC" w:rsidP="00AE23CC">
      <w:pPr>
        <w:numPr>
          <w:ilvl w:val="0"/>
          <w:numId w:val="35"/>
        </w:numPr>
        <w:jc w:val="both"/>
        <w:rPr>
          <w:sz w:val="22"/>
          <w:szCs w:val="22"/>
        </w:rPr>
      </w:pPr>
      <w:r w:rsidRPr="00526E9F">
        <w:rPr>
          <w:sz w:val="22"/>
          <w:szCs w:val="22"/>
        </w:rPr>
        <w:t>4. zmena schválená dňa  20.05.2024 – Rozpočtovým opatrením primátora č. 2/24</w:t>
      </w:r>
    </w:p>
    <w:p w:rsidR="00AE23CC" w:rsidRPr="00526E9F" w:rsidRDefault="00AE23CC" w:rsidP="00AE23CC">
      <w:pPr>
        <w:numPr>
          <w:ilvl w:val="0"/>
          <w:numId w:val="35"/>
        </w:numPr>
        <w:jc w:val="both"/>
        <w:rPr>
          <w:sz w:val="22"/>
          <w:szCs w:val="22"/>
        </w:rPr>
      </w:pPr>
      <w:r w:rsidRPr="00526E9F">
        <w:rPr>
          <w:sz w:val="22"/>
          <w:szCs w:val="22"/>
        </w:rPr>
        <w:t>5. zmena schválená dňa  10.06.2024 – Zmenou rozpočtu mesta č. 2/24</w:t>
      </w:r>
    </w:p>
    <w:p w:rsidR="00AE23CC" w:rsidRPr="00526E9F" w:rsidRDefault="00AE23CC" w:rsidP="00AE23CC">
      <w:pPr>
        <w:numPr>
          <w:ilvl w:val="0"/>
          <w:numId w:val="35"/>
        </w:numPr>
        <w:jc w:val="both"/>
        <w:rPr>
          <w:sz w:val="22"/>
          <w:szCs w:val="22"/>
        </w:rPr>
      </w:pPr>
      <w:r w:rsidRPr="00526E9F">
        <w:rPr>
          <w:sz w:val="22"/>
          <w:szCs w:val="22"/>
        </w:rPr>
        <w:t>6. zmena schválená dňa  14.06.2024 – Rozpočtovým opatrením primátora č. 3/24</w:t>
      </w:r>
    </w:p>
    <w:p w:rsidR="00AE23CC" w:rsidRPr="00526E9F" w:rsidRDefault="00AE23CC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ind w:left="357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Zmeny rozpočtu boli následne premietnuté do finančného vyjadrenia Programov mesta. Rozpočet</w:t>
      </w:r>
    </w:p>
    <w:p w:rsidR="00AE23CC" w:rsidRPr="00526E9F" w:rsidRDefault="00AE23CC" w:rsidP="00AE23CC">
      <w:pPr>
        <w:ind w:left="36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po schválených zmenách zobrazuje tabuľka:</w:t>
      </w:r>
    </w:p>
    <w:p w:rsidR="00AE23CC" w:rsidRPr="00526E9F" w:rsidRDefault="00AE23CC" w:rsidP="00AE23CC">
      <w:pPr>
        <w:ind w:left="360"/>
        <w:jc w:val="both"/>
        <w:rPr>
          <w:sz w:val="22"/>
          <w:szCs w:val="22"/>
        </w:rPr>
      </w:pPr>
    </w:p>
    <w:tbl>
      <w:tblPr>
        <w:tblW w:w="0" w:type="auto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2"/>
        <w:gridCol w:w="3402"/>
      </w:tblGrid>
      <w:tr w:rsidR="00AE23CC" w:rsidRPr="00526E9F" w:rsidTr="00AE23CC">
        <w:trPr>
          <w:trHeight w:val="340"/>
        </w:trPr>
        <w:tc>
          <w:tcPr>
            <w:tcW w:w="4632" w:type="dxa"/>
            <w:shd w:val="clear" w:color="auto" w:fill="D9D9D9"/>
          </w:tcPr>
          <w:p w:rsidR="00AE23CC" w:rsidRPr="00526E9F" w:rsidRDefault="00AE23CC" w:rsidP="00AE23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D9D9D9"/>
          </w:tcPr>
          <w:p w:rsidR="00AE23CC" w:rsidRPr="00526E9F" w:rsidRDefault="00AE23CC" w:rsidP="00AE23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Rozpočet po zmenách v €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b/>
                <w:sz w:val="22"/>
                <w:szCs w:val="22"/>
              </w:rPr>
            </w:pPr>
            <w:r w:rsidRPr="00526E9F">
              <w:rPr>
                <w:b/>
                <w:sz w:val="22"/>
                <w:szCs w:val="22"/>
              </w:rPr>
              <w:t>Bežný rozpočet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Príjmy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color w:val="C00000"/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26 203 712,00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Výdavky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25 522 170,00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Prebytok bežného rozpočtu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+ 681 542,00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b/>
                <w:sz w:val="22"/>
                <w:szCs w:val="22"/>
              </w:rPr>
            </w:pPr>
            <w:r w:rsidRPr="00526E9F">
              <w:rPr>
                <w:b/>
                <w:sz w:val="22"/>
                <w:szCs w:val="22"/>
              </w:rPr>
              <w:t>Kapitálový rozpočet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Príjmy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2 902 000,00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Výdavky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8 640 061,00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Schodok   kapitálového rozpočtu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- 5 738 061,00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b/>
                <w:sz w:val="22"/>
                <w:szCs w:val="22"/>
              </w:rPr>
            </w:pPr>
            <w:r w:rsidRPr="00526E9F">
              <w:rPr>
                <w:b/>
                <w:sz w:val="22"/>
                <w:szCs w:val="22"/>
              </w:rPr>
              <w:t>Finančné operácie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Príjmy finančných operácií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8 304 109,00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Výdavky finančných operácií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3 147 201,00 </w:t>
            </w:r>
          </w:p>
        </w:tc>
      </w:tr>
      <w:tr w:rsidR="00AE23CC" w:rsidRPr="00526E9F" w:rsidTr="00AE23CC">
        <w:trPr>
          <w:trHeight w:val="340"/>
        </w:trPr>
        <w:tc>
          <w:tcPr>
            <w:tcW w:w="4632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Prebytok rozpočtu fin. operácií</w:t>
            </w:r>
          </w:p>
        </w:tc>
        <w:tc>
          <w:tcPr>
            <w:tcW w:w="3402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+ 5 156 908,00</w:t>
            </w:r>
          </w:p>
        </w:tc>
      </w:tr>
    </w:tbl>
    <w:p w:rsidR="00AE23CC" w:rsidRPr="00526E9F" w:rsidRDefault="00AE23CC" w:rsidP="00AE23C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Po uvedených zmenách rozpočtu boli celkové príjmy mesta k 30.06.2024 rozpočtované v sume </w:t>
      </w:r>
      <w:r w:rsidRPr="00526E9F">
        <w:rPr>
          <w:bCs/>
          <w:iCs/>
          <w:sz w:val="22"/>
          <w:szCs w:val="22"/>
        </w:rPr>
        <w:t xml:space="preserve">37 409 821,00 </w:t>
      </w:r>
      <w:r w:rsidRPr="00526E9F">
        <w:rPr>
          <w:sz w:val="22"/>
          <w:szCs w:val="22"/>
        </w:rPr>
        <w:t xml:space="preserve">€ a celkové výdavky v sume </w:t>
      </w:r>
      <w:r w:rsidRPr="00526E9F">
        <w:rPr>
          <w:bCs/>
          <w:iCs/>
          <w:sz w:val="22"/>
          <w:szCs w:val="22"/>
        </w:rPr>
        <w:t xml:space="preserve">37 309 432,00 </w:t>
      </w:r>
      <w:r w:rsidRPr="00526E9F">
        <w:rPr>
          <w:sz w:val="22"/>
          <w:szCs w:val="22"/>
        </w:rPr>
        <w:t xml:space="preserve">€, čo predstavuje rozpočtovaný prebytok v sume </w:t>
      </w:r>
      <w:r w:rsidRPr="00526E9F">
        <w:rPr>
          <w:bCs/>
          <w:iCs/>
          <w:sz w:val="22"/>
          <w:szCs w:val="22"/>
        </w:rPr>
        <w:t xml:space="preserve">+ 100 389,00 </w:t>
      </w:r>
      <w:r w:rsidRPr="00526E9F">
        <w:rPr>
          <w:sz w:val="22"/>
          <w:szCs w:val="22"/>
        </w:rPr>
        <w:t>€. Finančné plnenie príjmov a výdavkov so stavom k 30.06.2024 je v Prehľade plnenia a čerpania rozpočtu mesta  uvedené v členení podľa ekonomickej klasifikácie.</w:t>
      </w:r>
    </w:p>
    <w:p w:rsidR="00AE23CC" w:rsidRPr="00526E9F" w:rsidRDefault="00AE23CC" w:rsidP="00AE23C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E23CC" w:rsidRPr="00526E9F" w:rsidRDefault="00AE23CC" w:rsidP="00AE23CC">
      <w:pPr>
        <w:pStyle w:val="Import9"/>
        <w:numPr>
          <w:ilvl w:val="0"/>
          <w:numId w:val="16"/>
        </w:numPr>
        <w:tabs>
          <w:tab w:val="clear" w:pos="1080"/>
          <w:tab w:val="num" w:pos="284"/>
        </w:tabs>
        <w:spacing w:line="240" w:lineRule="auto"/>
        <w:ind w:hanging="1080"/>
        <w:jc w:val="both"/>
        <w:rPr>
          <w:rFonts w:ascii="Times New Roman" w:hAnsi="Times New Roman"/>
          <w:sz w:val="22"/>
          <w:szCs w:val="22"/>
          <w:u w:val="single"/>
        </w:rPr>
      </w:pPr>
      <w:r w:rsidRPr="00526E9F">
        <w:rPr>
          <w:rFonts w:ascii="Times New Roman" w:hAnsi="Times New Roman"/>
          <w:sz w:val="22"/>
          <w:szCs w:val="22"/>
          <w:u w:val="single"/>
        </w:rPr>
        <w:t>PRÍJMY</w:t>
      </w:r>
    </w:p>
    <w:p w:rsidR="00AE23CC" w:rsidRPr="00526E9F" w:rsidRDefault="00AE23CC" w:rsidP="00AE23CC">
      <w:pPr>
        <w:pStyle w:val="Import9"/>
        <w:spacing w:line="240" w:lineRule="auto"/>
        <w:ind w:left="1080" w:firstLine="0"/>
        <w:jc w:val="both"/>
        <w:rPr>
          <w:rFonts w:ascii="Times New Roman" w:hAnsi="Times New Roman"/>
          <w:sz w:val="22"/>
          <w:szCs w:val="22"/>
          <w:u w:val="single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Porovnanie pôvodného rozpočtu  celkových príjmov so stavom  po vykonaných zmenách a jeho plnenie k  30.06.2024  v  € : </w:t>
      </w:r>
    </w:p>
    <w:p w:rsidR="0082073B" w:rsidRPr="00526E9F" w:rsidRDefault="0082073B" w:rsidP="00AE23CC">
      <w:pPr>
        <w:jc w:val="both"/>
        <w:rPr>
          <w:sz w:val="22"/>
          <w:szCs w:val="22"/>
        </w:rPr>
      </w:pPr>
    </w:p>
    <w:p w:rsidR="0082073B" w:rsidRPr="00526E9F" w:rsidRDefault="0082073B" w:rsidP="00AE23CC">
      <w:pPr>
        <w:jc w:val="both"/>
        <w:rPr>
          <w:sz w:val="22"/>
          <w:szCs w:val="22"/>
        </w:rPr>
      </w:pPr>
    </w:p>
    <w:tbl>
      <w:tblPr>
        <w:tblW w:w="0" w:type="auto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4"/>
        <w:gridCol w:w="1799"/>
        <w:gridCol w:w="1928"/>
        <w:gridCol w:w="1649"/>
        <w:gridCol w:w="1249"/>
      </w:tblGrid>
      <w:tr w:rsidR="00AE23CC" w:rsidRPr="00526E9F" w:rsidTr="00AE23CC">
        <w:trPr>
          <w:trHeight w:val="340"/>
        </w:trPr>
        <w:tc>
          <w:tcPr>
            <w:tcW w:w="1894" w:type="dxa"/>
            <w:shd w:val="clear" w:color="auto" w:fill="D9D9D9"/>
          </w:tcPr>
          <w:p w:rsidR="00AE23CC" w:rsidRPr="00526E9F" w:rsidRDefault="00AE23CC" w:rsidP="00AE23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D9D9D9"/>
          </w:tcPr>
          <w:p w:rsidR="00AE23CC" w:rsidRPr="00526E9F" w:rsidRDefault="00AE23CC" w:rsidP="00AE23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Schválený rozpočet </w:t>
            </w:r>
          </w:p>
        </w:tc>
        <w:tc>
          <w:tcPr>
            <w:tcW w:w="1928" w:type="dxa"/>
            <w:shd w:val="clear" w:color="auto" w:fill="D9D9D9"/>
          </w:tcPr>
          <w:p w:rsidR="00AE23CC" w:rsidRPr="00526E9F" w:rsidRDefault="00AE23CC" w:rsidP="00AE23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Upravený rozpočet </w:t>
            </w:r>
          </w:p>
        </w:tc>
        <w:tc>
          <w:tcPr>
            <w:tcW w:w="1649" w:type="dxa"/>
            <w:shd w:val="clear" w:color="auto" w:fill="D9D9D9"/>
          </w:tcPr>
          <w:p w:rsidR="00AE23CC" w:rsidRPr="00526E9F" w:rsidRDefault="00AE23CC" w:rsidP="00AE23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Plnenie</w:t>
            </w:r>
          </w:p>
        </w:tc>
        <w:tc>
          <w:tcPr>
            <w:tcW w:w="1249" w:type="dxa"/>
            <w:shd w:val="clear" w:color="auto" w:fill="D9D9D9"/>
          </w:tcPr>
          <w:p w:rsidR="00AE23CC" w:rsidRPr="00526E9F" w:rsidRDefault="00AE23CC" w:rsidP="00AE23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 % plnenia</w:t>
            </w:r>
          </w:p>
        </w:tc>
      </w:tr>
      <w:tr w:rsidR="00AE23CC" w:rsidRPr="00526E9F" w:rsidTr="00AE23CC">
        <w:trPr>
          <w:trHeight w:val="340"/>
        </w:trPr>
        <w:tc>
          <w:tcPr>
            <w:tcW w:w="1894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Bežné príjmy</w:t>
            </w:r>
          </w:p>
        </w:tc>
        <w:tc>
          <w:tcPr>
            <w:tcW w:w="1799" w:type="dxa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25 180 244,00</w:t>
            </w:r>
          </w:p>
        </w:tc>
        <w:tc>
          <w:tcPr>
            <w:tcW w:w="1928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color w:val="C00000"/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26 203 712,00</w:t>
            </w:r>
          </w:p>
        </w:tc>
        <w:tc>
          <w:tcPr>
            <w:tcW w:w="1649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13 583 519,96</w:t>
            </w:r>
          </w:p>
        </w:tc>
        <w:tc>
          <w:tcPr>
            <w:tcW w:w="1249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51,84</w:t>
            </w:r>
          </w:p>
        </w:tc>
      </w:tr>
      <w:tr w:rsidR="00AE23CC" w:rsidRPr="00526E9F" w:rsidTr="00AE23CC">
        <w:trPr>
          <w:trHeight w:val="340"/>
        </w:trPr>
        <w:tc>
          <w:tcPr>
            <w:tcW w:w="1894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Kapitálové príjmy</w:t>
            </w:r>
          </w:p>
        </w:tc>
        <w:tc>
          <w:tcPr>
            <w:tcW w:w="1799" w:type="dxa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2 902 000,00</w:t>
            </w:r>
          </w:p>
        </w:tc>
        <w:tc>
          <w:tcPr>
            <w:tcW w:w="1928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2 902 000,00</w:t>
            </w:r>
          </w:p>
        </w:tc>
        <w:tc>
          <w:tcPr>
            <w:tcW w:w="1649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1 410 811,13</w:t>
            </w:r>
          </w:p>
        </w:tc>
        <w:tc>
          <w:tcPr>
            <w:tcW w:w="1249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48,62</w:t>
            </w:r>
          </w:p>
        </w:tc>
      </w:tr>
      <w:tr w:rsidR="00AE23CC" w:rsidRPr="00526E9F" w:rsidTr="00AE23CC">
        <w:trPr>
          <w:trHeight w:val="340"/>
        </w:trPr>
        <w:tc>
          <w:tcPr>
            <w:tcW w:w="1894" w:type="dxa"/>
          </w:tcPr>
          <w:p w:rsidR="00AE23CC" w:rsidRPr="00526E9F" w:rsidRDefault="00AE23CC" w:rsidP="00AE23CC">
            <w:pPr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Príjmy FO       </w:t>
            </w:r>
          </w:p>
        </w:tc>
        <w:tc>
          <w:tcPr>
            <w:tcW w:w="1799" w:type="dxa"/>
          </w:tcPr>
          <w:p w:rsidR="00AE23CC" w:rsidRPr="00526E9F" w:rsidRDefault="00AE23CC" w:rsidP="00AE23CC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7 339 626,00</w:t>
            </w:r>
          </w:p>
        </w:tc>
        <w:tc>
          <w:tcPr>
            <w:tcW w:w="1928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8 304 109,00</w:t>
            </w:r>
          </w:p>
        </w:tc>
        <w:tc>
          <w:tcPr>
            <w:tcW w:w="1649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2 111 777,67</w:t>
            </w:r>
          </w:p>
        </w:tc>
        <w:tc>
          <w:tcPr>
            <w:tcW w:w="1249" w:type="dxa"/>
            <w:shd w:val="clear" w:color="auto" w:fill="auto"/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25,43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526E9F">
        <w:rPr>
          <w:sz w:val="22"/>
          <w:szCs w:val="22"/>
        </w:rPr>
        <w:t xml:space="preserve">V hodnotenom období prišlo k zvýšeniu rozpočtu vo všetkých druhoch príjmov. Plnenie  rozpočtu v príjmovej časti sa pohybuje nad hranicou 50 % u bežných  príjmov, plnenie kapitálových príjmov dosahuje taktiež takmer 50 % a príjmy FO dosahujú 25 %. </w:t>
      </w:r>
    </w:p>
    <w:p w:rsidR="00AE23CC" w:rsidRDefault="00AE23CC" w:rsidP="00AE23CC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526E9F">
        <w:rPr>
          <w:color w:val="FF0000"/>
          <w:sz w:val="22"/>
          <w:szCs w:val="22"/>
        </w:rPr>
        <w:t xml:space="preserve">  </w:t>
      </w:r>
    </w:p>
    <w:p w:rsidR="00903991" w:rsidRPr="00526E9F" w:rsidRDefault="00903991" w:rsidP="00AE23CC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AE23CC" w:rsidRPr="00526E9F" w:rsidRDefault="00AE23CC" w:rsidP="00AE23CC">
      <w:pPr>
        <w:pStyle w:val="Import9"/>
        <w:spacing w:line="240" w:lineRule="auto"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526E9F">
        <w:rPr>
          <w:rFonts w:ascii="Times New Roman" w:hAnsi="Times New Roman"/>
          <w:b/>
          <w:sz w:val="22"/>
          <w:szCs w:val="22"/>
        </w:rPr>
        <w:lastRenderedPageBreak/>
        <w:t>Bežné príjmy:</w:t>
      </w:r>
    </w:p>
    <w:p w:rsidR="00AE23CC" w:rsidRPr="00526E9F" w:rsidRDefault="00AE23CC" w:rsidP="00AE23CC">
      <w:pPr>
        <w:pStyle w:val="Import9"/>
        <w:spacing w:line="240" w:lineRule="auto"/>
        <w:ind w:firstLine="0"/>
        <w:jc w:val="both"/>
        <w:rPr>
          <w:rFonts w:ascii="Times New Roman" w:hAnsi="Times New Roman"/>
          <w:bCs/>
          <w:sz w:val="22"/>
          <w:szCs w:val="22"/>
        </w:rPr>
      </w:pPr>
      <w:r w:rsidRPr="00526E9F">
        <w:rPr>
          <w:rFonts w:ascii="Times New Roman" w:hAnsi="Times New Roman"/>
          <w:sz w:val="22"/>
          <w:szCs w:val="22"/>
        </w:rPr>
        <w:t>Plnenie rozp</w:t>
      </w:r>
      <w:r w:rsidRPr="00526E9F">
        <w:rPr>
          <w:rFonts w:ascii="Times New Roman" w:hAnsi="Times New Roman"/>
          <w:bCs/>
          <w:sz w:val="22"/>
          <w:szCs w:val="22"/>
        </w:rPr>
        <w:t xml:space="preserve">očtu bežných  príjmov </w:t>
      </w:r>
      <w:r w:rsidRPr="00526E9F">
        <w:rPr>
          <w:rFonts w:ascii="Times New Roman" w:hAnsi="Times New Roman"/>
          <w:sz w:val="22"/>
          <w:szCs w:val="22"/>
        </w:rPr>
        <w:t>k 30.06.2024 (bez príjmov rozpočtových organizácií) bolo</w:t>
      </w:r>
      <w:r w:rsidRPr="00526E9F">
        <w:rPr>
          <w:rFonts w:ascii="Times New Roman" w:hAnsi="Times New Roman"/>
          <w:bCs/>
          <w:sz w:val="22"/>
          <w:szCs w:val="22"/>
        </w:rPr>
        <w:t xml:space="preserve"> podľa ekonomickej klasifikácie nasledovné (v €):</w:t>
      </w:r>
    </w:p>
    <w:p w:rsidR="00AE23CC" w:rsidRPr="00526E9F" w:rsidRDefault="00AE23CC" w:rsidP="00AE23CC">
      <w:pPr>
        <w:pStyle w:val="Import9"/>
        <w:spacing w:line="240" w:lineRule="auto"/>
        <w:ind w:firstLine="0"/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"/>
        <w:gridCol w:w="4362"/>
        <w:gridCol w:w="1654"/>
        <w:gridCol w:w="1652"/>
        <w:gridCol w:w="1036"/>
      </w:tblGrid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Hlavná kategória,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kategória,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položka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6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Text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 xml:space="preserve">Rozpočet 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k 30.06.2024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Skutočné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 xml:space="preserve"> plnenie 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 xml:space="preserve">rozpočtu 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k 30.06.2024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%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plnenia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3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0E0E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Daňové príjmy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bottom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15 845 900,00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  <w:vAlign w:val="bottom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bookmarkStart w:id="3" w:name="_Hlk177117038"/>
            <w:r w:rsidRPr="00526E9F">
              <w:rPr>
                <w:bCs/>
                <w:sz w:val="22"/>
                <w:szCs w:val="22"/>
              </w:rPr>
              <w:t>7 993 452,75</w:t>
            </w:r>
            <w:bookmarkEnd w:id="3"/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  <w:vAlign w:val="bottom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50,44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4362" w:type="dxa"/>
            <w:tcBorders>
              <w:left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Dane z príjmov a kapitálového majetku</w:t>
            </w:r>
          </w:p>
        </w:tc>
        <w:tc>
          <w:tcPr>
            <w:tcW w:w="1654" w:type="dxa"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9 960 000,00</w:t>
            </w:r>
          </w:p>
        </w:tc>
        <w:tc>
          <w:tcPr>
            <w:tcW w:w="1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4 826 665,71</w:t>
            </w:r>
          </w:p>
        </w:tc>
        <w:tc>
          <w:tcPr>
            <w:tcW w:w="103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48,46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4362" w:type="dxa"/>
            <w:tcBorders>
              <w:left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Dane z majetku</w:t>
            </w:r>
          </w:p>
        </w:tc>
        <w:tc>
          <w:tcPr>
            <w:tcW w:w="1654" w:type="dxa"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4 100 000,00  </w:t>
            </w:r>
          </w:p>
        </w:tc>
        <w:tc>
          <w:tcPr>
            <w:tcW w:w="1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2 012 622,44</w:t>
            </w:r>
          </w:p>
        </w:tc>
        <w:tc>
          <w:tcPr>
            <w:tcW w:w="103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48,97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4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 xml:space="preserve">Dane za tovary a služby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1 770 900,00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1 153 432,29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65,13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160</w:t>
            </w:r>
          </w:p>
        </w:tc>
        <w:tc>
          <w:tcPr>
            <w:tcW w:w="4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Sankcie uložené v daňovom konaní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5 000,00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732,31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14,65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43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0E0E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Nedaňové príjmy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1 443 515,00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994 086,18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68,87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210</w:t>
            </w:r>
          </w:p>
        </w:tc>
        <w:tc>
          <w:tcPr>
            <w:tcW w:w="4362" w:type="dxa"/>
            <w:tcBorders>
              <w:left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Príjmy z podnikania a vlastníctva majetku</w:t>
            </w:r>
          </w:p>
        </w:tc>
        <w:tc>
          <w:tcPr>
            <w:tcW w:w="1654" w:type="dxa"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759 249,00</w:t>
            </w:r>
          </w:p>
        </w:tc>
        <w:tc>
          <w:tcPr>
            <w:tcW w:w="1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343 679,47</w:t>
            </w:r>
          </w:p>
        </w:tc>
        <w:tc>
          <w:tcPr>
            <w:tcW w:w="103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45,27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220</w:t>
            </w:r>
          </w:p>
        </w:tc>
        <w:tc>
          <w:tcPr>
            <w:tcW w:w="4362" w:type="dxa"/>
            <w:tcBorders>
              <w:left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Administratívne a iné poplatky a platby</w:t>
            </w:r>
          </w:p>
        </w:tc>
        <w:tc>
          <w:tcPr>
            <w:tcW w:w="1654" w:type="dxa"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223 100,00</w:t>
            </w:r>
          </w:p>
        </w:tc>
        <w:tc>
          <w:tcPr>
            <w:tcW w:w="1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138 522,77</w:t>
            </w:r>
          </w:p>
        </w:tc>
        <w:tc>
          <w:tcPr>
            <w:tcW w:w="103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62,09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4362" w:type="dxa"/>
            <w:tcBorders>
              <w:left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Úroky z domácich úverov, pôžičiek a vkladov</w:t>
            </w:r>
          </w:p>
        </w:tc>
        <w:tc>
          <w:tcPr>
            <w:tcW w:w="1654" w:type="dxa"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 xml:space="preserve">150,00 </w:t>
            </w:r>
          </w:p>
        </w:tc>
        <w:tc>
          <w:tcPr>
            <w:tcW w:w="1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11 103,40</w:t>
            </w:r>
          </w:p>
        </w:tc>
        <w:tc>
          <w:tcPr>
            <w:tcW w:w="1036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7 402,27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290</w:t>
            </w:r>
          </w:p>
        </w:tc>
        <w:tc>
          <w:tcPr>
            <w:tcW w:w="4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Iné nedaňové príjmy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461 016,00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500 780,54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108,63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43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Granty a transfery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8 182 967,00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4 595 981,03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56,17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311</w:t>
            </w:r>
          </w:p>
        </w:tc>
        <w:tc>
          <w:tcPr>
            <w:tcW w:w="43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Granty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70 400,00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78 113,07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110,96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7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312</w:t>
            </w:r>
          </w:p>
        </w:tc>
        <w:tc>
          <w:tcPr>
            <w:tcW w:w="4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Transfery v rámci verejnej správy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8 112 567,00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4 517 867,96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55,69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544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bCs/>
                <w:sz w:val="22"/>
                <w:szCs w:val="22"/>
              </w:rPr>
            </w:pPr>
            <w:r w:rsidRPr="00526E9F">
              <w:rPr>
                <w:b/>
                <w:bCs/>
                <w:sz w:val="22"/>
                <w:szCs w:val="22"/>
              </w:rPr>
              <w:t>Bežné príjmy spolu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sz w:val="22"/>
                <w:szCs w:val="22"/>
              </w:rPr>
            </w:pPr>
            <w:r w:rsidRPr="00526E9F">
              <w:rPr>
                <w:sz w:val="22"/>
                <w:szCs w:val="22"/>
              </w:rPr>
              <w:t>25 472 382,00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b/>
                <w:sz w:val="22"/>
                <w:szCs w:val="22"/>
              </w:rPr>
            </w:pPr>
            <w:r w:rsidRPr="00526E9F">
              <w:rPr>
                <w:b/>
                <w:sz w:val="22"/>
                <w:szCs w:val="22"/>
              </w:rPr>
              <w:t>13 583 519,96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b/>
                <w:sz w:val="22"/>
                <w:szCs w:val="22"/>
              </w:rPr>
            </w:pPr>
            <w:r w:rsidRPr="00526E9F">
              <w:rPr>
                <w:b/>
                <w:sz w:val="22"/>
                <w:szCs w:val="22"/>
              </w:rPr>
              <w:t>53,33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ind w:left="284" w:hanging="284"/>
        <w:jc w:val="both"/>
        <w:rPr>
          <w:sz w:val="22"/>
          <w:szCs w:val="22"/>
        </w:rPr>
      </w:pPr>
      <w:r w:rsidRPr="00526E9F">
        <w:rPr>
          <w:b/>
          <w:sz w:val="22"/>
          <w:szCs w:val="22"/>
        </w:rPr>
        <w:t>1. Daňové príjmy</w:t>
      </w:r>
      <w:r w:rsidRPr="00526E9F">
        <w:rPr>
          <w:sz w:val="22"/>
          <w:szCs w:val="22"/>
        </w:rPr>
        <w:t xml:space="preserve"> </w:t>
      </w:r>
      <w:r w:rsidRPr="00526E9F">
        <w:rPr>
          <w:b/>
          <w:sz w:val="22"/>
          <w:szCs w:val="22"/>
        </w:rPr>
        <w:t>(hlavná kategória 100)</w:t>
      </w:r>
      <w:r w:rsidRPr="00526E9F">
        <w:rPr>
          <w:sz w:val="22"/>
          <w:szCs w:val="22"/>
        </w:rPr>
        <w:t xml:space="preserve"> rozpočtované v sume </w:t>
      </w:r>
      <w:r w:rsidRPr="00526E9F">
        <w:rPr>
          <w:bCs/>
          <w:sz w:val="22"/>
          <w:szCs w:val="22"/>
        </w:rPr>
        <w:t xml:space="preserve">15 845 900,00 € </w:t>
      </w:r>
      <w:r w:rsidRPr="00526E9F">
        <w:rPr>
          <w:sz w:val="22"/>
          <w:szCs w:val="22"/>
        </w:rPr>
        <w:t xml:space="preserve">boli plnené v sume </w:t>
      </w:r>
      <w:r w:rsidRPr="00526E9F">
        <w:rPr>
          <w:bCs/>
          <w:sz w:val="22"/>
          <w:szCs w:val="22"/>
        </w:rPr>
        <w:t xml:space="preserve">7 993 452,75 </w:t>
      </w:r>
      <w:r w:rsidRPr="00526E9F">
        <w:rPr>
          <w:sz w:val="22"/>
          <w:szCs w:val="22"/>
        </w:rPr>
        <w:t xml:space="preserve">€, čo predstavuje 50,44 % rozpočtu roku 2024, teda je zodpovedajúce hodnotenému obdobiu. Pokračuje trend  nárastu v plnení daňových príjmov, v porovnaní s rovnakým obdobím roku 2023 je nárast týchto príjmov vo finančnom vyjadrení o 148 083,40 €. </w:t>
      </w:r>
    </w:p>
    <w:p w:rsidR="00AE23CC" w:rsidRPr="00526E9F" w:rsidRDefault="00AE23CC" w:rsidP="00AE23CC">
      <w:pPr>
        <w:numPr>
          <w:ilvl w:val="0"/>
          <w:numId w:val="13"/>
        </w:numPr>
        <w:tabs>
          <w:tab w:val="clear" w:pos="794"/>
          <w:tab w:val="num" w:pos="284"/>
        </w:tabs>
        <w:spacing w:after="160"/>
        <w:ind w:left="709" w:hanging="425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Daň z príjmov a kapitálového majetku (kategória 110) je poukazovaná územnej samospráve zo štátneho rozpočtu v stanovenom podiele na základe skutočného plnenia dane z príjmov. Rozpočet kategórie 110 na rozpočtový rok 2024 sa znížil oproti roku 2023 o 190 000 € na sumu 9 960 000,00 €.  Skutočné plnenie je na úrovni 4 826 665,71 €, čo je plnenie rozpočtu na úrovni 48,46 %.  V porovnaní s rokom 2023 je výnos dane z príjmov v kontrolovanom období nižší o sumu 354 983,55 €.  Plnenie tejto dane v rozpočte mesta je závislé od dane z príjmov zo štátneho rozpočtu, mesto ho nemôže ovplyvniť.  </w:t>
      </w:r>
    </w:p>
    <w:p w:rsidR="00AE23CC" w:rsidRPr="00526E9F" w:rsidRDefault="00AE23CC" w:rsidP="00AE23CC">
      <w:pPr>
        <w:pStyle w:val="Odsekzoznamu"/>
        <w:numPr>
          <w:ilvl w:val="0"/>
          <w:numId w:val="13"/>
        </w:numPr>
        <w:tabs>
          <w:tab w:val="clear" w:pos="794"/>
          <w:tab w:val="num" w:pos="709"/>
        </w:tabs>
        <w:spacing w:after="160" w:line="259" w:lineRule="auto"/>
        <w:ind w:left="709"/>
        <w:jc w:val="both"/>
        <w:rPr>
          <w:rFonts w:ascii="Times New Roman" w:hAnsi="Times New Roman"/>
        </w:rPr>
      </w:pPr>
      <w:r w:rsidRPr="00526E9F">
        <w:rPr>
          <w:rFonts w:ascii="Times New Roman" w:hAnsi="Times New Roman"/>
        </w:rPr>
        <w:t xml:space="preserve">Dane z majetku (kategória 120) v meste Senica  predstavujú  príjem  z dane z nehnuteľností, ktorú mesto Senica ukladalo v súlade s ustanovením § 2 ods. 1 zákona č. 582/2004 </w:t>
      </w:r>
      <w:proofErr w:type="spellStart"/>
      <w:r w:rsidRPr="00526E9F">
        <w:rPr>
          <w:rFonts w:ascii="Times New Roman" w:hAnsi="Times New Roman"/>
        </w:rPr>
        <w:t>Z.z</w:t>
      </w:r>
      <w:proofErr w:type="spellEnd"/>
      <w:r w:rsidRPr="00526E9F">
        <w:rPr>
          <w:rFonts w:ascii="Times New Roman" w:hAnsi="Times New Roman"/>
        </w:rPr>
        <w:t xml:space="preserve">. o miestnych daniach a miestnom poplatku za komunálne odpady a drobné stavebné odpady v platnom znení a VZN o miestnych daniach. Táto daň, rozpočtovaná v sume 4 110 000,00 €, bola k 30.06.2024 plnená v sume 2 012 622,44 €, čo predstavuje 48,97 % plnenie. V porovnaní s rovnakým obdobím  r. 2023 je príjem dane vyšší o sumu 419 791,95 €.   </w:t>
      </w:r>
    </w:p>
    <w:p w:rsidR="00AE23CC" w:rsidRPr="00526E9F" w:rsidRDefault="00AE23CC" w:rsidP="00AE23CC">
      <w:pPr>
        <w:numPr>
          <w:ilvl w:val="0"/>
          <w:numId w:val="13"/>
        </w:numPr>
        <w:tabs>
          <w:tab w:val="clear" w:pos="794"/>
          <w:tab w:val="num" w:pos="709"/>
        </w:tabs>
        <w:ind w:left="709" w:hanging="425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Dane za tovary a služby (kategória 130) rozpočtované v sume 1 770 900 € boli plnené v sume 1 153 432,29 €, čo predstavuje plnenie na 65,13 %. Medziročný nárast týchto príjmov  je o  sumu 83 963,72 € . V kategórii 130 sú zahrnuté tieto miestne dane: </w:t>
      </w:r>
    </w:p>
    <w:p w:rsidR="00AE23CC" w:rsidRPr="00526E9F" w:rsidRDefault="00AE23CC" w:rsidP="00AE23CC">
      <w:pPr>
        <w:numPr>
          <w:ilvl w:val="0"/>
          <w:numId w:val="24"/>
        </w:numPr>
        <w:ind w:left="993" w:hanging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Daň za psa (podpoložka 133001). Daň rozpočtovaná v sume 22 000,00 €, bola plnená v sume 12 830,94 €  čo predstavuje  58,32 % plnenie, čo je oproti minulému roku vo finančnom </w:t>
      </w:r>
      <w:r w:rsidRPr="00526E9F">
        <w:rPr>
          <w:sz w:val="22"/>
          <w:szCs w:val="22"/>
        </w:rPr>
        <w:lastRenderedPageBreak/>
        <w:t xml:space="preserve">vyjadrení  pokles  o 1 643,68  €.  Rozpočet tejto dane je ustálený a celkový schválený rozpočet kategórie 130 jej plnenie výrazne neovplyvňuje. </w:t>
      </w:r>
    </w:p>
    <w:p w:rsidR="00AE23CC" w:rsidRPr="00526E9F" w:rsidRDefault="00AE23CC" w:rsidP="00AE23CC">
      <w:pPr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Daň za nevýherné hracie prístroje (podpoložka 133 003)  bola rozpočtovaná v sume 500,00 €, k 30.06.2024 bolo plnenie v sume 80,00 €, čo predstavuje 16 % plnenie tejto dane.     </w:t>
      </w:r>
    </w:p>
    <w:p w:rsidR="00AE23CC" w:rsidRPr="00526E9F" w:rsidRDefault="00AE23CC" w:rsidP="00AE23CC">
      <w:pPr>
        <w:numPr>
          <w:ilvl w:val="0"/>
          <w:numId w:val="27"/>
        </w:numPr>
        <w:ind w:left="993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Daň za ubytovanie (podpoložka 133006) pri schválenom rozpočte 10 000,00 € bola   plnená v sume 5 177,40 €, čo predstavuje plnenie na úrovni 51,77 %, medziročne je zaznamenaný  pokles  o 388,20 €.   </w:t>
      </w:r>
    </w:p>
    <w:p w:rsidR="00AE23CC" w:rsidRPr="00526E9F" w:rsidRDefault="00AE23CC" w:rsidP="00AE23CC">
      <w:pPr>
        <w:numPr>
          <w:ilvl w:val="0"/>
          <w:numId w:val="28"/>
        </w:numPr>
        <w:ind w:left="993" w:right="57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Daň za užívanie verejného priestranstva (podpoložka 133012). Táto daň je v roku 2024 rozpočtovaná  spolu v  sume 353 400,00 €. Plnenie k 30.06.2024 bolo v sume 128 677,40 € , čo je plnenie na úrovni 36,41 %.  </w:t>
      </w:r>
    </w:p>
    <w:p w:rsidR="00AE23CC" w:rsidRPr="00526E9F" w:rsidRDefault="00AE23CC" w:rsidP="00AE23CC">
      <w:pPr>
        <w:ind w:left="992" w:right="57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Najvýraznejšou položkou v rámci plnenia  boli príjmy za dočasné parkovanie, ďalšie príjmy boli za užívanie verejného priestranstva na trvalé parkovanie, terasy, stánky a rozkopávky. </w:t>
      </w:r>
    </w:p>
    <w:p w:rsidR="00AE23CC" w:rsidRPr="00526E9F" w:rsidRDefault="00AE23CC" w:rsidP="00AE23CC">
      <w:pPr>
        <w:numPr>
          <w:ilvl w:val="0"/>
          <w:numId w:val="24"/>
        </w:numPr>
        <w:ind w:left="993" w:hanging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Poplatok za komunálne odpady a drobné stavebné odpady (podpoložka 133013) z hľadiska objemu najviac ovplyvňuje rozpočet kategórie 130. Rozpočet v sume 1 335 000,00 € bol naplnený v sume 974 193,75 €, čo predstavuje plnenie 72,97  %. Ako u všetkých miestnych daní, aj u tejto  dane sa prejavuje dôležitosť finančnej disciplíny poplatníkov. </w:t>
      </w:r>
    </w:p>
    <w:p w:rsidR="00AE23CC" w:rsidRPr="00526E9F" w:rsidRDefault="00AE23CC" w:rsidP="00AE23CC">
      <w:pPr>
        <w:numPr>
          <w:ilvl w:val="0"/>
          <w:numId w:val="33"/>
        </w:numPr>
        <w:tabs>
          <w:tab w:val="left" w:pos="993"/>
        </w:tabs>
        <w:ind w:left="709" w:firstLine="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Poplatok za rozvoj (podpoložka 133015) bol rozpočtovaný v sume  50 000,00 €. Skutočné plnenie k 30.06.2024 predstavuje sumu 32 472,80 €, čo je plnenie na úrovni 64,95 %.</w:t>
      </w:r>
    </w:p>
    <w:p w:rsidR="00AE23CC" w:rsidRPr="00526E9F" w:rsidRDefault="00AE23CC" w:rsidP="00AE23CC">
      <w:pPr>
        <w:tabs>
          <w:tab w:val="left" w:pos="993"/>
        </w:tabs>
        <w:ind w:left="709"/>
        <w:jc w:val="both"/>
        <w:rPr>
          <w:sz w:val="22"/>
          <w:szCs w:val="22"/>
        </w:rPr>
      </w:pPr>
    </w:p>
    <w:p w:rsidR="00AE23CC" w:rsidRPr="00526E9F" w:rsidRDefault="00AE23CC" w:rsidP="00AE23CC">
      <w:pPr>
        <w:tabs>
          <w:tab w:val="left" w:pos="993"/>
        </w:tabs>
        <w:ind w:left="851" w:hanging="567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d) </w:t>
      </w:r>
      <w:r w:rsidRPr="00526E9F">
        <w:rPr>
          <w:sz w:val="22"/>
          <w:szCs w:val="22"/>
        </w:rPr>
        <w:tab/>
        <w:t xml:space="preserve">Sankcie uložené v daňovom konaní (kategória 160) boli rozpočtované v sume 5 000,00 €, príjem  k 30.06.2024 bol v sume 732,31 €, čo je plnenie na úrovni 14,65 %.   </w:t>
      </w:r>
    </w:p>
    <w:p w:rsidR="00AE23CC" w:rsidRPr="00526E9F" w:rsidRDefault="00AE23CC" w:rsidP="00AE23CC">
      <w:pPr>
        <w:tabs>
          <w:tab w:val="left" w:pos="993"/>
        </w:tabs>
        <w:ind w:left="709"/>
        <w:jc w:val="both"/>
        <w:rPr>
          <w:sz w:val="22"/>
          <w:szCs w:val="22"/>
        </w:rPr>
      </w:pPr>
    </w:p>
    <w:p w:rsidR="00AE23CC" w:rsidRPr="00526E9F" w:rsidRDefault="00AE23CC" w:rsidP="00AE23CC">
      <w:pPr>
        <w:ind w:left="284" w:hanging="284"/>
        <w:jc w:val="both"/>
        <w:rPr>
          <w:sz w:val="22"/>
          <w:szCs w:val="22"/>
        </w:rPr>
      </w:pPr>
      <w:r w:rsidRPr="00526E9F">
        <w:rPr>
          <w:b/>
          <w:sz w:val="22"/>
          <w:szCs w:val="22"/>
        </w:rPr>
        <w:t>2. Nedaňové príjmy (hlavná kategória 200)</w:t>
      </w:r>
      <w:r w:rsidRPr="00526E9F">
        <w:rPr>
          <w:sz w:val="22"/>
          <w:szCs w:val="22"/>
        </w:rPr>
        <w:t xml:space="preserve"> pôvodne rozpočtované v sume 1 443 515,00 € boli do 30.06.2024 plnené  v sume 994 086,18 €, čo predstavuje 68,87 %. Do tejto  hlavnej kategórie sú podľa rozpočtovej klasifikácie začlenené: </w:t>
      </w:r>
    </w:p>
    <w:p w:rsidR="00AE23CC" w:rsidRPr="00526E9F" w:rsidRDefault="00AE23CC" w:rsidP="00AE23CC">
      <w:pPr>
        <w:ind w:left="567" w:hanging="283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a) Príjmy z podnikania a z vlastníctva majetku (kategória 210) predstavujú najväčšiu časť nedaňových príjmov. Kategória  bola rozpočtovaná v sume 759 249,00 €.  </w:t>
      </w:r>
      <w:r w:rsidRPr="00526E9F">
        <w:rPr>
          <w:bCs/>
          <w:sz w:val="22"/>
          <w:szCs w:val="22"/>
        </w:rPr>
        <w:t xml:space="preserve">Skutočné plnenie bolo v sume 343 679,47 €, čo je 45,27 %  rozpočtu. </w:t>
      </w:r>
      <w:r w:rsidRPr="00526E9F">
        <w:rPr>
          <w:sz w:val="22"/>
          <w:szCs w:val="22"/>
        </w:rPr>
        <w:t xml:space="preserve">V rámci tejto kategórie sú zahrnuté príjmy: </w:t>
      </w:r>
    </w:p>
    <w:p w:rsidR="00AE23CC" w:rsidRPr="00526E9F" w:rsidRDefault="00AE23CC" w:rsidP="00AE23CC">
      <w:pPr>
        <w:numPr>
          <w:ilvl w:val="1"/>
          <w:numId w:val="30"/>
        </w:numPr>
        <w:ind w:left="993" w:hanging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Iné príjmy z podnikania (podpoložka 211 004) rozpočtované v sume 25 000,00 €, k 30.06.2024 neboli plnené.</w:t>
      </w:r>
    </w:p>
    <w:p w:rsidR="00AE23CC" w:rsidRPr="00526E9F" w:rsidRDefault="00AE23CC" w:rsidP="00AE23CC">
      <w:pPr>
        <w:numPr>
          <w:ilvl w:val="0"/>
          <w:numId w:val="33"/>
        </w:numPr>
        <w:ind w:left="992" w:hanging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Príjmy z prenajatých pozemkov (podpoložka 212002), rozpočtované  spolu v sume 100 200,00 €,  skutočné plnenie príjmov  v sume 81 385,10 €, čo predstavuje plnenie rozpočtu na 81,22 %.</w:t>
      </w:r>
    </w:p>
    <w:p w:rsidR="00AE23CC" w:rsidRPr="00526E9F" w:rsidRDefault="00AE23CC" w:rsidP="00AE23CC">
      <w:pPr>
        <w:numPr>
          <w:ilvl w:val="0"/>
          <w:numId w:val="19"/>
        </w:numPr>
        <w:ind w:left="993" w:hanging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Príjmy za prenajaté budovy, priestory a objekty (podpoložka 212003) rozpočtované spolu  v sume 633 000,00 € plnené v sume 261 244,97 €, čo je 41,27 % platného rozpočtu. Tieto príjmy boli získané z prenájmu budov vo vlastníctve mesta, za prenájom bytov (fond opráv a údržby),  príjem za prenájom bytov zo ŠFRB  a iné príjmy. </w:t>
      </w:r>
    </w:p>
    <w:p w:rsidR="00AE23CC" w:rsidRPr="00526E9F" w:rsidRDefault="00AE23CC" w:rsidP="00AE23CC">
      <w:pPr>
        <w:numPr>
          <w:ilvl w:val="0"/>
          <w:numId w:val="19"/>
        </w:numPr>
        <w:spacing w:after="160"/>
        <w:ind w:left="993" w:hanging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Príjmy z prenajatých strojov, prístrojov, zariadení, techniky a náradia (podpoložka 212004), rozpočtované  v sume 1 049,00 € boli  plnené v sume  1 049,40 €, </w:t>
      </w:r>
      <w:proofErr w:type="spellStart"/>
      <w:r w:rsidRPr="00526E9F">
        <w:rPr>
          <w:sz w:val="22"/>
          <w:szCs w:val="22"/>
        </w:rPr>
        <w:t>t.j</w:t>
      </w:r>
      <w:proofErr w:type="spellEnd"/>
      <w:r w:rsidRPr="00526E9F">
        <w:rPr>
          <w:sz w:val="22"/>
          <w:szCs w:val="22"/>
        </w:rPr>
        <w:t xml:space="preserve">.  100,04 %  rozpočtu  (jedná sa o príjem za prenájom plynového zariadenia).                  </w:t>
      </w:r>
    </w:p>
    <w:p w:rsidR="00AE23CC" w:rsidRPr="00526E9F" w:rsidRDefault="00AE23CC" w:rsidP="00AE23CC">
      <w:pPr>
        <w:ind w:left="709" w:hanging="425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 b)  Administratívne a iné poplatky a platby (kategória 220) sú druhou objemom rozpočtu najväčšou   kategóriou nedaňových príjmov. Rozpočtované bolo vo výške 223 100,00 €. Skutočné plnenie bolo vo výške 138 522,77 €, </w:t>
      </w:r>
      <w:proofErr w:type="spellStart"/>
      <w:r w:rsidRPr="00526E9F">
        <w:rPr>
          <w:sz w:val="22"/>
          <w:szCs w:val="22"/>
        </w:rPr>
        <w:t>t.j</w:t>
      </w:r>
      <w:proofErr w:type="spellEnd"/>
      <w:r w:rsidRPr="00526E9F">
        <w:rPr>
          <w:sz w:val="22"/>
          <w:szCs w:val="22"/>
        </w:rPr>
        <w:t xml:space="preserve">. 62,09 % rozpočtu.  V kategórii 220 sú zahrnuté :  </w:t>
      </w:r>
    </w:p>
    <w:p w:rsidR="00AE23CC" w:rsidRPr="00526E9F" w:rsidRDefault="00AE23CC" w:rsidP="00AE23CC">
      <w:pPr>
        <w:numPr>
          <w:ilvl w:val="0"/>
          <w:numId w:val="18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Správne poplatky (podpoložka 221 002) rozpočet 110 000,00 €  plnený na  64 096,02 € , </w:t>
      </w:r>
      <w:proofErr w:type="spellStart"/>
      <w:r w:rsidRPr="00526E9F">
        <w:rPr>
          <w:sz w:val="22"/>
          <w:szCs w:val="22"/>
        </w:rPr>
        <w:t>t.j</w:t>
      </w:r>
      <w:proofErr w:type="spellEnd"/>
      <w:r w:rsidRPr="00526E9F">
        <w:rPr>
          <w:sz w:val="22"/>
          <w:szCs w:val="22"/>
        </w:rPr>
        <w:t>. 58,27 % .</w:t>
      </w:r>
    </w:p>
    <w:p w:rsidR="00AE23CC" w:rsidRPr="00526E9F" w:rsidRDefault="00AE23CC" w:rsidP="00AE23CC">
      <w:pPr>
        <w:numPr>
          <w:ilvl w:val="0"/>
          <w:numId w:val="18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Poplatky za porušenie predpisov (podpoložka 222 003) boli rozpočtované v sume 22 100,00 €. Skutočné plnenie k 30.06.2024 bolo 13 265,00 €, </w:t>
      </w:r>
      <w:proofErr w:type="spellStart"/>
      <w:r w:rsidRPr="00526E9F">
        <w:rPr>
          <w:sz w:val="22"/>
          <w:szCs w:val="22"/>
        </w:rPr>
        <w:t>t.j</w:t>
      </w:r>
      <w:proofErr w:type="spellEnd"/>
      <w:r w:rsidRPr="00526E9F">
        <w:rPr>
          <w:sz w:val="22"/>
          <w:szCs w:val="22"/>
        </w:rPr>
        <w:t>. 66,02 %. Do týchto príjmov  sú zahrnuté pokuty od Mestskej polície, Spoločného obecného úradu,  Mestského úradu a Okresného úradu.</w:t>
      </w:r>
    </w:p>
    <w:p w:rsidR="00AE23CC" w:rsidRPr="00526E9F" w:rsidRDefault="00AE23CC" w:rsidP="00AE23CC">
      <w:pPr>
        <w:numPr>
          <w:ilvl w:val="0"/>
          <w:numId w:val="18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Poplatky za predaj výrobkov, tovarov a služieb (podpoložka 223 001 a 223003) boli rozpočtové spolu v sume 86 500,00 €, plnenie k 30.06.2024 je v sume 61 161,75 €, čo predstavuje 70,71 %. Príjmy tvorili príjmy za opatrovateľskú službu, Zariadenie  </w:t>
      </w:r>
      <w:r w:rsidRPr="00526E9F">
        <w:rPr>
          <w:sz w:val="22"/>
          <w:szCs w:val="22"/>
        </w:rPr>
        <w:lastRenderedPageBreak/>
        <w:t xml:space="preserve">starostlivosti o deti do 3 rokov, Silvestrovský beh, Záhorácky maratón, nocľaháreň a pod. </w:t>
      </w:r>
    </w:p>
    <w:p w:rsidR="00AE23CC" w:rsidRPr="00526E9F" w:rsidRDefault="00AE23CC" w:rsidP="00AE23CC">
      <w:pPr>
        <w:numPr>
          <w:ilvl w:val="0"/>
          <w:numId w:val="18"/>
        </w:numPr>
        <w:tabs>
          <w:tab w:val="clear" w:pos="1191"/>
          <w:tab w:val="num" w:pos="1560"/>
        </w:tabs>
        <w:spacing w:after="160"/>
        <w:ind w:left="1418" w:hanging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Poplatky za znečisťovanie ovzdušia (podpoložka 229 005) boli rozpočtované v sume 4 500,00 €, k 30.06.2024 bolo plnenie vo výške 0,00 €.</w:t>
      </w:r>
    </w:p>
    <w:p w:rsidR="00AE23CC" w:rsidRPr="00526E9F" w:rsidRDefault="00AE23CC" w:rsidP="00AE23CC">
      <w:pPr>
        <w:ind w:left="709" w:hanging="425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c)  </w:t>
      </w:r>
      <w:r w:rsidR="00903991">
        <w:rPr>
          <w:sz w:val="22"/>
          <w:szCs w:val="22"/>
        </w:rPr>
        <w:tab/>
      </w:r>
      <w:r w:rsidRPr="00526E9F">
        <w:rPr>
          <w:sz w:val="22"/>
          <w:szCs w:val="22"/>
        </w:rPr>
        <w:t xml:space="preserve">Úroky z tuzemských úverov, pôžičiek a vkladov (kategória 240) boli  rozpočtované k 30.06.2024 v sume 150,00 €. Skutočné plnenie  úrokov  z vkladov bolo v sume 11 103,40 €, pričom podstatnú časť tvorili úroky z terminovaných vkladov vo výške 10 480,49 €. </w:t>
      </w:r>
    </w:p>
    <w:p w:rsidR="00AE23CC" w:rsidRPr="00526E9F" w:rsidRDefault="00AE23CC" w:rsidP="00AE23CC">
      <w:pPr>
        <w:ind w:left="709" w:hanging="425"/>
        <w:jc w:val="both"/>
        <w:rPr>
          <w:sz w:val="22"/>
          <w:szCs w:val="22"/>
        </w:rPr>
      </w:pPr>
    </w:p>
    <w:p w:rsidR="00AE23CC" w:rsidRPr="00526E9F" w:rsidRDefault="00AE23CC" w:rsidP="00AE23CC">
      <w:pPr>
        <w:ind w:left="709" w:hanging="425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d)  </w:t>
      </w:r>
      <w:r w:rsidRPr="00526E9F">
        <w:rPr>
          <w:sz w:val="22"/>
          <w:szCs w:val="22"/>
        </w:rPr>
        <w:tab/>
        <w:t xml:space="preserve">Iné nedaňové príjmy (kategória 290). V tejto kategórii bolo rozpočtované v sume 461 016,00 €. Rozpočet bol skutočne  plnený v sume 500 780,54 €, čo predstavuje 108,63 % rozpočtu (medziročný nárast o 423 689,41 €). V rámci plnenia sa jednalo o príjmy z výťažkov hazardných hier a stávkových kancelárií, z dobropisov od  spoločností </w:t>
      </w:r>
      <w:proofErr w:type="spellStart"/>
      <w:r w:rsidRPr="00526E9F">
        <w:rPr>
          <w:sz w:val="22"/>
          <w:szCs w:val="22"/>
        </w:rPr>
        <w:t>Službyt</w:t>
      </w:r>
      <w:proofErr w:type="spellEnd"/>
      <w:r w:rsidRPr="00526E9F">
        <w:rPr>
          <w:sz w:val="22"/>
          <w:szCs w:val="22"/>
        </w:rPr>
        <w:t xml:space="preserve">, SPP, Energie 2 </w:t>
      </w:r>
      <w:proofErr w:type="spellStart"/>
      <w:r w:rsidRPr="00526E9F">
        <w:rPr>
          <w:sz w:val="22"/>
          <w:szCs w:val="22"/>
        </w:rPr>
        <w:t>a.s</w:t>
      </w:r>
      <w:proofErr w:type="spellEnd"/>
      <w:r w:rsidRPr="00526E9F">
        <w:rPr>
          <w:sz w:val="22"/>
          <w:szCs w:val="22"/>
        </w:rPr>
        <w:t xml:space="preserve">., Mestského podniku  služieb, od SČK a ďalšie </w:t>
      </w:r>
      <w:proofErr w:type="spellStart"/>
      <w:r w:rsidRPr="00526E9F">
        <w:rPr>
          <w:sz w:val="22"/>
          <w:szCs w:val="22"/>
        </w:rPr>
        <w:t>vratky</w:t>
      </w:r>
      <w:proofErr w:type="spellEnd"/>
      <w:r w:rsidRPr="00526E9F">
        <w:rPr>
          <w:sz w:val="22"/>
          <w:szCs w:val="22"/>
        </w:rPr>
        <w:t xml:space="preserve">. Na podpoložke refundácie boli účtované príjmy v sume 1 485,26 € z Mestského kultúrneho strediska. V rámci podpoložky Iné bol príjem v sume 345 094,56 €, čo bolo voči rozpočtu vo výške 353 166,00 €  vykázané ako plnenie  97,71%. Jednalo sa predovšetkým o príjem ako náhradu za výrub drevín. </w:t>
      </w:r>
    </w:p>
    <w:p w:rsidR="00AE23CC" w:rsidRPr="00526E9F" w:rsidRDefault="00AE23CC" w:rsidP="00AE23CC">
      <w:pPr>
        <w:ind w:left="709" w:hanging="283"/>
        <w:jc w:val="both"/>
        <w:rPr>
          <w:b/>
          <w:color w:val="000000"/>
          <w:sz w:val="22"/>
          <w:szCs w:val="22"/>
        </w:rPr>
      </w:pPr>
    </w:p>
    <w:p w:rsidR="00AE23CC" w:rsidRPr="00526E9F" w:rsidRDefault="00AE23CC" w:rsidP="00AE23CC">
      <w:pPr>
        <w:ind w:left="284" w:hanging="284"/>
        <w:jc w:val="both"/>
        <w:rPr>
          <w:color w:val="000000"/>
          <w:sz w:val="22"/>
          <w:szCs w:val="22"/>
        </w:rPr>
      </w:pPr>
      <w:r w:rsidRPr="00526E9F">
        <w:rPr>
          <w:b/>
          <w:color w:val="000000"/>
          <w:sz w:val="22"/>
          <w:szCs w:val="22"/>
        </w:rPr>
        <w:t xml:space="preserve">3. </w:t>
      </w:r>
      <w:r w:rsidRPr="00526E9F">
        <w:rPr>
          <w:b/>
          <w:color w:val="000000"/>
          <w:sz w:val="22"/>
          <w:szCs w:val="22"/>
        </w:rPr>
        <w:tab/>
        <w:t xml:space="preserve">Granty a transfery (hlavná kategória 300) </w:t>
      </w:r>
      <w:r w:rsidRPr="00526E9F">
        <w:rPr>
          <w:color w:val="000000"/>
          <w:sz w:val="22"/>
          <w:szCs w:val="22"/>
        </w:rPr>
        <w:t xml:space="preserve">predstavujú prijaté dobrovoľné príspevky od rôznych darcov a sponzorov. Plnenie rozpočtu je vykázané v sume 4 595 981,03 € , </w:t>
      </w:r>
      <w:proofErr w:type="spellStart"/>
      <w:r w:rsidRPr="00526E9F">
        <w:rPr>
          <w:color w:val="000000"/>
          <w:sz w:val="22"/>
          <w:szCs w:val="22"/>
        </w:rPr>
        <w:t>t.j</w:t>
      </w:r>
      <w:proofErr w:type="spellEnd"/>
      <w:r w:rsidRPr="00526E9F">
        <w:rPr>
          <w:color w:val="000000"/>
          <w:sz w:val="22"/>
          <w:szCs w:val="22"/>
        </w:rPr>
        <w:t>. 56,17 %. Do tejto hlavnej kategórie sú zaradené Granty (položka 311) a Transfery v rámci verejnej správy (položka 312).</w:t>
      </w:r>
    </w:p>
    <w:p w:rsidR="00AE23CC" w:rsidRPr="00526E9F" w:rsidRDefault="00AE23CC" w:rsidP="00AE23CC">
      <w:pPr>
        <w:numPr>
          <w:ilvl w:val="1"/>
          <w:numId w:val="14"/>
        </w:numPr>
        <w:ind w:left="1077"/>
        <w:jc w:val="both"/>
        <w:rPr>
          <w:color w:val="000000"/>
          <w:sz w:val="22"/>
          <w:szCs w:val="22"/>
        </w:rPr>
      </w:pPr>
      <w:r w:rsidRPr="00526E9F">
        <w:rPr>
          <w:color w:val="000000"/>
          <w:sz w:val="22"/>
          <w:szCs w:val="22"/>
        </w:rPr>
        <w:t xml:space="preserve">Granty  -  z  rozpočtu v sume 70 400,00 € skutočné plnenie predstavovalo sumu 78 113,07 €, </w:t>
      </w:r>
      <w:proofErr w:type="spellStart"/>
      <w:r w:rsidRPr="00526E9F">
        <w:rPr>
          <w:color w:val="000000"/>
          <w:sz w:val="22"/>
          <w:szCs w:val="22"/>
        </w:rPr>
        <w:t>t.j</w:t>
      </w:r>
      <w:proofErr w:type="spellEnd"/>
      <w:r w:rsidRPr="00526E9F">
        <w:rPr>
          <w:color w:val="000000"/>
          <w:sz w:val="22"/>
          <w:szCs w:val="22"/>
        </w:rPr>
        <w:t>. 110,96 % rozpočtu. V položke sú prijaté granty:</w:t>
      </w:r>
    </w:p>
    <w:p w:rsidR="00AE23CC" w:rsidRPr="00526E9F" w:rsidRDefault="00AE23CC" w:rsidP="00AE23CC">
      <w:pPr>
        <w:numPr>
          <w:ilvl w:val="0"/>
          <w:numId w:val="22"/>
        </w:numPr>
        <w:ind w:left="1417" w:hanging="340"/>
        <w:jc w:val="both"/>
        <w:rPr>
          <w:color w:val="000000"/>
          <w:sz w:val="22"/>
          <w:szCs w:val="22"/>
        </w:rPr>
      </w:pPr>
      <w:r w:rsidRPr="00526E9F">
        <w:rPr>
          <w:color w:val="000000"/>
          <w:sz w:val="22"/>
          <w:szCs w:val="22"/>
        </w:rPr>
        <w:t>príjmy od obcí  na chod Spoločného obecného úradu  v sume 47 713,07 €</w:t>
      </w:r>
    </w:p>
    <w:p w:rsidR="00AE23CC" w:rsidRPr="00526E9F" w:rsidRDefault="00AE23CC" w:rsidP="00AE23CC">
      <w:pPr>
        <w:numPr>
          <w:ilvl w:val="0"/>
          <w:numId w:val="22"/>
        </w:numPr>
        <w:ind w:left="1417" w:hanging="340"/>
        <w:jc w:val="both"/>
        <w:rPr>
          <w:color w:val="000000"/>
          <w:sz w:val="22"/>
          <w:szCs w:val="22"/>
        </w:rPr>
      </w:pPr>
      <w:r w:rsidRPr="00526E9F">
        <w:rPr>
          <w:color w:val="000000"/>
          <w:sz w:val="22"/>
          <w:szCs w:val="22"/>
        </w:rPr>
        <w:t xml:space="preserve">príjmy z rozpočtu EU na chod </w:t>
      </w:r>
      <w:proofErr w:type="spellStart"/>
      <w:r w:rsidRPr="00526E9F">
        <w:rPr>
          <w:color w:val="000000"/>
          <w:sz w:val="22"/>
          <w:szCs w:val="22"/>
        </w:rPr>
        <w:t>Europe</w:t>
      </w:r>
      <w:proofErr w:type="spellEnd"/>
      <w:r w:rsidRPr="00526E9F">
        <w:rPr>
          <w:color w:val="000000"/>
          <w:sz w:val="22"/>
          <w:szCs w:val="22"/>
        </w:rPr>
        <w:t xml:space="preserve"> </w:t>
      </w:r>
      <w:proofErr w:type="spellStart"/>
      <w:r w:rsidRPr="00526E9F">
        <w:rPr>
          <w:color w:val="000000"/>
          <w:sz w:val="22"/>
          <w:szCs w:val="22"/>
        </w:rPr>
        <w:t>Direct</w:t>
      </w:r>
      <w:proofErr w:type="spellEnd"/>
      <w:r w:rsidRPr="00526E9F">
        <w:rPr>
          <w:color w:val="000000"/>
          <w:sz w:val="22"/>
          <w:szCs w:val="22"/>
        </w:rPr>
        <w:t xml:space="preserve"> v sume 30 400,00 €. </w:t>
      </w:r>
    </w:p>
    <w:p w:rsidR="00AE23CC" w:rsidRPr="00526E9F" w:rsidRDefault="00AE23CC" w:rsidP="00AE23CC">
      <w:pPr>
        <w:numPr>
          <w:ilvl w:val="1"/>
          <w:numId w:val="14"/>
        </w:numPr>
        <w:tabs>
          <w:tab w:val="clear" w:pos="794"/>
        </w:tabs>
        <w:ind w:left="1134" w:hanging="425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Transfery v rámci verejnej správy boli k 30.06.2024 rozpočtované v sume 8 112 567,00 €, skutočné plnenie bolo 4 517 867,96 €, </w:t>
      </w:r>
      <w:proofErr w:type="spellStart"/>
      <w:r w:rsidRPr="00526E9F">
        <w:rPr>
          <w:sz w:val="22"/>
          <w:szCs w:val="22"/>
        </w:rPr>
        <w:t>t.j</w:t>
      </w:r>
      <w:proofErr w:type="spellEnd"/>
      <w:r w:rsidRPr="00526E9F">
        <w:rPr>
          <w:sz w:val="22"/>
          <w:szCs w:val="22"/>
        </w:rPr>
        <w:t xml:space="preserve">. na úrovni 55,69 % rozpočtu.   </w:t>
      </w:r>
    </w:p>
    <w:p w:rsidR="00AE23CC" w:rsidRPr="00526E9F" w:rsidRDefault="00AE23CC" w:rsidP="00AE23CC">
      <w:pPr>
        <w:ind w:left="113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Najvýznamnejšie transfery poskytnuté mestu  zo štátneho rozpočtu a zúčtované k 30.06.2024 boli  finančné prostriedky na prenesený výkon štátnej správy a projekty napr.: </w:t>
      </w:r>
    </w:p>
    <w:p w:rsidR="00AE23CC" w:rsidRPr="00526E9F" w:rsidRDefault="00AE23CC" w:rsidP="00AE23CC">
      <w:pPr>
        <w:numPr>
          <w:ilvl w:val="0"/>
          <w:numId w:val="29"/>
        </w:numPr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na podporu k stravovacím návykom v sume 538 887,40 € </w:t>
      </w:r>
    </w:p>
    <w:p w:rsidR="00AE23CC" w:rsidRPr="00526E9F" w:rsidRDefault="00AE23CC" w:rsidP="00AE23CC">
      <w:pPr>
        <w:numPr>
          <w:ilvl w:val="2"/>
          <w:numId w:val="14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na Zariadenie sociálnych služieb, </w:t>
      </w:r>
      <w:proofErr w:type="spellStart"/>
      <w:r w:rsidRPr="00526E9F">
        <w:rPr>
          <w:sz w:val="22"/>
          <w:szCs w:val="22"/>
        </w:rPr>
        <w:t>n.o</w:t>
      </w:r>
      <w:proofErr w:type="spellEnd"/>
      <w:r w:rsidRPr="00526E9F">
        <w:rPr>
          <w:sz w:val="22"/>
          <w:szCs w:val="22"/>
        </w:rPr>
        <w:t>. v sume 187 549,52 €</w:t>
      </w:r>
    </w:p>
    <w:p w:rsidR="00AE23CC" w:rsidRPr="00526E9F" w:rsidRDefault="00AE23CC" w:rsidP="00AE23CC">
      <w:pPr>
        <w:numPr>
          <w:ilvl w:val="2"/>
          <w:numId w:val="14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na ubytovanie odídencov v sume 143 811,00 €</w:t>
      </w:r>
    </w:p>
    <w:p w:rsidR="00AE23CC" w:rsidRPr="00526E9F" w:rsidRDefault="00AE23CC" w:rsidP="00AE23CC">
      <w:pPr>
        <w:numPr>
          <w:ilvl w:val="2"/>
          <w:numId w:val="14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na MŠ z Metodicko-pedagogického centra v sume 118 744,28 €</w:t>
      </w:r>
    </w:p>
    <w:p w:rsidR="00AE23CC" w:rsidRPr="00526E9F" w:rsidRDefault="00AE23CC" w:rsidP="00AE23CC">
      <w:pPr>
        <w:numPr>
          <w:ilvl w:val="2"/>
          <w:numId w:val="14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na voľby spolu 54 830,36 €</w:t>
      </w:r>
      <w:r w:rsidRPr="00526E9F">
        <w:rPr>
          <w:sz w:val="22"/>
          <w:szCs w:val="22"/>
        </w:rPr>
        <w:tab/>
      </w:r>
      <w:r w:rsidRPr="00526E9F">
        <w:rPr>
          <w:sz w:val="22"/>
          <w:szCs w:val="22"/>
        </w:rPr>
        <w:tab/>
      </w:r>
    </w:p>
    <w:p w:rsidR="00AE23CC" w:rsidRPr="00526E9F" w:rsidRDefault="00AE23CC" w:rsidP="00AE23CC">
      <w:pPr>
        <w:numPr>
          <w:ilvl w:val="2"/>
          <w:numId w:val="14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„</w:t>
      </w:r>
      <w:proofErr w:type="spellStart"/>
      <w:r w:rsidRPr="00526E9F">
        <w:rPr>
          <w:sz w:val="22"/>
          <w:szCs w:val="22"/>
        </w:rPr>
        <w:t>Smart</w:t>
      </w:r>
      <w:proofErr w:type="spellEnd"/>
      <w:r w:rsidRPr="00526E9F">
        <w:rPr>
          <w:sz w:val="22"/>
          <w:szCs w:val="22"/>
        </w:rPr>
        <w:t xml:space="preserve"> plán v meste Senica“ v sume 49 363,73 €</w:t>
      </w:r>
    </w:p>
    <w:p w:rsidR="00AE23CC" w:rsidRPr="00526E9F" w:rsidRDefault="00AE23CC" w:rsidP="00AE23CC">
      <w:pPr>
        <w:numPr>
          <w:ilvl w:val="2"/>
          <w:numId w:val="14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zo štátneho  účelového fondu – Environmentálny fond v sume 55 468,95 €</w:t>
      </w:r>
    </w:p>
    <w:p w:rsidR="00AE23CC" w:rsidRPr="00526E9F" w:rsidRDefault="00AE23CC" w:rsidP="00AE23CC">
      <w:pPr>
        <w:numPr>
          <w:ilvl w:val="2"/>
          <w:numId w:val="14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na školstvo  spolu v sume  3 137 297,00 € </w:t>
      </w:r>
    </w:p>
    <w:p w:rsidR="00AE23CC" w:rsidRPr="00526E9F" w:rsidRDefault="00AE23CC" w:rsidP="00AE23CC">
      <w:pPr>
        <w:numPr>
          <w:ilvl w:val="2"/>
          <w:numId w:val="14"/>
        </w:numPr>
        <w:ind w:left="1417" w:hanging="340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na Spoločný školský úrad v sume  28 927,00 €.</w:t>
      </w:r>
    </w:p>
    <w:p w:rsidR="00AE23CC" w:rsidRPr="00526E9F" w:rsidRDefault="00AE23CC" w:rsidP="00AE23CC">
      <w:pPr>
        <w:ind w:left="284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Mesto ako príjemca grantov a transferov vzhľadom na ich charakter nemá možnosť ovplyvniť ich plnenie.</w:t>
      </w:r>
    </w:p>
    <w:p w:rsidR="00AE23CC" w:rsidRPr="00526E9F" w:rsidRDefault="00AE23CC" w:rsidP="00AE23CC">
      <w:pPr>
        <w:ind w:left="284"/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color w:val="FF0000"/>
          <w:sz w:val="22"/>
          <w:szCs w:val="22"/>
        </w:rPr>
      </w:pPr>
      <w:r w:rsidRPr="00526E9F">
        <w:rPr>
          <w:sz w:val="22"/>
          <w:szCs w:val="22"/>
        </w:rPr>
        <w:t xml:space="preserve">Plnenie bežných príjmov rozpočtových organizácií bolo k 30.06.2024 na úrovni 785 360,38 €, </w:t>
      </w:r>
      <w:proofErr w:type="spellStart"/>
      <w:r w:rsidRPr="00526E9F">
        <w:rPr>
          <w:sz w:val="22"/>
          <w:szCs w:val="22"/>
        </w:rPr>
        <w:t>t.j</w:t>
      </w:r>
      <w:proofErr w:type="spellEnd"/>
      <w:r w:rsidRPr="00526E9F">
        <w:rPr>
          <w:sz w:val="22"/>
          <w:szCs w:val="22"/>
        </w:rPr>
        <w:t>. 107,39 %. Z toho plnenie v kategórii 210 Príjmy z podnikania a vlastníctva majetku bolo v sume 6 784,58 € a v  kategórii  220 Administratívne poplatky a iné poplatky a platby  bolo plnenie v sume 564 061,97 €.</w:t>
      </w:r>
      <w:r w:rsidRPr="00526E9F">
        <w:rPr>
          <w:color w:val="FF0000"/>
          <w:sz w:val="22"/>
          <w:szCs w:val="22"/>
        </w:rPr>
        <w:t xml:space="preserve">   </w:t>
      </w:r>
    </w:p>
    <w:p w:rsidR="0082073B" w:rsidRDefault="0082073B" w:rsidP="00AE23CC">
      <w:pPr>
        <w:jc w:val="both"/>
        <w:rPr>
          <w:color w:val="FF0000"/>
          <w:sz w:val="22"/>
          <w:szCs w:val="22"/>
        </w:rPr>
      </w:pPr>
    </w:p>
    <w:p w:rsidR="00B706BB" w:rsidRPr="00526E9F" w:rsidRDefault="00B706BB" w:rsidP="00AE23CC">
      <w:pPr>
        <w:jc w:val="both"/>
        <w:rPr>
          <w:color w:val="FF0000"/>
          <w:sz w:val="22"/>
          <w:szCs w:val="22"/>
        </w:rPr>
      </w:pPr>
    </w:p>
    <w:p w:rsidR="00AE23CC" w:rsidRPr="00526E9F" w:rsidRDefault="00AE23CC" w:rsidP="00AE23CC">
      <w:pPr>
        <w:jc w:val="both"/>
        <w:rPr>
          <w:b/>
          <w:sz w:val="22"/>
          <w:szCs w:val="22"/>
        </w:rPr>
      </w:pPr>
      <w:r w:rsidRPr="00526E9F">
        <w:rPr>
          <w:b/>
          <w:sz w:val="22"/>
          <w:szCs w:val="22"/>
        </w:rPr>
        <w:t xml:space="preserve">Kapitálové príjmy: </w:t>
      </w:r>
    </w:p>
    <w:p w:rsidR="00AE23CC" w:rsidRDefault="00AE23CC" w:rsidP="00AE23CC">
      <w:pPr>
        <w:jc w:val="both"/>
        <w:rPr>
          <w:bCs/>
          <w:sz w:val="22"/>
          <w:szCs w:val="22"/>
        </w:rPr>
      </w:pPr>
      <w:r w:rsidRPr="00526E9F">
        <w:rPr>
          <w:sz w:val="22"/>
          <w:szCs w:val="22"/>
        </w:rPr>
        <w:t>Plnenie rozpočtu kapitálových príjmov k 30.06.2024</w:t>
      </w:r>
      <w:r w:rsidRPr="00526E9F">
        <w:rPr>
          <w:bCs/>
          <w:sz w:val="22"/>
          <w:szCs w:val="22"/>
        </w:rPr>
        <w:t xml:space="preserve"> bolo podľa ekonomickej klasifikácie nasledovné (v €):</w:t>
      </w:r>
    </w:p>
    <w:p w:rsidR="00903991" w:rsidRPr="00526E9F" w:rsidRDefault="00903991" w:rsidP="00AE23CC">
      <w:pPr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7"/>
        <w:gridCol w:w="4696"/>
        <w:gridCol w:w="1492"/>
        <w:gridCol w:w="1549"/>
        <w:gridCol w:w="855"/>
      </w:tblGrid>
      <w:tr w:rsidR="00AE23CC" w:rsidRPr="00526E9F" w:rsidTr="00AE23CC">
        <w:trPr>
          <w:trHeight w:val="941"/>
          <w:jc w:val="center"/>
        </w:trPr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lastRenderedPageBreak/>
              <w:t>Kategória,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položka</w:t>
            </w:r>
          </w:p>
        </w:tc>
        <w:tc>
          <w:tcPr>
            <w:tcW w:w="46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Text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 xml:space="preserve">Rozpočet 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k 30.06.2024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Skutočné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 xml:space="preserve"> plnenie 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 xml:space="preserve">rozpočtu 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k 30.06.2024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%</w:t>
            </w:r>
          </w:p>
          <w:p w:rsidR="00AE23CC" w:rsidRPr="00526E9F" w:rsidRDefault="00AE23CC" w:rsidP="00AE23CC">
            <w:pPr>
              <w:jc w:val="center"/>
              <w:rPr>
                <w:bCs/>
                <w:sz w:val="22"/>
                <w:szCs w:val="22"/>
              </w:rPr>
            </w:pPr>
            <w:r w:rsidRPr="00526E9F">
              <w:rPr>
                <w:bCs/>
                <w:sz w:val="22"/>
                <w:szCs w:val="22"/>
              </w:rPr>
              <w:t>plnenia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4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230</w:t>
            </w:r>
          </w:p>
        </w:tc>
        <w:tc>
          <w:tcPr>
            <w:tcW w:w="46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Kapitálové príjmy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88 000,00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40 563,22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E0E0E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46,09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231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Príjem z predaja kapitálových aktív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38 000,00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4 900,00</w:t>
            </w:r>
          </w:p>
        </w:tc>
        <w:tc>
          <w:tcPr>
            <w:tcW w:w="855" w:type="dxa"/>
            <w:tcBorders>
              <w:left w:val="single" w:sz="8" w:space="0" w:color="auto"/>
              <w:right w:val="single" w:sz="12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12,89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4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233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Príjem z predaja pozemkov a nehmotných aktív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50 000,00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 xml:space="preserve">   35 663,22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71,33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4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300</w:t>
            </w:r>
          </w:p>
        </w:tc>
        <w:tc>
          <w:tcPr>
            <w:tcW w:w="46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both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Granty a transfery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2 814 000,00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1 370 247,91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48,69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4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320</w:t>
            </w:r>
          </w:p>
        </w:tc>
        <w:tc>
          <w:tcPr>
            <w:tcW w:w="46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both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Kapitálové granty a transfery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2 814 000,00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1 370 247,91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48,69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574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26E9F">
              <w:rPr>
                <w:b/>
                <w:bCs/>
                <w:iCs/>
                <w:sz w:val="22"/>
                <w:szCs w:val="22"/>
              </w:rPr>
              <w:t>Kapitálové príjmy spolu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26E9F">
              <w:rPr>
                <w:b/>
                <w:bCs/>
                <w:iCs/>
                <w:sz w:val="22"/>
                <w:szCs w:val="22"/>
              </w:rPr>
              <w:t>2 902 000,00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26E9F">
              <w:rPr>
                <w:b/>
                <w:bCs/>
                <w:iCs/>
                <w:sz w:val="22"/>
                <w:szCs w:val="22"/>
              </w:rPr>
              <w:t>1 410 811,13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AE23CC" w:rsidRPr="00526E9F" w:rsidRDefault="00AE23CC" w:rsidP="00AE23CC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26E9F">
              <w:rPr>
                <w:b/>
                <w:bCs/>
                <w:iCs/>
                <w:sz w:val="22"/>
                <w:szCs w:val="22"/>
              </w:rPr>
              <w:t>48,62</w:t>
            </w:r>
          </w:p>
        </w:tc>
      </w:tr>
    </w:tbl>
    <w:p w:rsidR="00AE23CC" w:rsidRPr="00526E9F" w:rsidRDefault="00AE23CC" w:rsidP="00AE23CC">
      <w:pPr>
        <w:jc w:val="both"/>
        <w:rPr>
          <w:bCs/>
          <w:iCs/>
          <w:sz w:val="22"/>
          <w:szCs w:val="22"/>
        </w:rPr>
      </w:pPr>
    </w:p>
    <w:p w:rsidR="00AE23CC" w:rsidRPr="00526E9F" w:rsidRDefault="00AE23CC" w:rsidP="00AE23CC">
      <w:pPr>
        <w:jc w:val="both"/>
        <w:rPr>
          <w:bCs/>
          <w:iCs/>
          <w:sz w:val="22"/>
          <w:szCs w:val="22"/>
        </w:rPr>
      </w:pPr>
      <w:r w:rsidRPr="00526E9F">
        <w:rPr>
          <w:bCs/>
          <w:iCs/>
          <w:sz w:val="22"/>
          <w:szCs w:val="22"/>
        </w:rPr>
        <w:t>Do príjmov grantov a transferov  I. polroka 2024 sa premietli hlavne príjmy zo štátneho rozpočtu a rozpočtu EÚ, a to príjmy na  realizáciu projektov „</w:t>
      </w:r>
      <w:proofErr w:type="spellStart"/>
      <w:r w:rsidRPr="00526E9F">
        <w:rPr>
          <w:bCs/>
          <w:iCs/>
          <w:sz w:val="22"/>
          <w:szCs w:val="22"/>
        </w:rPr>
        <w:t>Bikesharing</w:t>
      </w:r>
      <w:proofErr w:type="spellEnd"/>
      <w:r w:rsidRPr="00526E9F">
        <w:rPr>
          <w:bCs/>
          <w:iCs/>
          <w:sz w:val="22"/>
          <w:szCs w:val="22"/>
        </w:rPr>
        <w:t xml:space="preserve"> – zdieľané bicykle v meste“ v sume 455 610,53 €, </w:t>
      </w:r>
      <w:r w:rsidRPr="00526E9F">
        <w:rPr>
          <w:rFonts w:ascii="Cambria" w:hAnsi="Cambria" w:cs="Calibri"/>
          <w:sz w:val="22"/>
          <w:szCs w:val="22"/>
          <w:lang w:eastAsia="sk-SK"/>
        </w:rPr>
        <w:t>„</w:t>
      </w:r>
      <w:r w:rsidRPr="00526E9F">
        <w:rPr>
          <w:sz w:val="22"/>
          <w:szCs w:val="22"/>
          <w:lang w:eastAsia="sk-SK"/>
        </w:rPr>
        <w:t>Revitalizácia vnútrobloku L. Novomeského“ vo výške 342 559,71€, „Manažment údajov mesta Senica“  vo výške 209 925,30 €, „Revitalizácia exteriéru Sokolovňa-park“ vo výške 200 147,10</w:t>
      </w:r>
      <w:r w:rsidRPr="00526E9F">
        <w:rPr>
          <w:bCs/>
          <w:iCs/>
          <w:sz w:val="22"/>
          <w:szCs w:val="22"/>
        </w:rPr>
        <w:t xml:space="preserve"> a „</w:t>
      </w:r>
      <w:proofErr w:type="spellStart"/>
      <w:r w:rsidRPr="00526E9F">
        <w:rPr>
          <w:bCs/>
          <w:iCs/>
          <w:sz w:val="22"/>
          <w:szCs w:val="22"/>
        </w:rPr>
        <w:t>Smart</w:t>
      </w:r>
      <w:proofErr w:type="spellEnd"/>
      <w:r w:rsidRPr="00526E9F">
        <w:rPr>
          <w:bCs/>
          <w:iCs/>
          <w:sz w:val="22"/>
          <w:szCs w:val="22"/>
        </w:rPr>
        <w:t xml:space="preserve"> plán v meste Senica“ v sume 162 005,27 €.</w:t>
      </w:r>
    </w:p>
    <w:p w:rsidR="00AE23CC" w:rsidRPr="00526E9F" w:rsidRDefault="00AE23CC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bCs/>
          <w:iCs/>
          <w:sz w:val="22"/>
          <w:szCs w:val="22"/>
        </w:rPr>
      </w:pPr>
      <w:r w:rsidRPr="00526E9F">
        <w:rPr>
          <w:sz w:val="22"/>
          <w:szCs w:val="22"/>
        </w:rPr>
        <w:t>P</w:t>
      </w:r>
      <w:r w:rsidRPr="00526E9F">
        <w:rPr>
          <w:bCs/>
          <w:sz w:val="22"/>
          <w:szCs w:val="22"/>
        </w:rPr>
        <w:t xml:space="preserve">odľa ekonomickej klasifikácie rozpočtovej klasifikácie sú do kapitálových príjmov  </w:t>
      </w:r>
      <w:r w:rsidRPr="00526E9F">
        <w:rPr>
          <w:sz w:val="22"/>
          <w:szCs w:val="22"/>
        </w:rPr>
        <w:t xml:space="preserve">zaradené: </w:t>
      </w:r>
    </w:p>
    <w:p w:rsidR="00AE23CC" w:rsidRPr="00526E9F" w:rsidRDefault="00AE23CC" w:rsidP="00AE23CC">
      <w:pPr>
        <w:numPr>
          <w:ilvl w:val="0"/>
          <w:numId w:val="23"/>
        </w:numPr>
        <w:ind w:left="397" w:hanging="397"/>
        <w:jc w:val="both"/>
        <w:rPr>
          <w:sz w:val="22"/>
          <w:szCs w:val="22"/>
        </w:rPr>
      </w:pPr>
      <w:r w:rsidRPr="00526E9F">
        <w:rPr>
          <w:iCs/>
          <w:sz w:val="22"/>
          <w:szCs w:val="22"/>
        </w:rPr>
        <w:t>Kapitálové príjmy</w:t>
      </w:r>
      <w:r w:rsidRPr="00526E9F">
        <w:rPr>
          <w:bCs/>
          <w:sz w:val="22"/>
          <w:szCs w:val="22"/>
        </w:rPr>
        <w:t xml:space="preserve"> </w:t>
      </w:r>
      <w:r w:rsidRPr="00526E9F">
        <w:rPr>
          <w:sz w:val="22"/>
          <w:szCs w:val="22"/>
        </w:rPr>
        <w:t xml:space="preserve">(kategória 230)  </w:t>
      </w:r>
    </w:p>
    <w:p w:rsidR="00AE23CC" w:rsidRPr="00526E9F" w:rsidRDefault="00AE23CC" w:rsidP="00AE23CC">
      <w:pPr>
        <w:numPr>
          <w:ilvl w:val="0"/>
          <w:numId w:val="23"/>
        </w:numPr>
        <w:ind w:left="397" w:hanging="397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Kapitálové granty a transfery (kategória 320):</w:t>
      </w:r>
    </w:p>
    <w:p w:rsidR="00AE23CC" w:rsidRPr="00526E9F" w:rsidRDefault="00AE23CC" w:rsidP="00AE23CC">
      <w:pPr>
        <w:pStyle w:val="Odsekzoznamu"/>
        <w:numPr>
          <w:ilvl w:val="0"/>
          <w:numId w:val="36"/>
        </w:numPr>
        <w:spacing w:after="160" w:line="259" w:lineRule="auto"/>
        <w:jc w:val="both"/>
        <w:rPr>
          <w:rFonts w:ascii="Times New Roman" w:hAnsi="Times New Roman"/>
        </w:rPr>
      </w:pPr>
      <w:r w:rsidRPr="00526E9F">
        <w:rPr>
          <w:rFonts w:ascii="Times New Roman" w:hAnsi="Times New Roman"/>
          <w:b/>
        </w:rPr>
        <w:t>Kapitálové príjmy</w:t>
      </w:r>
      <w:r w:rsidRPr="00526E9F">
        <w:rPr>
          <w:rFonts w:ascii="Times New Roman" w:hAnsi="Times New Roman"/>
        </w:rPr>
        <w:t xml:space="preserve"> sú nedaňové príjmy z predaja kapitálového hnuteľného a nehnuteľného majetku. Rozpočet kategórie 230  bol schválený v sume 88 000,00 €.  Jeho skutočné plnenie k 30.06.2024 bolo na úrovni 46,09 % platného rozpočtu. </w:t>
      </w:r>
    </w:p>
    <w:p w:rsidR="00AE23CC" w:rsidRPr="00526E9F" w:rsidRDefault="00AE23CC" w:rsidP="00AE23CC">
      <w:pPr>
        <w:ind w:left="397"/>
        <w:jc w:val="both"/>
        <w:rPr>
          <w:sz w:val="22"/>
          <w:szCs w:val="22"/>
        </w:rPr>
      </w:pPr>
      <w:r w:rsidRPr="00526E9F">
        <w:rPr>
          <w:sz w:val="22"/>
          <w:szCs w:val="22"/>
        </w:rPr>
        <w:t>Do kategórie 230</w:t>
      </w:r>
      <w:r w:rsidRPr="00526E9F">
        <w:rPr>
          <w:bCs/>
          <w:sz w:val="22"/>
          <w:szCs w:val="22"/>
        </w:rPr>
        <w:t xml:space="preserve"> podľa ekonomickej klasifikácie </w:t>
      </w:r>
      <w:r w:rsidRPr="00526E9F">
        <w:rPr>
          <w:sz w:val="22"/>
          <w:szCs w:val="22"/>
        </w:rPr>
        <w:t xml:space="preserve">sú zaradené </w:t>
      </w:r>
      <w:r w:rsidRPr="00526E9F">
        <w:rPr>
          <w:iCs/>
          <w:sz w:val="22"/>
          <w:szCs w:val="22"/>
        </w:rPr>
        <w:t>príjmy z predaja kapitálových aktív</w:t>
      </w:r>
      <w:r w:rsidRPr="00526E9F">
        <w:rPr>
          <w:sz w:val="22"/>
          <w:szCs w:val="22"/>
        </w:rPr>
        <w:t xml:space="preserve"> (položka 231) a </w:t>
      </w:r>
      <w:r w:rsidRPr="00526E9F">
        <w:rPr>
          <w:iCs/>
          <w:sz w:val="22"/>
          <w:szCs w:val="22"/>
        </w:rPr>
        <w:t>príjmy z predaja</w:t>
      </w:r>
      <w:r w:rsidRPr="00526E9F">
        <w:rPr>
          <w:sz w:val="22"/>
          <w:szCs w:val="22"/>
        </w:rPr>
        <w:t xml:space="preserve"> </w:t>
      </w:r>
      <w:r w:rsidRPr="00526E9F">
        <w:rPr>
          <w:iCs/>
          <w:sz w:val="22"/>
          <w:szCs w:val="22"/>
        </w:rPr>
        <w:t>pozemkov a nehmotných aktív</w:t>
      </w:r>
      <w:r w:rsidRPr="00526E9F">
        <w:rPr>
          <w:sz w:val="22"/>
          <w:szCs w:val="22"/>
        </w:rPr>
        <w:t xml:space="preserve"> (položka 233). </w:t>
      </w:r>
    </w:p>
    <w:p w:rsidR="00AE23CC" w:rsidRPr="00526E9F" w:rsidRDefault="00AE23CC" w:rsidP="00AE23CC">
      <w:pPr>
        <w:numPr>
          <w:ilvl w:val="0"/>
          <w:numId w:val="21"/>
        </w:numPr>
        <w:autoSpaceDE w:val="0"/>
        <w:autoSpaceDN w:val="0"/>
        <w:adjustRightInd w:val="0"/>
        <w:ind w:left="1020" w:hanging="340"/>
        <w:jc w:val="both"/>
        <w:rPr>
          <w:iCs/>
          <w:sz w:val="22"/>
          <w:szCs w:val="22"/>
        </w:rPr>
      </w:pPr>
      <w:r w:rsidRPr="00526E9F">
        <w:rPr>
          <w:iCs/>
          <w:color w:val="FF0000"/>
          <w:sz w:val="22"/>
          <w:szCs w:val="22"/>
        </w:rPr>
        <w:t xml:space="preserve">   </w:t>
      </w:r>
      <w:r w:rsidRPr="00526E9F">
        <w:rPr>
          <w:iCs/>
          <w:sz w:val="22"/>
          <w:szCs w:val="22"/>
        </w:rPr>
        <w:t>Položka 231</w:t>
      </w:r>
      <w:r w:rsidRPr="00526E9F">
        <w:rPr>
          <w:iCs/>
          <w:color w:val="FF0000"/>
          <w:sz w:val="22"/>
          <w:szCs w:val="22"/>
        </w:rPr>
        <w:t xml:space="preserve"> </w:t>
      </w:r>
      <w:r w:rsidRPr="00526E9F">
        <w:rPr>
          <w:iCs/>
          <w:sz w:val="22"/>
          <w:szCs w:val="22"/>
        </w:rPr>
        <w:t>– Príjem z predaja kapitálových aktív</w:t>
      </w:r>
      <w:r w:rsidRPr="00526E9F">
        <w:rPr>
          <w:sz w:val="22"/>
          <w:szCs w:val="22"/>
        </w:rPr>
        <w:t xml:space="preserve"> bol 4 900,00 €,</w:t>
      </w:r>
      <w:r w:rsidRPr="00526E9F">
        <w:rPr>
          <w:iCs/>
          <w:sz w:val="22"/>
          <w:szCs w:val="22"/>
        </w:rPr>
        <w:t xml:space="preserve">       </w:t>
      </w:r>
    </w:p>
    <w:p w:rsidR="00AE23CC" w:rsidRPr="00526E9F" w:rsidRDefault="00AE23CC" w:rsidP="00AE23CC">
      <w:pPr>
        <w:numPr>
          <w:ilvl w:val="0"/>
          <w:numId w:val="21"/>
        </w:numPr>
        <w:autoSpaceDE w:val="0"/>
        <w:autoSpaceDN w:val="0"/>
        <w:adjustRightInd w:val="0"/>
        <w:ind w:left="1020" w:hanging="340"/>
        <w:jc w:val="both"/>
        <w:rPr>
          <w:color w:val="FF0000"/>
          <w:sz w:val="22"/>
          <w:szCs w:val="22"/>
        </w:rPr>
      </w:pPr>
      <w:r w:rsidRPr="00526E9F">
        <w:rPr>
          <w:iCs/>
          <w:sz w:val="22"/>
          <w:szCs w:val="22"/>
        </w:rPr>
        <w:t xml:space="preserve">   Položka 233 – Príjem z predaja pozemkov a nehmotných aktív bol 35 663,22 € .  </w:t>
      </w:r>
    </w:p>
    <w:p w:rsidR="00AE23CC" w:rsidRPr="00526E9F" w:rsidRDefault="00AE23CC" w:rsidP="00AE23CC">
      <w:pPr>
        <w:ind w:left="426"/>
        <w:jc w:val="both"/>
        <w:rPr>
          <w:sz w:val="22"/>
          <w:szCs w:val="22"/>
        </w:rPr>
      </w:pPr>
      <w:r w:rsidRPr="00526E9F">
        <w:rPr>
          <w:b/>
          <w:sz w:val="22"/>
          <w:szCs w:val="22"/>
        </w:rPr>
        <w:t>b) Kapitálové granty a transfery</w:t>
      </w:r>
      <w:r w:rsidRPr="00526E9F">
        <w:rPr>
          <w:sz w:val="22"/>
          <w:szCs w:val="22"/>
        </w:rPr>
        <w:t xml:space="preserve"> sú prijaté finančné prostriedky zo štátneho rozpočtu alebo z prostriedkov EÚ. Hlavná kategória 300  bola rozpočtovaná v sume 2 814 000 €, k 30.06.2024 bolo plnenie v sume 1 370 247,91 €. </w:t>
      </w:r>
    </w:p>
    <w:p w:rsidR="00AE23CC" w:rsidRPr="00526E9F" w:rsidRDefault="00AE23CC" w:rsidP="00AE23CC">
      <w:pPr>
        <w:ind w:left="426"/>
        <w:jc w:val="both"/>
        <w:rPr>
          <w:sz w:val="22"/>
          <w:szCs w:val="22"/>
        </w:rPr>
      </w:pPr>
    </w:p>
    <w:p w:rsidR="00AE23CC" w:rsidRPr="00526E9F" w:rsidRDefault="00AE23CC" w:rsidP="00AE23CC">
      <w:pPr>
        <w:ind w:left="142" w:hanging="142"/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Plnenie kapitálových  príjmov mesta spolu k 30.06.2024 bolo na úrovni 48,62 % rozpočtu. </w:t>
      </w:r>
    </w:p>
    <w:p w:rsidR="00AE23CC" w:rsidRPr="00526E9F" w:rsidRDefault="00AE23CC" w:rsidP="00AE23CC">
      <w:pPr>
        <w:ind w:left="426"/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b/>
          <w:sz w:val="22"/>
          <w:szCs w:val="22"/>
        </w:rPr>
      </w:pPr>
      <w:r w:rsidRPr="00526E9F">
        <w:rPr>
          <w:b/>
          <w:sz w:val="22"/>
          <w:szCs w:val="22"/>
        </w:rPr>
        <w:t xml:space="preserve">Príjmy finančných operácií: </w:t>
      </w:r>
    </w:p>
    <w:p w:rsidR="00AE23CC" w:rsidRPr="00526E9F" w:rsidRDefault="00AE23CC" w:rsidP="00AE23CC">
      <w:pPr>
        <w:jc w:val="both"/>
        <w:rPr>
          <w:bCs/>
          <w:sz w:val="22"/>
          <w:szCs w:val="22"/>
        </w:rPr>
      </w:pPr>
      <w:r w:rsidRPr="00526E9F">
        <w:rPr>
          <w:sz w:val="22"/>
          <w:szCs w:val="22"/>
        </w:rPr>
        <w:t xml:space="preserve">Plnenie rozpočtu príjmov finančných operácií k 30.06.2024 </w:t>
      </w:r>
      <w:r w:rsidRPr="00526E9F">
        <w:rPr>
          <w:bCs/>
          <w:sz w:val="22"/>
          <w:szCs w:val="22"/>
        </w:rPr>
        <w:t xml:space="preserve"> bolo podľa ekonomickej klasifikácie  nasledovné:</w:t>
      </w:r>
    </w:p>
    <w:p w:rsidR="0082073B" w:rsidRPr="00526E9F" w:rsidRDefault="0082073B" w:rsidP="00AE23CC">
      <w:pPr>
        <w:jc w:val="both"/>
        <w:rPr>
          <w:bCs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5"/>
        <w:gridCol w:w="4726"/>
        <w:gridCol w:w="1392"/>
        <w:gridCol w:w="1532"/>
        <w:gridCol w:w="954"/>
      </w:tblGrid>
      <w:tr w:rsidR="00AE23CC" w:rsidRPr="00526E9F" w:rsidTr="00AE23CC">
        <w:trPr>
          <w:trHeight w:val="941"/>
          <w:jc w:val="center"/>
        </w:trPr>
        <w:tc>
          <w:tcPr>
            <w:tcW w:w="10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Hlavná kategória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7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Text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Rozpočet 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v €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Skutočné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 plnenie 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rozpočtu 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30.06.2024 v €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plnenia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400</w:t>
            </w:r>
          </w:p>
        </w:tc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Príjmy z transakcií s finančnými aktívami a finančnými pasívami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2 364 483,00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851 297,34</w:t>
            </w:r>
          </w:p>
        </w:tc>
        <w:tc>
          <w:tcPr>
            <w:tcW w:w="954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36,00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10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500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rPr>
                <w:b/>
                <w:iCs/>
                <w:sz w:val="22"/>
                <w:szCs w:val="22"/>
              </w:rPr>
            </w:pPr>
            <w:r w:rsidRPr="00526E9F">
              <w:rPr>
                <w:b/>
                <w:iCs/>
                <w:sz w:val="22"/>
                <w:szCs w:val="22"/>
              </w:rPr>
              <w:t>Prijaté úvery, pôžičky a návratné finančné výpomoci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5 939 626,00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1 260 480,33</w:t>
            </w:r>
          </w:p>
        </w:tc>
        <w:tc>
          <w:tcPr>
            <w:tcW w:w="954" w:type="dxa"/>
            <w:tcBorders>
              <w:left w:val="single" w:sz="8" w:space="0" w:color="auto"/>
              <w:right w:val="single" w:sz="12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right"/>
              <w:rPr>
                <w:iCs/>
                <w:sz w:val="22"/>
                <w:szCs w:val="22"/>
              </w:rPr>
            </w:pPr>
            <w:r w:rsidRPr="00526E9F">
              <w:rPr>
                <w:iCs/>
                <w:sz w:val="22"/>
                <w:szCs w:val="22"/>
              </w:rPr>
              <w:t>21,22</w:t>
            </w:r>
          </w:p>
        </w:tc>
      </w:tr>
      <w:tr w:rsidR="00AE23CC" w:rsidRPr="00526E9F" w:rsidTr="00AE23CC">
        <w:trPr>
          <w:trHeight w:val="284"/>
          <w:jc w:val="center"/>
        </w:trPr>
        <w:tc>
          <w:tcPr>
            <w:tcW w:w="576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:rsidR="00AE23CC" w:rsidRPr="00526E9F" w:rsidRDefault="00AE23CC" w:rsidP="00AE23CC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26E9F">
              <w:rPr>
                <w:b/>
                <w:bCs/>
                <w:iCs/>
                <w:sz w:val="22"/>
                <w:szCs w:val="22"/>
              </w:rPr>
              <w:t>Príjmy finančných operácií spolu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b/>
                <w:sz w:val="22"/>
                <w:szCs w:val="22"/>
              </w:rPr>
            </w:pPr>
            <w:r w:rsidRPr="00526E9F">
              <w:rPr>
                <w:b/>
                <w:sz w:val="22"/>
                <w:szCs w:val="22"/>
              </w:rPr>
              <w:t>8 304 109,00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b/>
                <w:sz w:val="22"/>
                <w:szCs w:val="22"/>
              </w:rPr>
            </w:pPr>
            <w:r w:rsidRPr="00526E9F">
              <w:rPr>
                <w:b/>
                <w:sz w:val="22"/>
                <w:szCs w:val="22"/>
              </w:rPr>
              <w:t>2 111 777,67</w:t>
            </w:r>
          </w:p>
        </w:tc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AE23CC" w:rsidRPr="00526E9F" w:rsidRDefault="00AE23CC" w:rsidP="00AE23CC">
            <w:pPr>
              <w:jc w:val="right"/>
              <w:rPr>
                <w:b/>
                <w:sz w:val="22"/>
                <w:szCs w:val="22"/>
              </w:rPr>
            </w:pPr>
            <w:r w:rsidRPr="00526E9F">
              <w:rPr>
                <w:b/>
                <w:sz w:val="22"/>
                <w:szCs w:val="22"/>
              </w:rPr>
              <w:t>25,43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Príjmy  finančných operácií boli rozpočtované v sume 8 304 109,00 €, k 30.06.2024 bolo skutočné plnenie vo výške 2 111 777,67 €. Do  príjmov sú premietnuté nevyčerpané finančné prostriedky zo </w:t>
      </w:r>
      <w:r w:rsidRPr="00526E9F">
        <w:rPr>
          <w:sz w:val="22"/>
          <w:szCs w:val="22"/>
        </w:rPr>
        <w:lastRenderedPageBreak/>
        <w:t xml:space="preserve">štátneho rozpočtu z rozpočtového roka 2023 v sume 702 203,57 €,  finančné zábezpeky na VO v sume 149 093,77 €, prijaté úvery, pôžičky a návratné finančné výpomoci vo  výške 1 260 480,33 €. Plnenie príjmov  finančných operácií  spolu k 30.06.2024 bolo na úrovni  36,00 % rozpočtu. </w:t>
      </w:r>
    </w:p>
    <w:p w:rsidR="0082073B" w:rsidRPr="00526E9F" w:rsidRDefault="0082073B" w:rsidP="00AE23CC">
      <w:pPr>
        <w:ind w:left="142" w:hanging="142"/>
        <w:jc w:val="both"/>
        <w:rPr>
          <w:sz w:val="22"/>
          <w:szCs w:val="22"/>
        </w:rPr>
      </w:pPr>
    </w:p>
    <w:p w:rsidR="00AE23CC" w:rsidRPr="00526E9F" w:rsidRDefault="00AE23CC" w:rsidP="0082073B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Plnenie príjmov celkom je k 30.06.2024 vykázané v sume 17 891 469,14  €, </w:t>
      </w:r>
      <w:proofErr w:type="spellStart"/>
      <w:r w:rsidRPr="00526E9F">
        <w:rPr>
          <w:sz w:val="22"/>
          <w:szCs w:val="22"/>
        </w:rPr>
        <w:t>t.j</w:t>
      </w:r>
      <w:proofErr w:type="spellEnd"/>
      <w:r w:rsidRPr="00526E9F">
        <w:rPr>
          <w:sz w:val="22"/>
          <w:szCs w:val="22"/>
        </w:rPr>
        <w:t xml:space="preserve">. 47,83 % rozpočtu. </w:t>
      </w:r>
    </w:p>
    <w:p w:rsidR="0082073B" w:rsidRPr="00526E9F" w:rsidRDefault="0082073B" w:rsidP="00AE23CC">
      <w:pPr>
        <w:ind w:left="142" w:hanging="142"/>
        <w:jc w:val="both"/>
        <w:rPr>
          <w:sz w:val="22"/>
          <w:szCs w:val="22"/>
        </w:rPr>
      </w:pPr>
    </w:p>
    <w:p w:rsidR="0082073B" w:rsidRPr="00526E9F" w:rsidRDefault="0082073B" w:rsidP="00AE23CC">
      <w:pPr>
        <w:ind w:left="142" w:hanging="142"/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  <w:u w:val="single"/>
        </w:rPr>
      </w:pPr>
      <w:r w:rsidRPr="00526E9F">
        <w:rPr>
          <w:sz w:val="22"/>
          <w:szCs w:val="22"/>
        </w:rPr>
        <w:t xml:space="preserve">B)  </w:t>
      </w:r>
      <w:r w:rsidRPr="00526E9F">
        <w:rPr>
          <w:sz w:val="22"/>
          <w:szCs w:val="22"/>
          <w:u w:val="single"/>
        </w:rPr>
        <w:t xml:space="preserve">VÝDAVKY </w:t>
      </w:r>
    </w:p>
    <w:p w:rsidR="00AE23CC" w:rsidRPr="00526E9F" w:rsidRDefault="00AE23CC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Rozpočet celkových výdavkov na rok 2024 bol schválený v sume 37 309 432,00 €. Čerpanie celkových výdavkov k 30.06.2024 bolo </w:t>
      </w:r>
      <w:r w:rsidRPr="00526E9F">
        <w:rPr>
          <w:bCs/>
          <w:sz w:val="22"/>
          <w:szCs w:val="22"/>
        </w:rPr>
        <w:t>v sume 15 197 807,59 €, č</w:t>
      </w:r>
      <w:r w:rsidRPr="00526E9F">
        <w:rPr>
          <w:sz w:val="22"/>
          <w:szCs w:val="22"/>
        </w:rPr>
        <w:t>o predstavuje  40,73 %  platného rozpočtu. Z toho:</w:t>
      </w:r>
    </w:p>
    <w:p w:rsidR="00AE23CC" w:rsidRPr="00526E9F" w:rsidRDefault="00AE23CC" w:rsidP="00AE23CC">
      <w:pPr>
        <w:pStyle w:val="Import9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526E9F">
        <w:rPr>
          <w:rFonts w:ascii="Times New Roman" w:hAnsi="Times New Roman"/>
          <w:sz w:val="22"/>
          <w:szCs w:val="22"/>
        </w:rPr>
        <w:t xml:space="preserve">Bežné  výdavky rozpočtované v sume 25 522 170,00 €  boli čerpané v celkovej sume </w:t>
      </w:r>
      <w:r w:rsidRPr="00526E9F">
        <w:rPr>
          <w:rFonts w:ascii="Times New Roman" w:hAnsi="Times New Roman"/>
          <w:bCs/>
          <w:sz w:val="22"/>
          <w:szCs w:val="22"/>
        </w:rPr>
        <w:t xml:space="preserve">11 658 328,51 €, čo predstavuje 45,68 </w:t>
      </w:r>
      <w:r w:rsidRPr="00526E9F">
        <w:rPr>
          <w:rFonts w:ascii="Times New Roman" w:hAnsi="Times New Roman"/>
          <w:sz w:val="22"/>
          <w:szCs w:val="22"/>
        </w:rPr>
        <w:t xml:space="preserve">% schváleného rozpočtu. </w:t>
      </w:r>
    </w:p>
    <w:p w:rsidR="00AE23CC" w:rsidRPr="00526E9F" w:rsidRDefault="00AE23CC" w:rsidP="00AE23CC">
      <w:pPr>
        <w:pStyle w:val="Import9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526E9F">
        <w:rPr>
          <w:rFonts w:ascii="Times New Roman" w:hAnsi="Times New Roman"/>
          <w:sz w:val="22"/>
          <w:szCs w:val="22"/>
        </w:rPr>
        <w:t xml:space="preserve">Kapitálové výdavky boli pôvodne rozpočtované  v sume 8 640 061,00 € a čerpané v celkovej sume 1 489 028,43 €, </w:t>
      </w:r>
      <w:proofErr w:type="spellStart"/>
      <w:r w:rsidRPr="00526E9F">
        <w:rPr>
          <w:rFonts w:ascii="Times New Roman" w:hAnsi="Times New Roman"/>
          <w:sz w:val="22"/>
          <w:szCs w:val="22"/>
        </w:rPr>
        <w:t>t.j</w:t>
      </w:r>
      <w:proofErr w:type="spellEnd"/>
      <w:r w:rsidRPr="00526E9F">
        <w:rPr>
          <w:rFonts w:ascii="Times New Roman" w:hAnsi="Times New Roman"/>
          <w:sz w:val="22"/>
          <w:szCs w:val="22"/>
        </w:rPr>
        <w:t xml:space="preserve">. 17,23 % plnenie. </w:t>
      </w:r>
    </w:p>
    <w:p w:rsidR="00AE23CC" w:rsidRPr="00526E9F" w:rsidRDefault="00AE23CC" w:rsidP="00AE23CC">
      <w:pPr>
        <w:pStyle w:val="Import9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526E9F">
        <w:rPr>
          <w:rFonts w:ascii="Times New Roman" w:hAnsi="Times New Roman"/>
          <w:sz w:val="22"/>
          <w:szCs w:val="22"/>
        </w:rPr>
        <w:t>Výdavkové finančné operácie boli rozpočtované v sume 3 147 201,00 €. Čerpané boli v sume 2 050 450,65 €, čo predstavuje 65,15 % platného rozpočtu.</w:t>
      </w:r>
    </w:p>
    <w:p w:rsidR="00AE23CC" w:rsidRPr="00526E9F" w:rsidRDefault="00AE23CC" w:rsidP="00AE23CC">
      <w:pPr>
        <w:tabs>
          <w:tab w:val="left" w:pos="8358"/>
        </w:tabs>
        <w:jc w:val="both"/>
        <w:rPr>
          <w:bCs/>
          <w:sz w:val="22"/>
          <w:szCs w:val="22"/>
        </w:rPr>
      </w:pPr>
    </w:p>
    <w:p w:rsidR="00AE23CC" w:rsidRPr="00526E9F" w:rsidRDefault="00AE23CC" w:rsidP="00AE23CC">
      <w:pPr>
        <w:tabs>
          <w:tab w:val="left" w:pos="8358"/>
        </w:tabs>
        <w:jc w:val="both"/>
        <w:rPr>
          <w:bCs/>
          <w:sz w:val="22"/>
          <w:szCs w:val="22"/>
        </w:rPr>
      </w:pPr>
      <w:r w:rsidRPr="00526E9F">
        <w:rPr>
          <w:b/>
          <w:bCs/>
          <w:sz w:val="22"/>
          <w:szCs w:val="22"/>
        </w:rPr>
        <w:t>Čerpanie bežných výdavkov k </w:t>
      </w:r>
      <w:r w:rsidRPr="00526E9F">
        <w:rPr>
          <w:b/>
          <w:sz w:val="22"/>
          <w:szCs w:val="22"/>
        </w:rPr>
        <w:t>30.06.2024</w:t>
      </w:r>
      <w:r w:rsidRPr="00526E9F">
        <w:rPr>
          <w:sz w:val="22"/>
          <w:szCs w:val="22"/>
        </w:rPr>
        <w:t xml:space="preserve"> ( v €) </w:t>
      </w:r>
      <w:r w:rsidRPr="00526E9F">
        <w:rPr>
          <w:bCs/>
          <w:sz w:val="22"/>
          <w:szCs w:val="22"/>
        </w:rPr>
        <w:t xml:space="preserve"> podľa  štruktúry programového rozpočtu  bolo nasledovné:</w:t>
      </w:r>
    </w:p>
    <w:p w:rsidR="00AE23CC" w:rsidRPr="00526E9F" w:rsidRDefault="00AE23CC" w:rsidP="00AE23CC">
      <w:pPr>
        <w:tabs>
          <w:tab w:val="left" w:pos="8358"/>
        </w:tabs>
        <w:jc w:val="both"/>
        <w:rPr>
          <w:bCs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Rozpočet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 k 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Program 1 - Stratégia, manažment a kontrola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67 330,00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56 415,15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        83,79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1.1. - Výkon funkcie primátora mesta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11 800,00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11 241,59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95,27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1.2. - Strategické plánovanie, štúdie a projekty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20 880,00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13 976,54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66,94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1.3. - Audit, rozpočtová politika a účtovníctvo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34 550,00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31 097,02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90,01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1.4. - Kontrolná činnosť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Do výdavkov programu 1</w:t>
            </w:r>
            <w:r w:rsidRPr="00526E9F">
              <w:rPr>
                <w:bCs/>
                <w:color w:val="000000"/>
                <w:sz w:val="22"/>
                <w:szCs w:val="22"/>
              </w:rPr>
              <w:t xml:space="preserve"> boli zahrnuté  reprezentačné výdavky, výdavky na špecifické a prieskumné práce, geometrické plány, štúdie, výdavky za audítorské služby, bankové poplatky a odvody, </w:t>
            </w:r>
            <w:proofErr w:type="spellStart"/>
            <w:r w:rsidRPr="00526E9F">
              <w:rPr>
                <w:bCs/>
                <w:color w:val="000000"/>
                <w:sz w:val="22"/>
                <w:szCs w:val="22"/>
              </w:rPr>
              <w:t>vratky</w:t>
            </w:r>
            <w:proofErr w:type="spellEnd"/>
            <w:r w:rsidRPr="00526E9F">
              <w:rPr>
                <w:bCs/>
                <w:color w:val="000000"/>
                <w:sz w:val="22"/>
                <w:szCs w:val="22"/>
              </w:rPr>
              <w:t xml:space="preserve"> do štátneho rozpočtu a členský príspevok do Združenia hlavných kontrolórov. 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Čerpanie 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 k  30.06.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2  - Propagácia, prezentácia a marketing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173 528,00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104 363,20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60,14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2.1. - Propagácia a prezentácia mesta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10 000,00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7 776,90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70,77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2.2. - Marketingová komunikácia a PR mesta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101 190,00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60 351,69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59,64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2.3. - Informačné centrum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Europe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Direct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62 338,00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36 234,61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58,13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>Do výdavkov programu 2</w:t>
            </w:r>
            <w:r w:rsidRPr="00526E9F">
              <w:rPr>
                <w:color w:val="000000"/>
                <w:sz w:val="22"/>
                <w:szCs w:val="22"/>
              </w:rPr>
              <w:t xml:space="preserve">  boli zahrnuté výdavky na nákup a výrobu materiálov na propagáciu mesta, opravu rozhlasu v Kunove, tlač a zviazanie mesačníka Naša Senica, spoty v Záhoráckom rádiu,  na vysielacie služby TV Sen , tlač kalendárov podujatí mesta, poplatky SOZA a výdavky na činnosť centra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Europe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Direct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</w:t>
            </w:r>
          </w:p>
        </w:tc>
      </w:tr>
      <w:tr w:rsidR="00AE23CC" w:rsidRPr="00526E9F" w:rsidTr="00AE23CC">
        <w:trPr>
          <w:trHeight w:val="457"/>
        </w:trPr>
        <w:tc>
          <w:tcPr>
            <w:tcW w:w="99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3 - Interné služby mesta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2 923 905,00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1 508 436,03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51,59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3.1. - 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Hospod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 správa, údržba a evidencia majetku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295 329,00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97 327,62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32,96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lastRenderedPageBreak/>
              <w:t xml:space="preserve">Podprogram 3.2. - Činnosť samosprávnych a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porad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 orgánov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114 150,00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21 679,77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18,99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3.3. - Vzdelávanie zamestnancov mesta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4 500,00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4 475,40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99,45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3.4. - Informačný systém mesta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156 355,00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77 049,74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49,28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3.5. - Ľudské zdroje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1 999 437,00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1 065 161,38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53,27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3.6. - Správa, prevádzka a údržba MsÚ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354 134,00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242 742,12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68,55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Výdavky v programe 3 </w:t>
            </w:r>
            <w:r w:rsidRPr="00526E9F">
              <w:rPr>
                <w:color w:val="000000"/>
                <w:sz w:val="22"/>
                <w:szCs w:val="22"/>
              </w:rPr>
              <w:t xml:space="preserve">tvorili v I. polroku 2024 výdavky za prevádzku budov v majetku mesta – energia, vodné, stočné, za všeobecný materiál, poplatky za vklad majetku do KN, poistenie majetku, daň z nehnuteľností v iných katastrálnych územiach, členské príspevky v organizáciách, výdavky na údržbu budov a objektov,  nájom v rámci leasingu nehnuteľnosti Zimný štadión, nákup pozemkov v katastrálnom území Kunov, nájom priestorov, pozemkov, príspevok na prevádzkovanie útulku, za geometrické plány a znalecké posudky. Ďalej to boli výdavky za mzdy, odmeny a poistné do poisťovní, zabezpečenie občerstvenia na zasadnutia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MsZ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,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MsR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a komisií, výdavky v rámci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participatívneho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rozpočtu, poplatky za školenia a kurzy, výdavky na nákup komunikačnej infraštruktúry – neverejná (oddelená) WAN sieť, na pripojenie internetu, nákup výpočtovej technicky, všeobecný materiál, nákup softvéru, výdavky na údržbu výpočtovej techniky, všeobecné služby a služby v oblasti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informačno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- komunikačných technológií, výdavky na mzdy, poistné, stravovanie, prídel do sociálneho fondu, odchodné, príspevok na stravné a nemocenské dávky. V rámci výdavkov podprogramu Správa, prevádzka a údržba MsÚ to boli výdavky na zabezpečenie bežného prevádzkového chodu MsÚ, za energie, vodné, stočné, poštové a telekomunikačné služby, pohonné hmoty, opravu, údržbu vozidiel, menšie opravy a údržbu budovy, reklamu, inzerciu , ako aj výdavky spojené s transferom pre Spoločný obecný úrad a výdavky spojené s voľbami.  </w:t>
            </w:r>
          </w:p>
        </w:tc>
      </w:tr>
      <w:tr w:rsidR="00AE23CC" w:rsidRPr="00526E9F" w:rsidTr="00AE23CC">
        <w:trPr>
          <w:trHeight w:val="610"/>
        </w:trPr>
        <w:tc>
          <w:tcPr>
            <w:tcW w:w="9945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90399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Čerpanie 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4 - Služby občanom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460 006,00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245 640,31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53,40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4.1. - Činnosť matriky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52 762,00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22 445,75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42,54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4.2. - Register obyvateľov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25 241,00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11 715,23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46,41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4.3. - Spoločný obecný úrad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217 852,00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92 888,76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42,64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4.4. - Regionálny rozvoj (ŠFRB)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20 441,00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8 751,60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42,81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4.5. - Organizácia občianskych obradov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20 450,00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8 937,45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43,70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4.6. -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Prevádz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 a údržba Domu smútku a cintorínov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43 260,00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20 901,52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48,32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4.7. - Zdravotníctvo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80 000,00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80 000,00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 programe 4 </w:t>
            </w:r>
            <w:r w:rsidRPr="00526E9F">
              <w:rPr>
                <w:color w:val="000000"/>
                <w:sz w:val="22"/>
                <w:szCs w:val="22"/>
              </w:rPr>
              <w:t>sú vo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 xml:space="preserve">výdavkoch zahrnuté bežné výdavky na činnosť matričného úradu, evidencie obyvateľstva, spoločného obecného úradu, úseku regionálneho rozvoja (ŠFRB), Zboru pre občianske záležitosti - mzdy, odmeny, poistné, poštové a telekomunikačné služby, všeobecný materiál, poplatky, prídel do sociálneho fondu, výdavky za správu cintorínov. V podprograme zdravotníctvo boli výdavky čerpané na transfer neziskovej organizácii Poliklinika Senica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n.o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..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5 - Verejný poriadok a bezpečnosť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1 335 647,00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660 335,06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49,44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5.1. - Mestská  polícia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1 050 547,00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570 969,35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54,35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5.2. -  Ochrana pred požiarmi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25 200,00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15 249,19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60,51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5.3. - Verejné osvetlenie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257 000,00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74 116,52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28,84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5.4. - Civilná ochrana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2 500,00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5.5. - Grantový systém v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obl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 prevencie kriminality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400,00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E23CC" w:rsidRPr="00526E9F" w:rsidTr="00AE23CC">
        <w:trPr>
          <w:trHeight w:val="2152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lastRenderedPageBreak/>
              <w:t>V programe 5</w:t>
            </w:r>
            <w:r w:rsidRPr="00526E9F">
              <w:rPr>
                <w:color w:val="000000"/>
                <w:sz w:val="22"/>
                <w:szCs w:val="22"/>
              </w:rPr>
              <w:t xml:space="preserve"> sú  rozpočtované výdavky na naplnenie zámeru Bezpečné a pokojné mesto. Zahrnuté sú tu výdavky na komplexné plnenie úloh Mestskej polície, Dobrovoľného hasičského zboru, verejné osvetlenie a aktivity v rámci Civilnej ochrany. Čerpané boli výdavky na mzdy, poistné, energie, telekomunikačné služby, špeciálny materiál, pracovné odevy, údržbu strojov, nájom priestorov a dopravných prostriedkov, stravovanie,  prídel do sociálneho fondu, odmeny a nemocenské dávky, výdavky na všeobecné služby. Finančné prostriedky rozpočtované v podprograme Civilná ochrana a Grantový systém neboli k 30.06.204 čerpané.  </w:t>
            </w: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Program 6 - Odpadové hospodárstvo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1 646 260,00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>874 342,84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>53,11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6.1. - Zber, odvoz a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zneškod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 odpadov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1 533 089,00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812 578,90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53,00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6.2. - Odvod povrchových vôd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110 000,00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61 763,94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56,15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6.3. - Starostlivosť o životné prostredie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2 171,00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6.4. - Grant. systém v oblasti živ. prostredia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1 000,00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>Program 6</w:t>
            </w:r>
            <w:r w:rsidRPr="00526E9F">
              <w:rPr>
                <w:color w:val="000000"/>
                <w:sz w:val="22"/>
                <w:szCs w:val="22"/>
              </w:rPr>
              <w:t xml:space="preserve"> Odpadové hospodárstvo je zameraný na funkčný a efektívny systém odpadového hospodárstva s dôrazom na životné prostredie. Výdavky boli v I. polroku čerpané na osadenie nových parkových košov, košov na psie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exkrementy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, nádoby na BIO odpad, zber, odvoz a likvidáciu komunálneho odpadu, zber biologicky rozložiteľného kuchynského odpadu, na prenájom nádob a čistenie stojísk, na prevádzku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Kompostárne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bioodpadov a na poplatok za uloženie odpadu na skládke odpadov. V podprograme Odvod povrchových vôd  boli výdavky určené na úhradu stočného. Výdavky v podprogramoch 6.3 a 6.4 neboli boli v kontrolovanom období čerpané.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7 – Miestne komunikácie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456 423,00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193 305,01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42,35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7.1. - Správa a údržba miestnych komunikácií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278 990,00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157 353,49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56,40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7.2. - Cestná doprava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177 433,00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35 951,52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20,26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 programe 7 </w:t>
            </w:r>
            <w:r w:rsidRPr="00526E9F">
              <w:rPr>
                <w:color w:val="000000"/>
                <w:sz w:val="22"/>
                <w:szCs w:val="22"/>
              </w:rPr>
              <w:t>boli bežné výdavky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 xml:space="preserve">čerpané  najmä na zabezpečenie opráv výtlkov na miestnych komunikáciách, opravy objektov, čistenie, údržbu a zimnú údržbu miestnych komunikácií, osadenie a údržbu dopravného značenia, vodorovné značenie, prevádzka systému zdieľaných bicyklov v meste, prevádzka systému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Smart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plán v meste, na províziu  za prevádzku parkovacej SMS služby.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p w:rsidR="0082073B" w:rsidRPr="00526E9F" w:rsidRDefault="0082073B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8 - Doprava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280 000,00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139 726,68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49,90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8.1. - Mestská  hromadná doprava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280 000,00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139 726,68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>V programe 8</w:t>
            </w:r>
            <w:r w:rsidRPr="00526E9F">
              <w:rPr>
                <w:color w:val="000000"/>
                <w:sz w:val="22"/>
                <w:szCs w:val="22"/>
              </w:rPr>
              <w:t xml:space="preserve"> boli čerpané výdavky na zabezpečenie  zámeru Podprogramu 8.1, ktorým je dostupný a kvalitný systém zabezpečenia mestskej hromadnej dopravy. Jednalo sa o transfer pre spoločnosť ARRIVA Trnava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a.s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. za náhradu straty pri prevádzkovaní mestskej hromadnej dopravy .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9 - Vzdelávanie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12 948 692,00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5 368 003,23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41,46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 9.1. - Materské školy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2 188 956,00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904 857,73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41,34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 9.2. - Základné školy – I. stupeň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3 313 339,00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1 519 880,82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45,87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lastRenderedPageBreak/>
              <w:t>Podprogram 9.3.- Základné školy II. stupeň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3 148 325,00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1 223 104,43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38,85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9.4. - Spojená škola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18 784,00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18 496,50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98,47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9.5. - Základná umelecká škola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1 218 321,00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501 853,64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41,19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9.6. - Centrum voľného času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429 409,00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192 687,99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44,87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9.7. - Školské kluby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604 447,00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238 388,28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39,44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9.8. -  Školské jedálne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1 986 438,00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752 624,34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37,89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9.9.-  Spoločný školský úrad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40 673,00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16 109,50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39,61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rPr>
                <w:b/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Výdavky v programe 9 </w:t>
            </w:r>
            <w:r w:rsidRPr="00526E9F">
              <w:rPr>
                <w:color w:val="000000"/>
                <w:sz w:val="22"/>
                <w:szCs w:val="22"/>
              </w:rPr>
              <w:t>boli smerované na zabezpečenie efektívneho a kvalitného výchovného procesu.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Realizované boli transfery podľa zámerov jednotlivých podprogramov, výdavky na zabezpečenie nového projektu vzdelávania nemeckého jazyka E-TOM a spojené s ukončeným projektom vzdelávania na transfer obciam ako refundácia nákladov,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vratky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dotácie na stravu za rok 2023 do štátneho rozpočtu a na zabezpečenie činnosti preneseného výkonu  štátnej správy na úseku školstva – mzdy, poistné, cestovné, telekomunikačné služby, školenia, stravovanie, prídel do sociálneho fondu.</w:t>
            </w:r>
          </w:p>
        </w:tc>
      </w:tr>
    </w:tbl>
    <w:p w:rsidR="00AE23CC" w:rsidRPr="00526E9F" w:rsidRDefault="00AE23CC" w:rsidP="00AE23CC">
      <w:pPr>
        <w:jc w:val="both"/>
        <w:rPr>
          <w:color w:val="FF0000"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10 – Šport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1 950 000,00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908 200,00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46,57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10.1.- Športové zariadenia mesta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1 900 000,00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883 300,00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46,49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10.2. - Grantový systém v športe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50 000,00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24 900,00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49,80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>V programe 10,</w:t>
            </w:r>
            <w:r w:rsidRPr="00526E9F">
              <w:rPr>
                <w:color w:val="000000"/>
                <w:sz w:val="22"/>
                <w:szCs w:val="22"/>
              </w:rPr>
              <w:t xml:space="preserve"> zámerom ktorého je rozsiahly výber športových aktivít a infraštruktúry v meste Senica, boli bežné výdavky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>čerpané ako transfer pre Rekreačné služby mesta Senica spol. s 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r.o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. na prevádzku športových a rekreačných zariadení a na dotácie z grantového fondu Pro Senica. </w:t>
            </w:r>
          </w:p>
        </w:tc>
      </w:tr>
    </w:tbl>
    <w:p w:rsidR="00AE23CC" w:rsidRPr="00526E9F" w:rsidRDefault="00AE23CC" w:rsidP="00AE23CC">
      <w:pPr>
        <w:jc w:val="both"/>
        <w:rPr>
          <w:color w:val="FF0000"/>
          <w:sz w:val="22"/>
          <w:szCs w:val="22"/>
        </w:rPr>
      </w:pPr>
    </w:p>
    <w:p w:rsidR="00AE23CC" w:rsidRPr="00526E9F" w:rsidRDefault="00AE23CC" w:rsidP="00AE23CC">
      <w:pPr>
        <w:jc w:val="both"/>
        <w:rPr>
          <w:color w:val="FF0000"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Program 11 -  Kultúra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945 790,00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429 090,12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45,37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11.1. - Mestské kultúrne stredisko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880 000,00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409 000,00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46,48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11.2. - Kultúrne podujatia mesta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30 800,00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13 928,02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45,22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11.3. - Grantový systém v kultúre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27 000,00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21,48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11.4. 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- </w:t>
            </w:r>
            <w:r w:rsidRPr="00526E9F">
              <w:rPr>
                <w:color w:val="000000"/>
                <w:sz w:val="22"/>
                <w:szCs w:val="22"/>
              </w:rPr>
              <w:t xml:space="preserve">Pamiatková starostlivosť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7 990,00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362,10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4,53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Bežné výdavky v programe 11 </w:t>
            </w:r>
            <w:r w:rsidRPr="00526E9F">
              <w:rPr>
                <w:color w:val="000000"/>
                <w:sz w:val="22"/>
                <w:szCs w:val="22"/>
              </w:rPr>
              <w:t>boli čerpané na transfer pre príspevkovú organizáciu Mestské kultúrne stredisko, poistné do poisťovní, konkurzy a súťaže, odmeny zamestnancom mimo pracovného pomeru, na dotácie z grantového fondu Pro Senica, telekomunikačné služby za prevádzku Mestského múzea.</w:t>
            </w:r>
          </w:p>
        </w:tc>
      </w:tr>
    </w:tbl>
    <w:p w:rsidR="00AE23CC" w:rsidRDefault="00AE23CC" w:rsidP="00AE23CC">
      <w:pPr>
        <w:jc w:val="both"/>
        <w:rPr>
          <w:color w:val="FF0000"/>
          <w:sz w:val="22"/>
          <w:szCs w:val="22"/>
        </w:rPr>
      </w:pPr>
    </w:p>
    <w:p w:rsidR="00903991" w:rsidRPr="00526E9F" w:rsidRDefault="00903991" w:rsidP="00AE23CC">
      <w:pPr>
        <w:jc w:val="both"/>
        <w:rPr>
          <w:color w:val="FF0000"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12 -  Prostredie pre život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634 552,00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230 638,88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36,35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12.1. - Správa verejnej zelene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558 552,00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194 591,93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34,84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12.2. - Deratizácia mesta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9 000,00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5 222,00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58,02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12.3. - Správa a údržba detských ihrísk, mobiliárov a kanalizácie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52 600,00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26 320,90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50,04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12.4. -  Prostredie pre život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14 400,00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4 504,05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31,28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lastRenderedPageBreak/>
              <w:t xml:space="preserve">Zámer  programu 12 - </w:t>
            </w:r>
            <w:r w:rsidRPr="00526E9F">
              <w:rPr>
                <w:color w:val="000000"/>
                <w:sz w:val="22"/>
                <w:szCs w:val="22"/>
              </w:rPr>
              <w:t>Atraktívne a zdravé mesto pre život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 - </w:t>
            </w:r>
            <w:r w:rsidRPr="00526E9F">
              <w:rPr>
                <w:color w:val="000000"/>
                <w:sz w:val="22"/>
                <w:szCs w:val="22"/>
              </w:rPr>
              <w:t xml:space="preserve">bol realizovaný prostredníctvom bežných výdavkov vynaložených na komplexnú údržbu verejnej zelene –  kosenie, strihanie živých plotov, výruby a orezávanie stromov, polievanie záhonov, hrabanie lístia, úpravy terénu, údržbu a výsadbu kvetín, výdavkov v rámci realizácie projektu „Revitalizácia park – Sokolovňa“, výdavkov na jarnú deratizáciu mesta, výdavkov na zabezpečenie prevádzky a údržby detských ihrísk, opravu a údržbu lavičiek, údržba fontány, kanalizačných vpustí a výdavkov za odchyt holubov. </w:t>
            </w:r>
          </w:p>
        </w:tc>
      </w:tr>
    </w:tbl>
    <w:p w:rsidR="00AE23CC" w:rsidRDefault="00AE23CC" w:rsidP="00AE23CC">
      <w:pPr>
        <w:jc w:val="both"/>
        <w:rPr>
          <w:color w:val="FF0000"/>
          <w:sz w:val="22"/>
          <w:szCs w:val="22"/>
        </w:rPr>
      </w:pPr>
    </w:p>
    <w:p w:rsidR="00903991" w:rsidRPr="00526E9F" w:rsidRDefault="00903991" w:rsidP="00AE23CC">
      <w:pPr>
        <w:jc w:val="both"/>
        <w:rPr>
          <w:color w:val="FF0000"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13 – Bývanie a občianska vybavenosť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276 332,00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129 943,84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47,02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13.1.-  Bytová problematika  - nájomné byty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276 332,00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129 943,84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47,02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 programe 13 </w:t>
            </w:r>
            <w:r w:rsidRPr="00526E9F">
              <w:rPr>
                <w:color w:val="000000"/>
                <w:sz w:val="22"/>
                <w:szCs w:val="22"/>
              </w:rPr>
              <w:t>je napĺňaný zámer dostupného bývania pre občanov mesta.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 xml:space="preserve"> Bežné výdavky boli  smerované na zabezpečenie správy a údržby nájomných mestských bytov - opravy a údržbu spoločných priestorov z Fondu  opráv a údržby, nájomné – služby ubytovne Hurbanova 1378 a zúčtovanie režijných nákladov so správcom  bytových domov za obdobie október 2023 – marec 2024. </w:t>
            </w:r>
          </w:p>
        </w:tc>
      </w:tr>
    </w:tbl>
    <w:p w:rsidR="00AE23CC" w:rsidRDefault="00AE23CC" w:rsidP="00AE23CC">
      <w:pPr>
        <w:jc w:val="both"/>
        <w:rPr>
          <w:color w:val="FF0000"/>
          <w:sz w:val="22"/>
          <w:szCs w:val="22"/>
        </w:rPr>
      </w:pPr>
    </w:p>
    <w:p w:rsidR="00903991" w:rsidRPr="00526E9F" w:rsidRDefault="00903991" w:rsidP="00AE23CC">
      <w:pPr>
        <w:jc w:val="both"/>
        <w:rPr>
          <w:color w:val="FF0000"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14 – Sociálne služby a sociálna pomoc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1 054 263,00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606 021,34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57,48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 14.1. - Zariadenie sociálnych služieb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447 878,00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248 529,43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55,49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 14.2. -  Klub dôchodcov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19 600,00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13 352,33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14.3. - Opatrovateľská služba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134 322,00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65 428,15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48,71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14.4.- Sociálna pomoc občanov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155 861,00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148 905,00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95,54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14.5. - Pomoc rodinám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32 444,00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9 630,00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29,68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14.6. - Zariadenie starostlivosti o deti do 3 rokov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182 198,00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80 296,43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44,07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14.7. - Organizácie poskytujúce sociálne služby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79 760,00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39 880,00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14.8. - Grantový systém v sociálnej oblasti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2 200,00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Zámerom programu 14 </w:t>
            </w:r>
            <w:r w:rsidRPr="00526E9F">
              <w:rPr>
                <w:color w:val="000000"/>
                <w:sz w:val="22"/>
                <w:szCs w:val="22"/>
              </w:rPr>
              <w:t xml:space="preserve">je komplexná starostlivosť o sociálne slabšie a inak znevýhodnené skupiny obyvateľov. Výdavky boli vynaložené  na  transfer ZSS,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n.o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., bežný chod Klubov dôchodcov a Denného centra, príspevok na stravovanie seniorov, výdavky spojené s činnosťou opatrovateľskej služby, mzdy, poistné do poisťovní, za posudkovú činnosť, výdavky na prevádzku „Karanténneho bytu“ v Domove sociálnych služieb, sociálne dávky, výdavky na  zariadenie nocľahárne, transfer jednotlivom a právnickým osobám na ubytovanie odídencov,  na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nízkoprahovú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 sociálnu službu  pre deti a rodinu prostredníctvom SČK, na štátne sociálne dávky – rodinné prídavky,  na prevádzku Mestských jaslí, ako aj na domácu opatrovateľskú službu a prepravnú službu prostredníctvom organizácie SČK. Výdavky v podprograme 14.8 neboli v kontrolovanom období čerpané.</w:t>
            </w:r>
          </w:p>
        </w:tc>
      </w:tr>
    </w:tbl>
    <w:p w:rsidR="00AE23CC" w:rsidRDefault="00AE23CC" w:rsidP="00AE23CC">
      <w:pPr>
        <w:jc w:val="both"/>
        <w:rPr>
          <w:color w:val="FF0000"/>
          <w:sz w:val="22"/>
          <w:szCs w:val="22"/>
        </w:rPr>
      </w:pPr>
    </w:p>
    <w:p w:rsidR="00903991" w:rsidRPr="00526E9F" w:rsidRDefault="00903991" w:rsidP="00AE23CC">
      <w:pPr>
        <w:jc w:val="both"/>
        <w:rPr>
          <w:color w:val="FF0000"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16 – Dlhová služba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369 442,00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203 866,82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55,18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16.1.-  Dlhová služba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369 442,00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203 866,82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55,18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ind w:left="709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Zámerom programu 16 </w:t>
            </w:r>
            <w:r w:rsidRPr="00526E9F">
              <w:rPr>
                <w:color w:val="000000"/>
                <w:sz w:val="22"/>
                <w:szCs w:val="22"/>
              </w:rPr>
              <w:t>je stabilizovaná úverová zaťaženosť mesta.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 xml:space="preserve">Finančné prostriedky v rámci podprogramu 16.1. boli použité na pravidelné splácanie úrokov komerčných úverov, úverov ŠFRB a splátky úrokov z finančného leasingu. </w:t>
            </w:r>
          </w:p>
        </w:tc>
      </w:tr>
    </w:tbl>
    <w:p w:rsidR="00AE23CC" w:rsidRPr="00526E9F" w:rsidRDefault="00AE23CC" w:rsidP="00AE23CC">
      <w:pPr>
        <w:jc w:val="both"/>
        <w:rPr>
          <w:color w:val="FF0000"/>
          <w:sz w:val="22"/>
          <w:szCs w:val="22"/>
        </w:rPr>
      </w:pPr>
    </w:p>
    <w:p w:rsidR="00AE23CC" w:rsidRPr="00526E9F" w:rsidRDefault="00AE23CC" w:rsidP="00AE23CC">
      <w:pPr>
        <w:jc w:val="both"/>
        <w:rPr>
          <w:bCs/>
          <w:sz w:val="22"/>
          <w:szCs w:val="22"/>
        </w:rPr>
      </w:pPr>
      <w:r w:rsidRPr="00526E9F">
        <w:rPr>
          <w:b/>
          <w:bCs/>
          <w:sz w:val="22"/>
          <w:szCs w:val="22"/>
        </w:rPr>
        <w:lastRenderedPageBreak/>
        <w:t>Čerpanie kapitálových výdavkov k </w:t>
      </w:r>
      <w:r w:rsidRPr="00526E9F">
        <w:rPr>
          <w:b/>
          <w:sz w:val="22"/>
          <w:szCs w:val="22"/>
        </w:rPr>
        <w:t xml:space="preserve">30.06.2024 </w:t>
      </w:r>
      <w:r w:rsidRPr="00526E9F">
        <w:rPr>
          <w:sz w:val="22"/>
          <w:szCs w:val="22"/>
        </w:rPr>
        <w:t xml:space="preserve">(v €) </w:t>
      </w:r>
      <w:r w:rsidRPr="00526E9F">
        <w:rPr>
          <w:bCs/>
          <w:sz w:val="22"/>
          <w:szCs w:val="22"/>
        </w:rPr>
        <w:t>podľa  štruktúry programového rozpočtu  – uvedené sú iba programy a podprogramy, pri ktorých boli k 30.06.2024 finančné prostriedky skutočne čerpané:</w:t>
      </w:r>
    </w:p>
    <w:p w:rsidR="00AE23CC" w:rsidRPr="00526E9F" w:rsidRDefault="00AE23CC" w:rsidP="00AE23CC">
      <w:pPr>
        <w:jc w:val="both"/>
        <w:rPr>
          <w:bCs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Rozpočet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 k 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Program 1 - Stratégia, manažment a kontrola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2 400,00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2 400,00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1.2. - Strategické plánovanie, štúdie a projekty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2 400,00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2 400,00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Do výdavkov podprogramu 1.2 </w:t>
            </w:r>
            <w:r w:rsidRPr="00526E9F">
              <w:rPr>
                <w:bCs/>
                <w:color w:val="000000"/>
                <w:sz w:val="22"/>
                <w:szCs w:val="22"/>
              </w:rPr>
              <w:t xml:space="preserve"> bol zahrnutý doplatok za spracovanie Zmien a doplnkov Územného plánu mesta v roku 2023. 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"/>
        <w:gridCol w:w="1544"/>
        <w:gridCol w:w="19"/>
        <w:gridCol w:w="1406"/>
        <w:gridCol w:w="23"/>
        <w:gridCol w:w="1111"/>
        <w:gridCol w:w="26"/>
      </w:tblGrid>
      <w:tr w:rsidR="00AE23CC" w:rsidRPr="00526E9F" w:rsidTr="0082073B">
        <w:trPr>
          <w:trHeight w:val="328"/>
        </w:trPr>
        <w:tc>
          <w:tcPr>
            <w:tcW w:w="5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82073B">
        <w:trPr>
          <w:trHeight w:val="328"/>
        </w:trPr>
        <w:tc>
          <w:tcPr>
            <w:tcW w:w="5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3 - Interné služby mesta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283 483,00 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203 990,89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71,96</w:t>
            </w:r>
          </w:p>
        </w:tc>
      </w:tr>
      <w:tr w:rsidR="00AE23CC" w:rsidRPr="00526E9F" w:rsidTr="0082073B">
        <w:trPr>
          <w:trHeight w:val="328"/>
        </w:trPr>
        <w:tc>
          <w:tcPr>
            <w:tcW w:w="5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3.1. - 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Hospod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 správa, údržba a evidencia majetku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74 700,00 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65 708,19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87,96</w:t>
            </w:r>
          </w:p>
        </w:tc>
      </w:tr>
      <w:tr w:rsidR="00AE23CC" w:rsidRPr="00526E9F" w:rsidTr="0082073B">
        <w:trPr>
          <w:trHeight w:val="328"/>
        </w:trPr>
        <w:tc>
          <w:tcPr>
            <w:tcW w:w="5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3.4. - Informačný systém mesta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142 190,00 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71 689,80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50,42</w:t>
            </w:r>
          </w:p>
        </w:tc>
      </w:tr>
      <w:tr w:rsidR="00AE23CC" w:rsidRPr="00526E9F" w:rsidTr="0082073B">
        <w:trPr>
          <w:trHeight w:val="328"/>
        </w:trPr>
        <w:tc>
          <w:tcPr>
            <w:tcW w:w="5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3.6. – Správa, prevádzka a údržba MsÚ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66 593,00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66 592,90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82073B">
        <w:trPr>
          <w:trHeight w:val="328"/>
        </w:trPr>
        <w:tc>
          <w:tcPr>
            <w:tcW w:w="9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Kapitálové výdavky v programe 3 </w:t>
            </w:r>
            <w:r w:rsidRPr="00526E9F">
              <w:rPr>
                <w:color w:val="000000"/>
                <w:sz w:val="22"/>
                <w:szCs w:val="22"/>
              </w:rPr>
              <w:t>boli k 30.06.2024 čerpané na nákup pozemkov v 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k.ú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 Kunov, nákup komunikačnej infraštruktúry – neverejná (oddelená) WAN sieť,</w:t>
            </w:r>
            <w:r w:rsidRPr="00526E9F">
              <w:rPr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ab/>
              <w:t xml:space="preserve">modernizácia sobášnej siene MsÚ a nákup  výtvarného diela do sobášnej siene MsÚ. </w:t>
            </w:r>
          </w:p>
        </w:tc>
      </w:tr>
      <w:tr w:rsidR="00AE23CC" w:rsidRPr="00526E9F" w:rsidTr="0082073B">
        <w:trPr>
          <w:gridAfter w:val="1"/>
          <w:wAfter w:w="26" w:type="dxa"/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82073B">
        <w:trPr>
          <w:gridAfter w:val="1"/>
          <w:wAfter w:w="26" w:type="dxa"/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5 - Verejný poriadok a bezpečnosť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1 212 275,00  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739 059,91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60,96</w:t>
            </w:r>
          </w:p>
        </w:tc>
      </w:tr>
      <w:tr w:rsidR="00AE23CC" w:rsidRPr="00526E9F" w:rsidTr="0082073B">
        <w:trPr>
          <w:gridAfter w:val="1"/>
          <w:wAfter w:w="26" w:type="dxa"/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5.2. – Ochrana pred požiarmi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3 060,00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3 060,00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82073B">
        <w:trPr>
          <w:gridAfter w:val="1"/>
          <w:wAfter w:w="26" w:type="dxa"/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5.3. – Verejné osvetlenie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1 209 215,00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735 999,91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60,87</w:t>
            </w:r>
          </w:p>
        </w:tc>
      </w:tr>
      <w:tr w:rsidR="00AE23CC" w:rsidRPr="00526E9F" w:rsidTr="0082073B">
        <w:trPr>
          <w:gridAfter w:val="1"/>
          <w:wAfter w:w="26" w:type="dxa"/>
          <w:trHeight w:val="300"/>
        </w:trPr>
        <w:tc>
          <w:tcPr>
            <w:tcW w:w="9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>V programe 5</w:t>
            </w:r>
            <w:r w:rsidRPr="00526E9F">
              <w:rPr>
                <w:color w:val="000000"/>
                <w:sz w:val="22"/>
                <w:szCs w:val="22"/>
              </w:rPr>
              <w:t xml:space="preserve"> boli čerpané výdavky na nákup prevádzkových strojov – hasičského vysávača pre DHZM, na modernizáciu verejného osvetlenia a technický dozor.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6 – Odpadové hospodárstvo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85 740,00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6 462,80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7,54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6.1. – Zber, zvoz a zneškodňovanie odpadov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85 740,00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6 462,80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7,54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 programe 6 </w:t>
            </w:r>
            <w:r w:rsidRPr="00526E9F">
              <w:rPr>
                <w:color w:val="000000"/>
                <w:sz w:val="22"/>
                <w:szCs w:val="22"/>
              </w:rPr>
              <w:t xml:space="preserve"> boli čerpané výdavky súvisiace s realizáciou projektu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polozapustených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stojísk na Robotníckej ulici a projektová dokumentácia k projektu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polozapustených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stojísk na Hollého ulici.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7 – Miestne komunikácie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555 267,00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48 686,98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8,77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7.2. - Cestná doprava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87 385,00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22 286,98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25,50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7.3. – Výstavba a rekonštrukcia miestnych komunikácií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467 882,00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5,64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 programe 7 </w:t>
            </w:r>
            <w:r w:rsidRPr="00526E9F">
              <w:rPr>
                <w:color w:val="000000"/>
                <w:sz w:val="22"/>
                <w:szCs w:val="22"/>
              </w:rPr>
              <w:t>boli kapitálové výdavky</w:t>
            </w:r>
            <w:r w:rsidRPr="00526E9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 xml:space="preserve">čerpané na modernizáciu signalizačného zariadenia pri obchodnom dome Lidl a na rekonštrukciu chodníka – Štefánikova ul. pri Sokolovni. 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lastRenderedPageBreak/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9 - Vzdelávanie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1 186 461,00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45 155,72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3,81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9.1. - Materské školy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409 661,00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1 550,00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9.3.- Základné školy II. stupeň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713 500,00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35 531,24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4,98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9.5. - Základná umelecká škola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28 500,00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2 970,66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10,42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9.6. – Centrum voľného času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25 000,00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9.8. – Školské jedálne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9 800,00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5 103,82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52,08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 rámci  programu  9  </w:t>
            </w:r>
            <w:r w:rsidRPr="00526E9F">
              <w:rPr>
                <w:color w:val="000000"/>
                <w:sz w:val="22"/>
                <w:szCs w:val="22"/>
              </w:rPr>
              <w:t>boli  kapitálové výdavky vynaložené na projektovú dokumentáciu k realizácii rekonštrukcie strechy MŠ L. Novomeského, na projektovú dokumentáciu k realizácii areálového vodovodu ZŠ Komenského, na</w:t>
            </w:r>
            <w:r w:rsidRPr="00526E9F">
              <w:rPr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 xml:space="preserve">spracovanie energetického auditu k realizácii zateplenia budovy ZŠ s MŠ J.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Mudrocha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,   realizáciu  dopadovej plochy na ihrisku v ZŠ s MŠ J.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Mudrocha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,</w:t>
            </w:r>
            <w:r w:rsidRPr="00526E9F">
              <w:rPr>
                <w:sz w:val="22"/>
                <w:szCs w:val="22"/>
              </w:rPr>
              <w:t xml:space="preserve"> na </w:t>
            </w:r>
            <w:r w:rsidRPr="00526E9F">
              <w:rPr>
                <w:color w:val="000000"/>
                <w:sz w:val="22"/>
                <w:szCs w:val="22"/>
              </w:rPr>
              <w:t>rekonštrukciu klubovne ZŠ V. P. Tótha, na</w:t>
            </w:r>
            <w:r w:rsidRPr="00526E9F">
              <w:rPr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>nákup prevádzkových strojov – traktorová kosačka na ZŠ Sadová,  na rekonštrukciu podláh v tanečných sálach Základnej umeleckej školy a na nákup plynového varného kotla na ZŠ V. P. Tótha.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12 -  Prostredie pre život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2 931,00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2 929,25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99,94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12.1. - Správa verejnej zelene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900,00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899,14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99,90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12.3. – Správa, údržba detských ihrísk, mobiliárov a kanalizácie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2031,00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2 030,11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99,96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 programe 12 </w:t>
            </w:r>
            <w:r w:rsidRPr="00526E9F">
              <w:rPr>
                <w:color w:val="000000"/>
                <w:sz w:val="22"/>
                <w:szCs w:val="22"/>
              </w:rPr>
              <w:t xml:space="preserve">boli čerpané kapitálové výdavky na realizáciu projektu „Revitalizácia Sokolovňa – park“ a výdavky spojené s realizáciou úpravy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workoutového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ihriska na „Starom sídlisku“.</w:t>
            </w:r>
          </w:p>
        </w:tc>
      </w:tr>
    </w:tbl>
    <w:p w:rsidR="00AE23CC" w:rsidRPr="00526E9F" w:rsidRDefault="00AE23CC" w:rsidP="00AE23CC">
      <w:pPr>
        <w:jc w:val="both"/>
        <w:rPr>
          <w:color w:val="FF0000"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 k 30.06.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13 -  Bývanie a občianska vybavenosť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203 724,00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203 723,78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13.1. – Bytová problematika, nájomné byty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203 724,00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203 723,78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 programe 13 </w:t>
            </w:r>
            <w:r w:rsidRPr="00526E9F">
              <w:rPr>
                <w:color w:val="000000"/>
                <w:sz w:val="22"/>
                <w:szCs w:val="22"/>
              </w:rPr>
              <w:t>boli kapitálové výdavky čerpané na rekonštrukciu strechy bytového domu Sv. Gorazda 3002.</w:t>
            </w:r>
          </w:p>
        </w:tc>
      </w:tr>
    </w:tbl>
    <w:p w:rsidR="00AE23CC" w:rsidRPr="00526E9F" w:rsidRDefault="00AE23CC" w:rsidP="00AE23CC">
      <w:pPr>
        <w:jc w:val="both"/>
        <w:rPr>
          <w:color w:val="FF0000"/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15 – Rozvojové projekty mesta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5 045 780,00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236 619,10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4,69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15.1.- Strategické projekty a riadenie projektov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213 908,00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135 089,20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63,15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15.2. - Realizácia, rekonštrukcia a modernizácia stavieb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4 831 872,00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101 529,90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2,10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Kapitálové výdavky  programu 15 </w:t>
            </w:r>
            <w:r w:rsidRPr="00526E9F">
              <w:rPr>
                <w:color w:val="000000"/>
                <w:sz w:val="22"/>
                <w:szCs w:val="22"/>
              </w:rPr>
              <w:t xml:space="preserve">boli  smerované  na vypracovanie prípravných a projektových dokumentácií (rozšírenie VO Cintorínska ul. – Čáčov, osvetlenie priechodu – Hviezdoslavova ul. pri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Mahle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, prekládka VN káblového vedenia – komunikácia Priemyselný park, rekonštrukcia ZSS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n.o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. –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fotovoltaické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zariadenie, rekonštrukcia Dom kultúry Kunov, statický posudok drevenej konštrukcie – BD sv. Gorazda, realizácia telocvične ZŠ Komenského, zateplenie budovy ZŠ s MŠ J.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Mudrocha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 a na Denné centrum) a na realizáciu, rekonštrukciu a modernizáciu stavieb (realizácia iluminácie fasády budovy Sokolovne, modernizácia Domova sociálnych služieb,</w:t>
            </w:r>
            <w:r w:rsidRPr="00526E9F">
              <w:rPr>
                <w:sz w:val="22"/>
                <w:szCs w:val="22"/>
              </w:rPr>
              <w:t xml:space="preserve"> </w:t>
            </w:r>
            <w:r w:rsidRPr="00526E9F">
              <w:rPr>
                <w:color w:val="000000"/>
                <w:sz w:val="22"/>
                <w:szCs w:val="22"/>
              </w:rPr>
              <w:t xml:space="preserve">modernizácia Zariadenia sociálnych služieb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n.o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 xml:space="preserve">. a dofinancovanie realizácie exteriérového výťahu v Zariadení sociálnych služieb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n.o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.).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p w:rsidR="0082073B" w:rsidRPr="00526E9F" w:rsidRDefault="0082073B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lastRenderedPageBreak/>
        <w:t xml:space="preserve">Kapitálové výdavky boli v hodnotenom období čerpané spolu vo výške 1 489 028,43 €. Z uvedených prehľadov je zrejmé, že pôvodné programové zámery sa v kontrolovanom období podarilo naplniť iba v obmedzenom rozsahu. </w:t>
      </w:r>
    </w:p>
    <w:p w:rsidR="00AE23CC" w:rsidRPr="00526E9F" w:rsidRDefault="00AE23CC" w:rsidP="00AE23CC">
      <w:pPr>
        <w:jc w:val="both"/>
        <w:rPr>
          <w:b/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b/>
          <w:sz w:val="22"/>
          <w:szCs w:val="22"/>
        </w:rPr>
        <w:t xml:space="preserve">Výdavkové finančné operácie k 30.06.2024 </w:t>
      </w:r>
      <w:r w:rsidRPr="00526E9F">
        <w:rPr>
          <w:sz w:val="22"/>
          <w:szCs w:val="22"/>
        </w:rPr>
        <w:t xml:space="preserve">podľa programového rozpočtu:    </w:t>
      </w:r>
    </w:p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Rozpočet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 k 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E23CC" w:rsidRPr="00526E9F" w:rsidRDefault="00AE23CC" w:rsidP="00AE23CC">
            <w:pPr>
              <w:jc w:val="center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Program 1 - Stratégia, manažment a kontrola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80,00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79,32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99,15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1.3. - Audit, rozpočtová politika a účtovníctvo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80,00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 xml:space="preserve">79,32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99,15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Do výdavkov programu 1</w:t>
            </w:r>
            <w:r w:rsidRPr="00526E9F">
              <w:rPr>
                <w:bCs/>
                <w:color w:val="000000"/>
                <w:sz w:val="22"/>
                <w:szCs w:val="22"/>
              </w:rPr>
              <w:t xml:space="preserve"> boli zahrnuté  kurzové rozdiely.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3 - Interné služby mesta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 xml:space="preserve">275 928,00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205 639,35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74,53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3.1. -  </w:t>
            </w:r>
            <w:proofErr w:type="spellStart"/>
            <w:r w:rsidRPr="00526E9F">
              <w:rPr>
                <w:color w:val="000000"/>
                <w:sz w:val="22"/>
                <w:szCs w:val="22"/>
              </w:rPr>
              <w:t>Hospod</w:t>
            </w:r>
            <w:proofErr w:type="spellEnd"/>
            <w:r w:rsidRPr="00526E9F">
              <w:rPr>
                <w:color w:val="000000"/>
                <w:sz w:val="22"/>
                <w:szCs w:val="22"/>
              </w:rPr>
              <w:t>. správa, údržba a evidencia majetku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139 940,00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69 651,38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49,77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Podprogram 3.7. -  Verejné obstarávanie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135 988,00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135 987,97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Výdavkové finančné operácie v programe 3 </w:t>
            </w:r>
            <w:r w:rsidRPr="00526E9F">
              <w:rPr>
                <w:color w:val="000000"/>
                <w:sz w:val="22"/>
                <w:szCs w:val="22"/>
              </w:rPr>
              <w:t xml:space="preserve">boli čerpané na splátky istín leasingu nehnuteľnosti a na vrátenie finančnej zábezpeky uchádzačom v procese verejného obstarávania.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13 – Bývanie a občianska vybavenosť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7 630,00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7 629,72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13.1.-  Bytová problematika  - nájomné byty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7 630,00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7 629,72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 programe 13 </w:t>
            </w:r>
            <w:r w:rsidRPr="00526E9F">
              <w:rPr>
                <w:color w:val="000000"/>
                <w:sz w:val="22"/>
                <w:szCs w:val="22"/>
              </w:rPr>
              <w:t xml:space="preserve">boli čerpané  finančné prostriedky na vrátenie zábezpeky nájomcom mestských nájomných bytov.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tbl>
      <w:tblPr>
        <w:tblW w:w="9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59"/>
        <w:gridCol w:w="1425"/>
        <w:gridCol w:w="1134"/>
      </w:tblGrid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Program, podprogram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Čerpanie</w:t>
            </w:r>
          </w:p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k 30.06.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AE23CC" w:rsidRPr="00526E9F" w:rsidRDefault="00AE23CC" w:rsidP="00AE23C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% čerpania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Program 16 – Dlhová služba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2 863 563,00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1 837 102,26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26E9F">
              <w:rPr>
                <w:b/>
                <w:bCs/>
                <w:color w:val="000000"/>
                <w:sz w:val="22"/>
                <w:szCs w:val="22"/>
              </w:rPr>
              <w:t>64,15</w:t>
            </w:r>
          </w:p>
        </w:tc>
      </w:tr>
      <w:tr w:rsidR="00AE23CC" w:rsidRPr="00526E9F" w:rsidTr="00AE23CC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Podprogram 16.1.-  Dlhová služba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2 863 563,00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1 837 102,26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26E9F">
              <w:rPr>
                <w:bCs/>
                <w:color w:val="000000"/>
                <w:sz w:val="22"/>
                <w:szCs w:val="22"/>
              </w:rPr>
              <w:t>64,15</w:t>
            </w:r>
          </w:p>
        </w:tc>
      </w:tr>
      <w:tr w:rsidR="00AE23CC" w:rsidRPr="00526E9F" w:rsidTr="00AE23CC">
        <w:trPr>
          <w:trHeight w:val="300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3CC" w:rsidRPr="00526E9F" w:rsidRDefault="00AE23CC" w:rsidP="00AE23CC">
            <w:pPr>
              <w:rPr>
                <w:b/>
                <w:color w:val="000000"/>
                <w:sz w:val="22"/>
                <w:szCs w:val="22"/>
              </w:rPr>
            </w:pPr>
          </w:p>
          <w:p w:rsidR="00AE23CC" w:rsidRPr="00526E9F" w:rsidRDefault="00AE23CC" w:rsidP="00AE23CC">
            <w:pPr>
              <w:jc w:val="both"/>
              <w:rPr>
                <w:color w:val="000000"/>
                <w:sz w:val="22"/>
                <w:szCs w:val="22"/>
              </w:rPr>
            </w:pPr>
            <w:r w:rsidRPr="00526E9F">
              <w:rPr>
                <w:b/>
                <w:color w:val="000000"/>
                <w:sz w:val="22"/>
                <w:szCs w:val="22"/>
              </w:rPr>
              <w:t xml:space="preserve">Výdavky finančných operácií v programe 16 </w:t>
            </w:r>
            <w:r w:rsidRPr="00526E9F">
              <w:rPr>
                <w:color w:val="000000"/>
                <w:sz w:val="22"/>
                <w:szCs w:val="22"/>
              </w:rPr>
              <w:t xml:space="preserve">boli  určené na splátky istín 4 komerčných úverov, splátky istín 9 úverov zo ŠFRB, </w:t>
            </w:r>
            <w:r w:rsidRPr="00526E9F">
              <w:rPr>
                <w:sz w:val="22"/>
                <w:szCs w:val="22"/>
              </w:rPr>
              <w:t xml:space="preserve">na </w:t>
            </w:r>
            <w:r w:rsidRPr="00526E9F">
              <w:rPr>
                <w:color w:val="000000"/>
                <w:sz w:val="22"/>
                <w:szCs w:val="22"/>
              </w:rPr>
              <w:t xml:space="preserve">splátku krátkodobej úverovej linky na EÚ projekty a na splátku istiny kontokorentného úveru. 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sz w:val="22"/>
          <w:szCs w:val="22"/>
        </w:rPr>
        <w:t xml:space="preserve">Z celkom rozpočtovanej sumy výdavkových finančných operácií 3 147 201,00 € bolo k 30.06.2024 čerpaných 2 050 450,65 € , čo je čerpanie na úrovni 65,15 % . </w:t>
      </w:r>
    </w:p>
    <w:p w:rsidR="00AE23CC" w:rsidRPr="00526E9F" w:rsidRDefault="00AE23CC" w:rsidP="00AE23CC">
      <w:pPr>
        <w:jc w:val="both"/>
        <w:rPr>
          <w:b/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b/>
          <w:sz w:val="22"/>
          <w:szCs w:val="22"/>
        </w:rPr>
        <w:t>Plnenie rozpočtu príjmov k 30.06.2024</w:t>
      </w:r>
      <w:r w:rsidRPr="00526E9F">
        <w:rPr>
          <w:sz w:val="22"/>
          <w:szCs w:val="22"/>
        </w:rPr>
        <w:t xml:space="preserve">  zobrazuje tabuľka  a jej grafické znázornenie:</w:t>
      </w:r>
    </w:p>
    <w:p w:rsidR="00AE23CC" w:rsidRPr="00526E9F" w:rsidRDefault="00AE23CC" w:rsidP="00AE23CC">
      <w:pPr>
        <w:jc w:val="both"/>
        <w:rPr>
          <w:sz w:val="22"/>
          <w:szCs w:val="22"/>
        </w:rPr>
      </w:pPr>
    </w:p>
    <w:p w:rsidR="0082073B" w:rsidRPr="00526E9F" w:rsidRDefault="0082073B" w:rsidP="00AE23CC">
      <w:pPr>
        <w:jc w:val="both"/>
        <w:rPr>
          <w:sz w:val="22"/>
          <w:szCs w:val="22"/>
        </w:rPr>
      </w:pPr>
    </w:p>
    <w:tbl>
      <w:tblPr>
        <w:tblW w:w="5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860"/>
        <w:gridCol w:w="1840"/>
      </w:tblGrid>
      <w:tr w:rsidR="00AE23CC" w:rsidRPr="00526E9F" w:rsidTr="00AE23CC">
        <w:trPr>
          <w:trHeight w:val="30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Plnenie k 30.06.</w:t>
            </w:r>
          </w:p>
        </w:tc>
      </w:tr>
      <w:tr w:rsidR="00AE23CC" w:rsidRPr="00526E9F" w:rsidTr="00AE23CC">
        <w:trPr>
          <w:trHeight w:val="3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Bežné  príjmy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25 472 382,00 €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13 583 519,96 €</w:t>
            </w:r>
          </w:p>
        </w:tc>
      </w:tr>
      <w:tr w:rsidR="00AE23CC" w:rsidRPr="00526E9F" w:rsidTr="00AE23CC">
        <w:trPr>
          <w:trHeight w:val="3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Kapitálové príjmy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2 902 000,00 €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   1 410 811,13 €</w:t>
            </w:r>
          </w:p>
        </w:tc>
      </w:tr>
      <w:tr w:rsidR="00AE23CC" w:rsidRPr="00526E9F" w:rsidTr="00AE23CC">
        <w:trPr>
          <w:trHeight w:val="3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Príjmové fin. operácie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8 304 109,00 €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2 111 777,67 €</w:t>
            </w:r>
          </w:p>
        </w:tc>
      </w:tr>
    </w:tbl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noProof/>
          <w:sz w:val="22"/>
          <w:szCs w:val="22"/>
        </w:rPr>
        <w:lastRenderedPageBreak/>
        <w:drawing>
          <wp:inline distT="0" distB="0" distL="0" distR="0" wp14:anchorId="640C5CDC" wp14:editId="49535729">
            <wp:extent cx="5486400" cy="3108960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E23CC" w:rsidRPr="00526E9F" w:rsidRDefault="00AE23CC" w:rsidP="00AE23CC">
      <w:pPr>
        <w:jc w:val="both"/>
        <w:rPr>
          <w:sz w:val="22"/>
          <w:szCs w:val="22"/>
        </w:rPr>
      </w:pPr>
    </w:p>
    <w:p w:rsidR="0082073B" w:rsidRPr="00526E9F" w:rsidRDefault="0082073B" w:rsidP="00AE23CC">
      <w:pPr>
        <w:jc w:val="both"/>
        <w:rPr>
          <w:sz w:val="22"/>
          <w:szCs w:val="22"/>
        </w:rPr>
      </w:pPr>
    </w:p>
    <w:p w:rsidR="00AE23CC" w:rsidRPr="00526E9F" w:rsidRDefault="00AE23CC" w:rsidP="00AE23CC">
      <w:pPr>
        <w:jc w:val="both"/>
        <w:rPr>
          <w:sz w:val="22"/>
          <w:szCs w:val="22"/>
        </w:rPr>
      </w:pPr>
      <w:r w:rsidRPr="00526E9F">
        <w:rPr>
          <w:b/>
          <w:sz w:val="22"/>
          <w:szCs w:val="22"/>
        </w:rPr>
        <w:t>Čerpanie výdavkov k 30.06.2024</w:t>
      </w:r>
      <w:r w:rsidRPr="00526E9F">
        <w:rPr>
          <w:sz w:val="22"/>
          <w:szCs w:val="22"/>
        </w:rPr>
        <w:t xml:space="preserve">  zobrazuje tabuľka (v €) a jej grafické znázornenie: </w:t>
      </w:r>
    </w:p>
    <w:p w:rsidR="0082073B" w:rsidRPr="00526E9F" w:rsidRDefault="0082073B" w:rsidP="00AE23CC">
      <w:pPr>
        <w:jc w:val="both"/>
        <w:rPr>
          <w:sz w:val="22"/>
          <w:szCs w:val="22"/>
        </w:rPr>
      </w:pPr>
    </w:p>
    <w:p w:rsidR="0082073B" w:rsidRPr="00526E9F" w:rsidRDefault="0082073B" w:rsidP="00AE23CC">
      <w:pPr>
        <w:jc w:val="both"/>
        <w:rPr>
          <w:sz w:val="22"/>
          <w:szCs w:val="22"/>
        </w:rPr>
      </w:pPr>
    </w:p>
    <w:tbl>
      <w:tblPr>
        <w:tblW w:w="5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675"/>
        <w:gridCol w:w="1840"/>
      </w:tblGrid>
      <w:tr w:rsidR="00AE23CC" w:rsidRPr="00526E9F" w:rsidTr="00AE23C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Rozpočet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Čerpanie  k 30.06.</w:t>
            </w:r>
          </w:p>
        </w:tc>
      </w:tr>
      <w:tr w:rsidR="00AE23CC" w:rsidRPr="00526E9F" w:rsidTr="00AE23CC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 xml:space="preserve">Bežné výdavky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25 522 170,00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11 658 328,51</w:t>
            </w:r>
          </w:p>
        </w:tc>
      </w:tr>
      <w:tr w:rsidR="00AE23CC" w:rsidRPr="00526E9F" w:rsidTr="00AE23CC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Kapitálové výdavky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8 640 061,00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1 489 028,43</w:t>
            </w:r>
          </w:p>
        </w:tc>
      </w:tr>
      <w:tr w:rsidR="00AE23CC" w:rsidRPr="00526E9F" w:rsidTr="00903991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Výdavkové fin. operácie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3 147 201,00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3CC" w:rsidRPr="00526E9F" w:rsidRDefault="00AE23CC" w:rsidP="00AE23CC">
            <w:pPr>
              <w:jc w:val="right"/>
              <w:rPr>
                <w:color w:val="000000"/>
                <w:sz w:val="22"/>
                <w:szCs w:val="22"/>
              </w:rPr>
            </w:pPr>
            <w:r w:rsidRPr="00526E9F">
              <w:rPr>
                <w:color w:val="000000"/>
                <w:sz w:val="22"/>
                <w:szCs w:val="22"/>
              </w:rPr>
              <w:t>2 050 450,65</w:t>
            </w:r>
          </w:p>
        </w:tc>
      </w:tr>
      <w:tr w:rsidR="00903991" w:rsidRPr="00526E9F" w:rsidTr="00AE23CC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991" w:rsidRPr="00526E9F" w:rsidRDefault="00903991" w:rsidP="00AE23C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991" w:rsidRPr="00526E9F" w:rsidRDefault="00903991" w:rsidP="00AE23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991" w:rsidRPr="00526E9F" w:rsidRDefault="00903991" w:rsidP="00AE23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903991" w:rsidRDefault="00903991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</w:p>
    <w:p w:rsidR="00AE23CC" w:rsidRPr="00526E9F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  <w:r w:rsidRPr="00526E9F">
        <w:rPr>
          <w:b w:val="0"/>
          <w:noProof/>
          <w:sz w:val="22"/>
          <w:szCs w:val="22"/>
          <w:u w:val="none"/>
        </w:rPr>
        <w:drawing>
          <wp:inline distT="0" distB="0" distL="0" distR="0" wp14:anchorId="1D43A7AC" wp14:editId="47843AEA">
            <wp:extent cx="5486400" cy="32004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E23CC" w:rsidRPr="00526E9F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</w:p>
    <w:p w:rsidR="00AE23CC" w:rsidRPr="00526E9F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  <w:r w:rsidRPr="00526E9F">
        <w:rPr>
          <w:sz w:val="22"/>
          <w:szCs w:val="22"/>
          <w:u w:val="none"/>
        </w:rPr>
        <w:lastRenderedPageBreak/>
        <w:t>Prebytok rozpočtu</w:t>
      </w:r>
      <w:r w:rsidRPr="00526E9F">
        <w:rPr>
          <w:b w:val="0"/>
          <w:sz w:val="22"/>
          <w:szCs w:val="22"/>
          <w:u w:val="none"/>
        </w:rPr>
        <w:t xml:space="preserve"> – rozdiel medzi príjmami a výdavkami rozpočtu mesta k 30.06.2024 predstavuje sumu + 2 693 661,55 €. </w:t>
      </w:r>
    </w:p>
    <w:p w:rsidR="00AE23CC" w:rsidRPr="00526E9F" w:rsidRDefault="00AE23CC" w:rsidP="00AE23CC">
      <w:pPr>
        <w:pStyle w:val="Zarkazkladnhotextu"/>
        <w:shd w:val="clear" w:color="auto" w:fill="auto"/>
        <w:rPr>
          <w:sz w:val="22"/>
          <w:szCs w:val="22"/>
          <w:u w:val="none"/>
        </w:rPr>
      </w:pPr>
    </w:p>
    <w:p w:rsidR="00AE23CC" w:rsidRPr="00526E9F" w:rsidRDefault="00AE23CC" w:rsidP="00AE23CC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</w:p>
    <w:p w:rsidR="00C9612E" w:rsidRPr="00526E9F" w:rsidRDefault="00C9612E" w:rsidP="00C9612E">
      <w:pPr>
        <w:shd w:val="clear" w:color="auto" w:fill="FFFFFF"/>
        <w:jc w:val="both"/>
        <w:rPr>
          <w:b/>
          <w:sz w:val="22"/>
          <w:szCs w:val="22"/>
        </w:rPr>
      </w:pPr>
      <w:r w:rsidRPr="00526E9F">
        <w:rPr>
          <w:b/>
          <w:sz w:val="22"/>
          <w:szCs w:val="22"/>
        </w:rPr>
        <w:t xml:space="preserve">Záver: </w:t>
      </w:r>
    </w:p>
    <w:p w:rsidR="00C9612E" w:rsidRPr="00526E9F" w:rsidRDefault="00C9612E" w:rsidP="00C9612E">
      <w:pPr>
        <w:rPr>
          <w:sz w:val="22"/>
          <w:szCs w:val="22"/>
        </w:rPr>
      </w:pPr>
    </w:p>
    <w:p w:rsidR="0082073B" w:rsidRPr="00526E9F" w:rsidRDefault="0082073B" w:rsidP="0082073B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  <w:r w:rsidRPr="00526E9F">
        <w:rPr>
          <w:b w:val="0"/>
          <w:sz w:val="22"/>
          <w:szCs w:val="22"/>
          <w:u w:val="none"/>
        </w:rPr>
        <w:t>Pri kontrole plnenia rozpočtu mesta</w:t>
      </w:r>
      <w:r w:rsidR="00903991">
        <w:rPr>
          <w:b w:val="0"/>
          <w:sz w:val="22"/>
          <w:szCs w:val="22"/>
          <w:u w:val="none"/>
        </w:rPr>
        <w:t xml:space="preserve"> Senica</w:t>
      </w:r>
      <w:r w:rsidRPr="00526E9F">
        <w:rPr>
          <w:b w:val="0"/>
          <w:sz w:val="22"/>
          <w:szCs w:val="22"/>
          <w:u w:val="none"/>
        </w:rPr>
        <w:t xml:space="preserve"> k 30.06.2024 neboli zistené nedostatky.</w:t>
      </w:r>
    </w:p>
    <w:p w:rsidR="0082073B" w:rsidRPr="00526E9F" w:rsidRDefault="0082073B" w:rsidP="0082073B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</w:p>
    <w:p w:rsidR="00C9612E" w:rsidRPr="00526E9F" w:rsidRDefault="0082073B" w:rsidP="0082073B">
      <w:pPr>
        <w:pStyle w:val="Zarkazkladnhotextu"/>
        <w:shd w:val="clear" w:color="auto" w:fill="auto"/>
        <w:rPr>
          <w:b w:val="0"/>
          <w:sz w:val="22"/>
          <w:szCs w:val="22"/>
          <w:u w:val="none"/>
        </w:rPr>
      </w:pPr>
      <w:r w:rsidRPr="00526E9F">
        <w:rPr>
          <w:b w:val="0"/>
          <w:sz w:val="22"/>
          <w:szCs w:val="22"/>
          <w:u w:val="none"/>
        </w:rPr>
        <w:t xml:space="preserve">Správa z kontroly bola doručená v písomnom vyhotovení povinnej osobe, čím bola kontrola ukončená. </w:t>
      </w:r>
      <w:r w:rsidR="00C9612E" w:rsidRPr="00526E9F">
        <w:rPr>
          <w:b w:val="0"/>
          <w:sz w:val="22"/>
          <w:szCs w:val="22"/>
          <w:u w:val="none"/>
        </w:rPr>
        <w:t>Správa</w:t>
      </w:r>
      <w:r w:rsidR="00CB3A0B">
        <w:rPr>
          <w:b w:val="0"/>
          <w:sz w:val="22"/>
          <w:szCs w:val="22"/>
          <w:u w:val="none"/>
        </w:rPr>
        <w:t xml:space="preserve"> z kontroly HK 5/2024</w:t>
      </w:r>
      <w:r w:rsidR="00C9612E" w:rsidRPr="00526E9F">
        <w:rPr>
          <w:b w:val="0"/>
          <w:sz w:val="22"/>
          <w:szCs w:val="22"/>
          <w:u w:val="none"/>
        </w:rPr>
        <w:t xml:space="preserve"> sa nachádza v dokumentácii hlavného kontrolóra a je k dispozícii k nahliadnutiu. </w:t>
      </w:r>
    </w:p>
    <w:p w:rsidR="00C9612E" w:rsidRPr="00526E9F" w:rsidRDefault="00C9612E" w:rsidP="00C9612E">
      <w:pPr>
        <w:jc w:val="both"/>
        <w:rPr>
          <w:sz w:val="22"/>
          <w:szCs w:val="22"/>
        </w:rPr>
      </w:pPr>
    </w:p>
    <w:p w:rsidR="00C9612E" w:rsidRPr="00526E9F" w:rsidRDefault="00C9612E" w:rsidP="00C9612E">
      <w:pPr>
        <w:pStyle w:val="Zkladntext"/>
        <w:rPr>
          <w:sz w:val="22"/>
          <w:szCs w:val="22"/>
        </w:rPr>
      </w:pPr>
      <w:r w:rsidRPr="00526E9F">
        <w:rPr>
          <w:sz w:val="22"/>
          <w:szCs w:val="22"/>
        </w:rPr>
        <w:t>V</w:t>
      </w:r>
      <w:r w:rsidR="00903991">
        <w:rPr>
          <w:sz w:val="22"/>
          <w:szCs w:val="22"/>
        </w:rPr>
        <w:t> </w:t>
      </w:r>
      <w:r w:rsidRPr="00526E9F">
        <w:rPr>
          <w:sz w:val="22"/>
          <w:szCs w:val="22"/>
        </w:rPr>
        <w:t xml:space="preserve">Senici dňa </w:t>
      </w:r>
      <w:r w:rsidR="001B1D70">
        <w:rPr>
          <w:sz w:val="22"/>
          <w:szCs w:val="22"/>
        </w:rPr>
        <w:t>26.09</w:t>
      </w:r>
      <w:r w:rsidRPr="00526E9F">
        <w:rPr>
          <w:sz w:val="22"/>
          <w:szCs w:val="22"/>
        </w:rPr>
        <w:t xml:space="preserve">.2024                                                                                                                                      </w:t>
      </w:r>
    </w:p>
    <w:p w:rsidR="00C9612E" w:rsidRPr="00526E9F" w:rsidRDefault="00C9612E" w:rsidP="00C9612E">
      <w:pPr>
        <w:pStyle w:val="Zkladntext"/>
        <w:rPr>
          <w:sz w:val="22"/>
          <w:szCs w:val="22"/>
        </w:rPr>
      </w:pPr>
    </w:p>
    <w:p w:rsidR="00C9612E" w:rsidRPr="00526E9F" w:rsidRDefault="00C9612E" w:rsidP="00C9612E">
      <w:pPr>
        <w:pStyle w:val="Zkladntext"/>
        <w:spacing w:after="0"/>
        <w:rPr>
          <w:sz w:val="22"/>
          <w:szCs w:val="22"/>
        </w:rPr>
      </w:pPr>
      <w:r w:rsidRPr="00526E9F">
        <w:rPr>
          <w:sz w:val="22"/>
          <w:szCs w:val="22"/>
        </w:rPr>
        <w:t xml:space="preserve">                                                                                                            Mgr. Tomáš Makas </w:t>
      </w:r>
    </w:p>
    <w:p w:rsidR="00C9612E" w:rsidRPr="00526E9F" w:rsidRDefault="00C9612E" w:rsidP="00C9612E">
      <w:pPr>
        <w:pStyle w:val="Zkladntext"/>
        <w:rPr>
          <w:sz w:val="22"/>
          <w:szCs w:val="22"/>
        </w:rPr>
      </w:pPr>
      <w:r w:rsidRPr="00526E9F">
        <w:rPr>
          <w:sz w:val="22"/>
          <w:szCs w:val="22"/>
        </w:rPr>
        <w:t xml:space="preserve">                                                                                                   hlavný kontrolór mesta Senica </w:t>
      </w:r>
    </w:p>
    <w:sectPr w:rsidR="00C9612E" w:rsidRPr="00526E9F" w:rsidSect="00EC51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418" w:bottom="1276" w:left="1418" w:header="0" w:footer="0" w:gutter="0"/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F22" w:rsidRDefault="00471F22">
      <w:r>
        <w:separator/>
      </w:r>
    </w:p>
  </w:endnote>
  <w:endnote w:type="continuationSeparator" w:id="0">
    <w:p w:rsidR="00471F22" w:rsidRDefault="0047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E9F" w:rsidRDefault="00526E9F" w:rsidP="009472D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:rsidR="00526E9F" w:rsidRDefault="00526E9F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E9F" w:rsidRDefault="00526E9F" w:rsidP="00B0059F">
    <w:pPr>
      <w:pStyle w:val="Pta"/>
      <w:framePr w:wrap="around" w:vAnchor="text" w:hAnchor="page" w:x="5866" w:y="-423"/>
      <w:rPr>
        <w:rStyle w:val="slostrany"/>
      </w:rPr>
    </w:pPr>
  </w:p>
  <w:p w:rsidR="00526E9F" w:rsidRPr="008A5DE9" w:rsidRDefault="00526E9F" w:rsidP="00B0059F">
    <w:pPr>
      <w:pStyle w:val="Pt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9472D6">
      <w:rPr>
        <w:rFonts w:ascii="Cambria" w:hAnsi="Cambria"/>
      </w:rPr>
      <w:t xml:space="preserve">Správa  HK o výsledku kontroly </w:t>
    </w:r>
    <w:r>
      <w:rPr>
        <w:rFonts w:ascii="Cambria" w:hAnsi="Cambria"/>
      </w:rPr>
      <w:t>plnenia rozpočtu mesta Senica k 30.06.2024</w:t>
    </w:r>
    <w:r w:rsidRPr="008A5DE9">
      <w:rPr>
        <w:rFonts w:ascii="Cambria" w:hAnsi="Cambria"/>
      </w:rPr>
      <w:tab/>
      <w:t xml:space="preserve">Strana </w:t>
    </w:r>
    <w:r w:rsidRPr="008A5DE9">
      <w:rPr>
        <w:rFonts w:ascii="Calibri" w:hAnsi="Calibri"/>
      </w:rPr>
      <w:fldChar w:fldCharType="begin"/>
    </w:r>
    <w:r>
      <w:instrText>PAGE   \* MERGEFORMAT</w:instrText>
    </w:r>
    <w:r w:rsidRPr="008A5DE9">
      <w:rPr>
        <w:rFonts w:ascii="Calibri" w:hAnsi="Calibri"/>
      </w:rPr>
      <w:fldChar w:fldCharType="separate"/>
    </w:r>
    <w:r>
      <w:rPr>
        <w:rFonts w:ascii="Calibri" w:hAnsi="Calibri"/>
      </w:rPr>
      <w:t>2</w:t>
    </w:r>
    <w:r w:rsidRPr="008A5DE9">
      <w:rPr>
        <w:rFonts w:ascii="Cambria" w:hAnsi="Cambria"/>
      </w:rPr>
      <w:fldChar w:fldCharType="end"/>
    </w:r>
  </w:p>
  <w:p w:rsidR="00526E9F" w:rsidRDefault="00526E9F" w:rsidP="00B0059F">
    <w:pPr>
      <w:pStyle w:val="Pta"/>
      <w:ind w:right="360"/>
      <w:jc w:val="center"/>
    </w:pPr>
  </w:p>
  <w:p w:rsidR="00526E9F" w:rsidRDefault="00526E9F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F22" w:rsidRDefault="00471F22">
      <w:r>
        <w:separator/>
      </w:r>
    </w:p>
  </w:footnote>
  <w:footnote w:type="continuationSeparator" w:id="0">
    <w:p w:rsidR="00471F22" w:rsidRDefault="00471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E9F" w:rsidRDefault="00526E9F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:rsidR="00526E9F" w:rsidRDefault="00526E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Mesto Senica</w:t>
    </w:r>
  </w:p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Štefánikova 1480/56, 905 25 Senica</w:t>
    </w:r>
  </w:p>
  <w:p w:rsidR="00526E9F" w:rsidRDefault="00526E9F" w:rsidP="009472D6">
    <w:pPr>
      <w:pStyle w:val="Zarkazkladnhotextu"/>
      <w:pBdr>
        <w:bottom w:val="single" w:sz="12" w:space="1" w:color="auto"/>
      </w:pBdr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Hlavný kontrolór</w:t>
    </w:r>
  </w:p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526E9F" w:rsidRDefault="00526E9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bookmarkStart w:id="4" w:name="_Hlk177025921"/>
  </w:p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Mesto Senica</w:t>
    </w:r>
  </w:p>
  <w:p w:rsidR="00526E9F" w:rsidRDefault="00526E9F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Štefánikova 1480/56, 905 25 Senica</w:t>
    </w:r>
  </w:p>
  <w:p w:rsidR="00526E9F" w:rsidRDefault="00526E9F" w:rsidP="009472D6">
    <w:pPr>
      <w:pStyle w:val="Zarkazkladnhotextu"/>
      <w:pBdr>
        <w:bottom w:val="single" w:sz="12" w:space="1" w:color="auto"/>
      </w:pBdr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Hlavný kontrolór</w:t>
    </w:r>
  </w:p>
  <w:bookmarkEnd w:id="4"/>
  <w:p w:rsidR="00526E9F" w:rsidRDefault="00526E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0AB"/>
    <w:multiLevelType w:val="hybridMultilevel"/>
    <w:tmpl w:val="BB1CA5BC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695969"/>
    <w:multiLevelType w:val="hybridMultilevel"/>
    <w:tmpl w:val="D14A999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0BF6"/>
    <w:multiLevelType w:val="hybridMultilevel"/>
    <w:tmpl w:val="E6FA8FB0"/>
    <w:lvl w:ilvl="0" w:tplc="B1E050BE">
      <w:start w:val="3"/>
      <w:numFmt w:val="bullet"/>
      <w:lvlText w:val=""/>
      <w:lvlJc w:val="left"/>
      <w:pPr>
        <w:ind w:left="1777" w:hanging="360"/>
      </w:pPr>
      <w:rPr>
        <w:rFonts w:ascii="Symbol" w:hAnsi="Symbol" w:hint="default"/>
        <w:color w:val="auto"/>
        <w:szCs w:val="24"/>
        <w:vertAlign w:val="baseline"/>
      </w:rPr>
    </w:lvl>
    <w:lvl w:ilvl="1" w:tplc="BC9C4E78">
      <w:numFmt w:val="bullet"/>
      <w:lvlText w:val="-"/>
      <w:lvlJc w:val="left"/>
      <w:pPr>
        <w:ind w:left="2497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" w15:restartNumberingAfterBreak="0">
    <w:nsid w:val="0D9E1A50"/>
    <w:multiLevelType w:val="hybridMultilevel"/>
    <w:tmpl w:val="5812370E"/>
    <w:lvl w:ilvl="0" w:tplc="B1E050BE">
      <w:start w:val="3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  <w:szCs w:val="24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05188"/>
    <w:multiLevelType w:val="hybridMultilevel"/>
    <w:tmpl w:val="B31A9014"/>
    <w:lvl w:ilvl="0" w:tplc="88688478">
      <w:start w:val="1"/>
      <w:numFmt w:val="upperLetter"/>
      <w:lvlText w:val="%1)"/>
      <w:lvlJc w:val="left"/>
      <w:pPr>
        <w:tabs>
          <w:tab w:val="num" w:pos="1080"/>
        </w:tabs>
        <w:ind w:left="1080" w:hanging="371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E14B6"/>
    <w:multiLevelType w:val="hybridMultilevel"/>
    <w:tmpl w:val="F1CE1F70"/>
    <w:lvl w:ilvl="0" w:tplc="5A6C6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Cs w:val="24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A35A0"/>
    <w:multiLevelType w:val="hybridMultilevel"/>
    <w:tmpl w:val="D4C8A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E131F"/>
    <w:multiLevelType w:val="hybridMultilevel"/>
    <w:tmpl w:val="7D8CD9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267A8"/>
    <w:multiLevelType w:val="hybridMultilevel"/>
    <w:tmpl w:val="DE5E688A"/>
    <w:lvl w:ilvl="0" w:tplc="0A825698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256E1B9F"/>
    <w:multiLevelType w:val="hybridMultilevel"/>
    <w:tmpl w:val="BFFE2276"/>
    <w:lvl w:ilvl="0" w:tplc="ED86E3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63D1"/>
    <w:multiLevelType w:val="hybridMultilevel"/>
    <w:tmpl w:val="7DDE447A"/>
    <w:lvl w:ilvl="0" w:tplc="06B4756E">
      <w:start w:val="3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color w:val="auto"/>
        <w:szCs w:val="24"/>
        <w:vertAlign w:val="baseline"/>
      </w:rPr>
    </w:lvl>
    <w:lvl w:ilvl="1" w:tplc="041B0017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  <w:color w:val="auto"/>
        <w:szCs w:val="24"/>
        <w:vertAlign w:val="baseline"/>
      </w:rPr>
    </w:lvl>
    <w:lvl w:ilvl="2" w:tplc="B1E050BE">
      <w:start w:val="3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color w:val="auto"/>
        <w:szCs w:val="24"/>
        <w:vertAlign w:val="baseline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56039"/>
    <w:multiLevelType w:val="hybridMultilevel"/>
    <w:tmpl w:val="78140AF8"/>
    <w:lvl w:ilvl="0" w:tplc="B988394C">
      <w:start w:val="4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Cs w:val="24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939E8"/>
    <w:multiLevelType w:val="hybridMultilevel"/>
    <w:tmpl w:val="1FB02480"/>
    <w:lvl w:ilvl="0" w:tplc="B988394C">
      <w:start w:val="47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Calibri" w:hAnsi="Times New Roman" w:cs="Times New Roman" w:hint="default"/>
        <w:color w:val="auto"/>
        <w:szCs w:val="24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5490B"/>
    <w:multiLevelType w:val="hybridMultilevel"/>
    <w:tmpl w:val="AF26B88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F3E7A"/>
    <w:multiLevelType w:val="hybridMultilevel"/>
    <w:tmpl w:val="3C1C7060"/>
    <w:lvl w:ilvl="0" w:tplc="3F78427E">
      <w:start w:val="2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Times New Roman" w:hint="default"/>
        <w:b w:val="0"/>
        <w:i w:val="0"/>
        <w:szCs w:val="24"/>
        <w:vertAlign w:val="baseline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4389E"/>
    <w:multiLevelType w:val="hybridMultilevel"/>
    <w:tmpl w:val="14FA1C90"/>
    <w:lvl w:ilvl="0" w:tplc="2C866EEE">
      <w:start w:val="1"/>
      <w:numFmt w:val="lowerLetter"/>
      <w:lvlText w:val="%1)"/>
      <w:lvlJc w:val="left"/>
      <w:pPr>
        <w:ind w:left="75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77" w:hanging="360"/>
      </w:pPr>
    </w:lvl>
    <w:lvl w:ilvl="2" w:tplc="041B001B" w:tentative="1">
      <w:start w:val="1"/>
      <w:numFmt w:val="lowerRoman"/>
      <w:lvlText w:val="%3."/>
      <w:lvlJc w:val="right"/>
      <w:pPr>
        <w:ind w:left="2197" w:hanging="180"/>
      </w:pPr>
    </w:lvl>
    <w:lvl w:ilvl="3" w:tplc="041B000F" w:tentative="1">
      <w:start w:val="1"/>
      <w:numFmt w:val="decimal"/>
      <w:lvlText w:val="%4."/>
      <w:lvlJc w:val="left"/>
      <w:pPr>
        <w:ind w:left="2917" w:hanging="360"/>
      </w:pPr>
    </w:lvl>
    <w:lvl w:ilvl="4" w:tplc="041B0019" w:tentative="1">
      <w:start w:val="1"/>
      <w:numFmt w:val="lowerLetter"/>
      <w:lvlText w:val="%5."/>
      <w:lvlJc w:val="left"/>
      <w:pPr>
        <w:ind w:left="3637" w:hanging="360"/>
      </w:pPr>
    </w:lvl>
    <w:lvl w:ilvl="5" w:tplc="041B001B" w:tentative="1">
      <w:start w:val="1"/>
      <w:numFmt w:val="lowerRoman"/>
      <w:lvlText w:val="%6."/>
      <w:lvlJc w:val="right"/>
      <w:pPr>
        <w:ind w:left="4357" w:hanging="180"/>
      </w:pPr>
    </w:lvl>
    <w:lvl w:ilvl="6" w:tplc="041B000F" w:tentative="1">
      <w:start w:val="1"/>
      <w:numFmt w:val="decimal"/>
      <w:lvlText w:val="%7."/>
      <w:lvlJc w:val="left"/>
      <w:pPr>
        <w:ind w:left="5077" w:hanging="360"/>
      </w:pPr>
    </w:lvl>
    <w:lvl w:ilvl="7" w:tplc="041B0019" w:tentative="1">
      <w:start w:val="1"/>
      <w:numFmt w:val="lowerLetter"/>
      <w:lvlText w:val="%8."/>
      <w:lvlJc w:val="left"/>
      <w:pPr>
        <w:ind w:left="5797" w:hanging="360"/>
      </w:pPr>
    </w:lvl>
    <w:lvl w:ilvl="8" w:tplc="041B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 w15:restartNumberingAfterBreak="0">
    <w:nsid w:val="3B487326"/>
    <w:multiLevelType w:val="hybridMultilevel"/>
    <w:tmpl w:val="07EE93DC"/>
    <w:lvl w:ilvl="0" w:tplc="8942284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89422848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8" w15:restartNumberingAfterBreak="0">
    <w:nsid w:val="3E910DD8"/>
    <w:multiLevelType w:val="hybridMultilevel"/>
    <w:tmpl w:val="1E8E9840"/>
    <w:lvl w:ilvl="0" w:tplc="F0FA2D60">
      <w:start w:val="16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3F461046"/>
    <w:multiLevelType w:val="hybridMultilevel"/>
    <w:tmpl w:val="AFE8F2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92EEB"/>
    <w:multiLevelType w:val="hybridMultilevel"/>
    <w:tmpl w:val="69705DFA"/>
    <w:lvl w:ilvl="0" w:tplc="5A6C6F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szCs w:val="24"/>
        <w:vertAlign w:val="baseline"/>
      </w:rPr>
    </w:lvl>
    <w:lvl w:ilvl="1" w:tplc="041B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9453358"/>
    <w:multiLevelType w:val="hybridMultilevel"/>
    <w:tmpl w:val="FA181648"/>
    <w:lvl w:ilvl="0" w:tplc="0F4AD91E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A0740"/>
    <w:multiLevelType w:val="hybridMultilevel"/>
    <w:tmpl w:val="B008D522"/>
    <w:lvl w:ilvl="0" w:tplc="FADC7728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5A27BEB"/>
    <w:multiLevelType w:val="hybridMultilevel"/>
    <w:tmpl w:val="EE561AC0"/>
    <w:lvl w:ilvl="0" w:tplc="8D66FAC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color w:val="auto"/>
      </w:rPr>
    </w:lvl>
    <w:lvl w:ilvl="1" w:tplc="5A6C6FC6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Cs w:val="24"/>
        <w:vertAlign w:val="baseline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AB272B"/>
    <w:multiLevelType w:val="hybridMultilevel"/>
    <w:tmpl w:val="B27815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42BBD"/>
    <w:multiLevelType w:val="hybridMultilevel"/>
    <w:tmpl w:val="9170F2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069D8"/>
    <w:multiLevelType w:val="hybridMultilevel"/>
    <w:tmpl w:val="6A5A7508"/>
    <w:lvl w:ilvl="0" w:tplc="894228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Cs w:val="24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EC6DE5"/>
    <w:multiLevelType w:val="hybridMultilevel"/>
    <w:tmpl w:val="7FFA27FE"/>
    <w:lvl w:ilvl="0" w:tplc="5756135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Cs w:val="24"/>
        <w:vertAlign w:val="baseline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92012"/>
    <w:multiLevelType w:val="hybridMultilevel"/>
    <w:tmpl w:val="9EB4FB14"/>
    <w:lvl w:ilvl="0" w:tplc="4EC085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338A5"/>
    <w:multiLevelType w:val="hybridMultilevel"/>
    <w:tmpl w:val="92E83F22"/>
    <w:lvl w:ilvl="0" w:tplc="46D6D92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  <w:szCs w:val="24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0" w15:restartNumberingAfterBreak="0">
    <w:nsid w:val="72D05FC9"/>
    <w:multiLevelType w:val="hybridMultilevel"/>
    <w:tmpl w:val="F43AEADA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1" w15:restartNumberingAfterBreak="0">
    <w:nsid w:val="73CB1052"/>
    <w:multiLevelType w:val="hybridMultilevel"/>
    <w:tmpl w:val="7E1A344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E61F3"/>
    <w:multiLevelType w:val="hybridMultilevel"/>
    <w:tmpl w:val="FA181FC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5E17975"/>
    <w:multiLevelType w:val="hybridMultilevel"/>
    <w:tmpl w:val="87A419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1020D"/>
    <w:multiLevelType w:val="hybridMultilevel"/>
    <w:tmpl w:val="5B7E790C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7FB92375"/>
    <w:multiLevelType w:val="hybridMultilevel"/>
    <w:tmpl w:val="F182C290"/>
    <w:lvl w:ilvl="0" w:tplc="320694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32"/>
  </w:num>
  <w:num w:numId="3">
    <w:abstractNumId w:val="1"/>
  </w:num>
  <w:num w:numId="4">
    <w:abstractNumId w:val="0"/>
  </w:num>
  <w:num w:numId="5">
    <w:abstractNumId w:val="24"/>
  </w:num>
  <w:num w:numId="6">
    <w:abstractNumId w:val="7"/>
  </w:num>
  <w:num w:numId="7">
    <w:abstractNumId w:val="30"/>
  </w:num>
  <w:num w:numId="8">
    <w:abstractNumId w:val="28"/>
  </w:num>
  <w:num w:numId="9">
    <w:abstractNumId w:val="34"/>
  </w:num>
  <w:num w:numId="10">
    <w:abstractNumId w:val="25"/>
  </w:num>
  <w:num w:numId="11">
    <w:abstractNumId w:val="35"/>
  </w:num>
  <w:num w:numId="12">
    <w:abstractNumId w:val="22"/>
  </w:num>
  <w:num w:numId="13">
    <w:abstractNumId w:val="23"/>
  </w:num>
  <w:num w:numId="14">
    <w:abstractNumId w:val="10"/>
  </w:num>
  <w:num w:numId="15">
    <w:abstractNumId w:val="27"/>
  </w:num>
  <w:num w:numId="16">
    <w:abstractNumId w:val="4"/>
  </w:num>
  <w:num w:numId="17">
    <w:abstractNumId w:val="14"/>
  </w:num>
  <w:num w:numId="18">
    <w:abstractNumId w:val="21"/>
  </w:num>
  <w:num w:numId="19">
    <w:abstractNumId w:val="26"/>
  </w:num>
  <w:num w:numId="20">
    <w:abstractNumId w:val="31"/>
  </w:num>
  <w:num w:numId="21">
    <w:abstractNumId w:val="12"/>
  </w:num>
  <w:num w:numId="22">
    <w:abstractNumId w:val="3"/>
  </w:num>
  <w:num w:numId="23">
    <w:abstractNumId w:val="9"/>
  </w:num>
  <w:num w:numId="24">
    <w:abstractNumId w:val="29"/>
  </w:num>
  <w:num w:numId="25">
    <w:abstractNumId w:val="33"/>
  </w:num>
  <w:num w:numId="26">
    <w:abstractNumId w:val="19"/>
  </w:num>
  <w:num w:numId="27">
    <w:abstractNumId w:val="5"/>
  </w:num>
  <w:num w:numId="28">
    <w:abstractNumId w:val="2"/>
  </w:num>
  <w:num w:numId="29">
    <w:abstractNumId w:val="8"/>
  </w:num>
  <w:num w:numId="30">
    <w:abstractNumId w:val="17"/>
  </w:num>
  <w:num w:numId="31">
    <w:abstractNumId w:val="18"/>
  </w:num>
  <w:num w:numId="32">
    <w:abstractNumId w:val="15"/>
  </w:num>
  <w:num w:numId="33">
    <w:abstractNumId w:val="20"/>
  </w:num>
  <w:num w:numId="34">
    <w:abstractNumId w:val="13"/>
  </w:num>
  <w:num w:numId="35">
    <w:abstractNumId w:val="11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BC7"/>
    <w:rsid w:val="00013772"/>
    <w:rsid w:val="0001653C"/>
    <w:rsid w:val="00053C88"/>
    <w:rsid w:val="000C1ABE"/>
    <w:rsid w:val="001B0D4B"/>
    <w:rsid w:val="001B1D70"/>
    <w:rsid w:val="001D2F4F"/>
    <w:rsid w:val="001F0B20"/>
    <w:rsid w:val="002419A2"/>
    <w:rsid w:val="00242D97"/>
    <w:rsid w:val="002F051D"/>
    <w:rsid w:val="003652AB"/>
    <w:rsid w:val="00365665"/>
    <w:rsid w:val="0038317D"/>
    <w:rsid w:val="00383D58"/>
    <w:rsid w:val="004353F9"/>
    <w:rsid w:val="0044455F"/>
    <w:rsid w:val="00471F22"/>
    <w:rsid w:val="004E4507"/>
    <w:rsid w:val="00526E9F"/>
    <w:rsid w:val="006773C0"/>
    <w:rsid w:val="006E30C2"/>
    <w:rsid w:val="006F3C22"/>
    <w:rsid w:val="0072512F"/>
    <w:rsid w:val="00770B27"/>
    <w:rsid w:val="0082073B"/>
    <w:rsid w:val="00842BE0"/>
    <w:rsid w:val="008B2B6C"/>
    <w:rsid w:val="008B7B1A"/>
    <w:rsid w:val="00903991"/>
    <w:rsid w:val="009472D6"/>
    <w:rsid w:val="009A4667"/>
    <w:rsid w:val="009B41B7"/>
    <w:rsid w:val="00A1148E"/>
    <w:rsid w:val="00A63E83"/>
    <w:rsid w:val="00A75359"/>
    <w:rsid w:val="00AE23CC"/>
    <w:rsid w:val="00AF70D7"/>
    <w:rsid w:val="00B0059F"/>
    <w:rsid w:val="00B706BB"/>
    <w:rsid w:val="00BA5A0C"/>
    <w:rsid w:val="00BE06AD"/>
    <w:rsid w:val="00C338BC"/>
    <w:rsid w:val="00C34F37"/>
    <w:rsid w:val="00C40CB4"/>
    <w:rsid w:val="00C62A15"/>
    <w:rsid w:val="00C8701C"/>
    <w:rsid w:val="00C9612E"/>
    <w:rsid w:val="00CB3A0B"/>
    <w:rsid w:val="00CE43F0"/>
    <w:rsid w:val="00D02A4D"/>
    <w:rsid w:val="00D66C2A"/>
    <w:rsid w:val="00D676B6"/>
    <w:rsid w:val="00D75BC7"/>
    <w:rsid w:val="00DE225B"/>
    <w:rsid w:val="00EA76FB"/>
    <w:rsid w:val="00EC51F1"/>
    <w:rsid w:val="00F55870"/>
    <w:rsid w:val="00F622CE"/>
    <w:rsid w:val="00FA4AD5"/>
    <w:rsid w:val="00FB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4FF34"/>
  <w15:chartTrackingRefBased/>
  <w15:docId w15:val="{1EE19F37-BE05-4999-A760-8B80392C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75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AE23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y"/>
    <w:next w:val="Normlny"/>
    <w:link w:val="Nadpis3Char"/>
    <w:qFormat/>
    <w:rsid w:val="00AE23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9472D6"/>
    <w:pPr>
      <w:keepNext/>
      <w:jc w:val="both"/>
      <w:outlineLvl w:val="3"/>
    </w:pPr>
    <w:rPr>
      <w:szCs w:val="20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AE23CC"/>
    <w:pPr>
      <w:spacing w:before="240" w:after="60"/>
      <w:outlineLvl w:val="5"/>
    </w:pPr>
    <w:rPr>
      <w:b/>
      <w:bCs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E23C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AE23CC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rsid w:val="009472D6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rsid w:val="00AE23CC"/>
    <w:rPr>
      <w:rFonts w:ascii="Times New Roman" w:eastAsia="Times New Roman" w:hAnsi="Times New Roman" w:cs="Times New Roman"/>
      <w:b/>
      <w:bCs/>
      <w:lang w:eastAsia="sk-SK"/>
    </w:rPr>
  </w:style>
  <w:style w:type="paragraph" w:styleId="Zarkazkladnhotextu">
    <w:name w:val="Body Text Indent"/>
    <w:basedOn w:val="Normlny"/>
    <w:link w:val="ZarkazkladnhotextuChar"/>
    <w:rsid w:val="00D75BC7"/>
    <w:pPr>
      <w:shd w:val="clear" w:color="auto" w:fill="C0C0C0"/>
      <w:jc w:val="both"/>
    </w:pPr>
    <w:rPr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D75BC7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  <w:style w:type="paragraph" w:styleId="Pta">
    <w:name w:val="footer"/>
    <w:basedOn w:val="Normlny"/>
    <w:link w:val="PtaChar"/>
    <w:uiPriority w:val="99"/>
    <w:rsid w:val="00D75BC7"/>
    <w:pPr>
      <w:tabs>
        <w:tab w:val="center" w:pos="4536"/>
        <w:tab w:val="right" w:pos="9072"/>
      </w:tabs>
    </w:pPr>
    <w:rPr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D75BC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D75BC7"/>
  </w:style>
  <w:style w:type="paragraph" w:styleId="Hlavika">
    <w:name w:val="header"/>
    <w:basedOn w:val="Normlny"/>
    <w:link w:val="HlavikaChar"/>
    <w:rsid w:val="00D75BC7"/>
    <w:pPr>
      <w:tabs>
        <w:tab w:val="center" w:pos="4536"/>
        <w:tab w:val="right" w:pos="9072"/>
      </w:tabs>
    </w:pPr>
    <w:rPr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rsid w:val="00D75BC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Import0">
    <w:name w:val="Import 0"/>
    <w:basedOn w:val="Normlny"/>
    <w:rsid w:val="00D75BC7"/>
    <w:pPr>
      <w:widowControl w:val="0"/>
    </w:pPr>
    <w:rPr>
      <w:szCs w:val="20"/>
      <w:lang w:eastAsia="sk-SK"/>
    </w:rPr>
  </w:style>
  <w:style w:type="paragraph" w:styleId="Zkladntext">
    <w:name w:val="Body Text"/>
    <w:basedOn w:val="Normlny"/>
    <w:link w:val="ZkladntextChar"/>
    <w:rsid w:val="00D75BC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D75B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75B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472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">
    <w:name w:val="1"/>
    <w:uiPriority w:val="22"/>
    <w:qFormat/>
    <w:rsid w:val="0094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Vrazn">
    <w:name w:val="Strong"/>
    <w:basedOn w:val="Predvolenpsmoodseku"/>
    <w:uiPriority w:val="22"/>
    <w:qFormat/>
    <w:rsid w:val="009472D6"/>
    <w:rPr>
      <w:b/>
      <w:bCs/>
    </w:rPr>
  </w:style>
  <w:style w:type="paragraph" w:styleId="Textbubliny">
    <w:name w:val="Balloon Text"/>
    <w:basedOn w:val="Normlny"/>
    <w:link w:val="TextbublinyChar"/>
    <w:semiHidden/>
    <w:unhideWhenUsed/>
    <w:rsid w:val="009472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9472D6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andard">
    <w:name w:val="Standard"/>
    <w:rsid w:val="009472D6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Import4">
    <w:name w:val="Import 4"/>
    <w:basedOn w:val="Import0"/>
    <w:rsid w:val="009472D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u w:val="single"/>
    </w:rPr>
  </w:style>
  <w:style w:type="paragraph" w:styleId="Zkladntext2">
    <w:name w:val="Body Text 2"/>
    <w:basedOn w:val="Normlny"/>
    <w:link w:val="Zkladntext2Char"/>
    <w:rsid w:val="00AE23CC"/>
    <w:pPr>
      <w:jc w:val="both"/>
    </w:pPr>
    <w:rPr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AE23C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Import2">
    <w:name w:val="Import 2"/>
    <w:basedOn w:val="Import0"/>
    <w:rsid w:val="00AE23C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</w:rPr>
  </w:style>
  <w:style w:type="paragraph" w:customStyle="1" w:styleId="Import7">
    <w:name w:val="Import 7"/>
    <w:basedOn w:val="Import0"/>
    <w:rsid w:val="00AE23C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720"/>
    </w:pPr>
    <w:rPr>
      <w:rFonts w:ascii="Courier New" w:hAnsi="Courier New"/>
    </w:rPr>
  </w:style>
  <w:style w:type="paragraph" w:styleId="Zarkazkladnhotextu2">
    <w:name w:val="Body Text Indent 2"/>
    <w:basedOn w:val="Normlny"/>
    <w:link w:val="Zarkazkladnhotextu2Char"/>
    <w:rsid w:val="00AE23C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23C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AE23CC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E23C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Import9">
    <w:name w:val="Import 9"/>
    <w:basedOn w:val="Normlny"/>
    <w:rsid w:val="00AE23C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firstLine="720"/>
    </w:pPr>
    <w:rPr>
      <w:rFonts w:ascii="Courier New" w:hAnsi="Courier New"/>
      <w:szCs w:val="20"/>
      <w:lang w:eastAsia="sk-SK"/>
    </w:rPr>
  </w:style>
  <w:style w:type="paragraph" w:customStyle="1" w:styleId="Import3">
    <w:name w:val="Import 3"/>
    <w:basedOn w:val="Import0"/>
    <w:rsid w:val="00AE23C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</w:rPr>
  </w:style>
  <w:style w:type="paragraph" w:customStyle="1" w:styleId="Import1">
    <w:name w:val="Import 1"/>
    <w:basedOn w:val="Import0"/>
    <w:rsid w:val="00AE23C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</w:pPr>
    <w:rPr>
      <w:rFonts w:ascii="Courier New" w:hAnsi="Courier New"/>
      <w:noProof/>
    </w:rPr>
  </w:style>
  <w:style w:type="paragraph" w:customStyle="1" w:styleId="Import6">
    <w:name w:val="Import 6"/>
    <w:basedOn w:val="Import0"/>
    <w:rsid w:val="00AE23CC"/>
    <w:pPr>
      <w:tabs>
        <w:tab w:val="left" w:pos="4752"/>
      </w:tabs>
      <w:spacing w:line="327" w:lineRule="auto"/>
    </w:pPr>
    <w:rPr>
      <w:rFonts w:ascii="Courier New" w:hAnsi="Courier New"/>
      <w:noProof/>
    </w:rPr>
  </w:style>
  <w:style w:type="paragraph" w:customStyle="1" w:styleId="Import5">
    <w:name w:val="Import 5"/>
    <w:basedOn w:val="Import0"/>
    <w:rsid w:val="00AE23CC"/>
    <w:pPr>
      <w:tabs>
        <w:tab w:val="left" w:pos="4752"/>
      </w:tabs>
      <w:spacing w:line="218" w:lineRule="auto"/>
    </w:pPr>
    <w:rPr>
      <w:rFonts w:ascii="Courier New" w:hAnsi="Courier New"/>
      <w:noProof/>
    </w:rPr>
  </w:style>
  <w:style w:type="paragraph" w:customStyle="1" w:styleId="Import8">
    <w:name w:val="Import 8"/>
    <w:basedOn w:val="Import0"/>
    <w:rsid w:val="00AE23C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5040" w:hanging="288"/>
    </w:pPr>
    <w:rPr>
      <w:rFonts w:ascii="Courier New" w:hAnsi="Courier New"/>
      <w:noProof/>
    </w:rPr>
  </w:style>
  <w:style w:type="paragraph" w:styleId="Textkomentra">
    <w:name w:val="annotation text"/>
    <w:basedOn w:val="Normlny"/>
    <w:link w:val="TextkomentraChar"/>
    <w:semiHidden/>
    <w:rsid w:val="00AE23CC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AE23C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semiHidden/>
    <w:rsid w:val="00AE23C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AE23CC"/>
    <w:rPr>
      <w:b/>
      <w:bCs/>
    </w:rPr>
  </w:style>
  <w:style w:type="character" w:styleId="Odkaznakomentr">
    <w:name w:val="annotation reference"/>
    <w:rsid w:val="00AE23C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Rozpočet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Hárok1!$A$2:$A$4</c:f>
              <c:strCache>
                <c:ptCount val="3"/>
                <c:pt idx="0">
                  <c:v>Bežné príjmy</c:v>
                </c:pt>
                <c:pt idx="1">
                  <c:v>Kapitálové príjmy</c:v>
                </c:pt>
                <c:pt idx="2">
                  <c:v>Príjmové fin.operácie</c:v>
                </c:pt>
              </c:strCache>
            </c:strRef>
          </c:cat>
          <c:val>
            <c:numRef>
              <c:f>Hárok1!$B$2:$B$4</c:f>
              <c:numCache>
                <c:formatCode>#,##0.00</c:formatCode>
                <c:ptCount val="3"/>
                <c:pt idx="0">
                  <c:v>25472382</c:v>
                </c:pt>
                <c:pt idx="1">
                  <c:v>2902000</c:v>
                </c:pt>
                <c:pt idx="2">
                  <c:v>8304109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08-4264-90AA-612E5371E6C7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Plnenie k 30.06.2024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Hárok1!$A$2:$A$4</c:f>
              <c:strCache>
                <c:ptCount val="3"/>
                <c:pt idx="0">
                  <c:v>Bežné príjmy</c:v>
                </c:pt>
                <c:pt idx="1">
                  <c:v>Kapitálové príjmy</c:v>
                </c:pt>
                <c:pt idx="2">
                  <c:v>Príjmové fin.operácie</c:v>
                </c:pt>
              </c:strCache>
            </c:strRef>
          </c:cat>
          <c:val>
            <c:numRef>
              <c:f>Hárok1!$C$2:$C$4</c:f>
              <c:numCache>
                <c:formatCode>#,##0.00</c:formatCode>
                <c:ptCount val="3"/>
                <c:pt idx="0">
                  <c:v>13583519.960000001</c:v>
                </c:pt>
                <c:pt idx="1">
                  <c:v>1410811.13</c:v>
                </c:pt>
                <c:pt idx="2">
                  <c:v>2111777.67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908-4264-90AA-612E5371E6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461779968"/>
        <c:axId val="461780952"/>
      </c:barChart>
      <c:catAx>
        <c:axId val="461779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61780952"/>
        <c:crosses val="autoZero"/>
        <c:auto val="1"/>
        <c:lblAlgn val="ctr"/>
        <c:lblOffset val="100"/>
        <c:noMultiLvlLbl val="0"/>
      </c:catAx>
      <c:valAx>
        <c:axId val="461780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61779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Rozpočet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Hárok1!$A$2:$A$4</c:f>
              <c:strCache>
                <c:ptCount val="3"/>
                <c:pt idx="0">
                  <c:v>Bežné výdavky</c:v>
                </c:pt>
                <c:pt idx="1">
                  <c:v>Kapitálové výdavky</c:v>
                </c:pt>
                <c:pt idx="2">
                  <c:v>Výdavkové fin.operácie</c:v>
                </c:pt>
              </c:strCache>
            </c:strRef>
          </c:cat>
          <c:val>
            <c:numRef>
              <c:f>Hárok1!$B$2:$B$4</c:f>
              <c:numCache>
                <c:formatCode>#,##0.00</c:formatCode>
                <c:ptCount val="3"/>
                <c:pt idx="0">
                  <c:v>25522170</c:v>
                </c:pt>
                <c:pt idx="1">
                  <c:v>8640061</c:v>
                </c:pt>
                <c:pt idx="2" formatCode="0.00">
                  <c:v>3147201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28-4084-BBE6-439DB2B2A37B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Plnenie k 30.06.2024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Hárok1!$A$2:$A$4</c:f>
              <c:strCache>
                <c:ptCount val="3"/>
                <c:pt idx="0">
                  <c:v>Bežné výdavky</c:v>
                </c:pt>
                <c:pt idx="1">
                  <c:v>Kapitálové výdavky</c:v>
                </c:pt>
                <c:pt idx="2">
                  <c:v>Výdavkové fin.operácie</c:v>
                </c:pt>
              </c:strCache>
            </c:strRef>
          </c:cat>
          <c:val>
            <c:numRef>
              <c:f>Hárok1!$C$2:$C$4</c:f>
              <c:numCache>
                <c:formatCode>#,##0.00</c:formatCode>
                <c:ptCount val="3"/>
                <c:pt idx="0">
                  <c:v>11658328.51</c:v>
                </c:pt>
                <c:pt idx="1">
                  <c:v>1489028.43</c:v>
                </c:pt>
                <c:pt idx="2">
                  <c:v>2050450.65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28-4084-BBE6-439DB2B2A3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572734064"/>
        <c:axId val="572735048"/>
      </c:barChart>
      <c:catAx>
        <c:axId val="57273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72735048"/>
        <c:crosses val="autoZero"/>
        <c:auto val="1"/>
        <c:lblAlgn val="ctr"/>
        <c:lblOffset val="100"/>
        <c:noMultiLvlLbl val="0"/>
      </c:catAx>
      <c:valAx>
        <c:axId val="572735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7273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9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lt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lt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9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lt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lt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17</Pages>
  <Words>6207</Words>
  <Characters>35386</Characters>
  <Application>Microsoft Office Word</Application>
  <DocSecurity>0</DocSecurity>
  <Lines>294</Lines>
  <Paragraphs>83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Makas Tomas Mgr.</dc:creator>
  <cp:keywords/>
  <dc:description/>
  <cp:lastModifiedBy>Makas Tomas Mgr.</cp:lastModifiedBy>
  <cp:revision>13</cp:revision>
  <cp:lastPrinted>2024-10-30T09:41:00Z</cp:lastPrinted>
  <dcterms:created xsi:type="dcterms:W3CDTF">2024-10-28T10:34:00Z</dcterms:created>
  <dcterms:modified xsi:type="dcterms:W3CDTF">2024-10-30T09:43:00Z</dcterms:modified>
</cp:coreProperties>
</file>