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827" w:rsidRPr="00662696" w:rsidRDefault="001C5827" w:rsidP="001C5827">
      <w:pPr>
        <w:jc w:val="both"/>
      </w:pPr>
      <w:r w:rsidRPr="00662696">
        <w:t>Zn. 20</w:t>
      </w:r>
      <w:r>
        <w:t>24</w:t>
      </w:r>
      <w:r w:rsidRPr="00662696">
        <w:t>_</w:t>
      </w:r>
      <w:r>
        <w:t>14</w:t>
      </w:r>
      <w:r w:rsidRPr="00662696">
        <w:t>.MsZ_</w:t>
      </w:r>
      <w:r w:rsidR="00650103">
        <w:t>8</w:t>
      </w:r>
      <w:r w:rsidRPr="00662696">
        <w:t>_Stanovisko HK k návrhu rozpočtu mesta Senica na roky 20</w:t>
      </w:r>
      <w:r>
        <w:t>25</w:t>
      </w:r>
      <w:r w:rsidR="0005710B">
        <w:t xml:space="preserve"> </w:t>
      </w:r>
      <w:r>
        <w:t>-</w:t>
      </w:r>
      <w:r w:rsidR="0005710B">
        <w:t xml:space="preserve"> </w:t>
      </w:r>
      <w:r w:rsidRPr="00662696">
        <w:t>20</w:t>
      </w:r>
      <w:r>
        <w:t>27</w:t>
      </w:r>
    </w:p>
    <w:p w:rsidR="001C5827" w:rsidRPr="002E70E8" w:rsidRDefault="001C5827" w:rsidP="001C5827">
      <w:pPr>
        <w:jc w:val="both"/>
      </w:pPr>
    </w:p>
    <w:p w:rsidR="001C5827" w:rsidRPr="002E70E8" w:rsidRDefault="001C5827" w:rsidP="001C5827">
      <w:pPr>
        <w:jc w:val="both"/>
      </w:pPr>
    </w:p>
    <w:p w:rsidR="001C5827" w:rsidRPr="002E70E8" w:rsidRDefault="001C5827" w:rsidP="001C5827">
      <w:pPr>
        <w:jc w:val="both"/>
      </w:pPr>
      <w:r w:rsidRPr="002E70E8">
        <w:t>Materiál na rokovanie</w:t>
      </w:r>
    </w:p>
    <w:p w:rsidR="001C5827" w:rsidRPr="002E70E8" w:rsidRDefault="001C5827" w:rsidP="001C5827">
      <w:pPr>
        <w:jc w:val="both"/>
      </w:pPr>
    </w:p>
    <w:p w:rsidR="001C5827" w:rsidRPr="002E70E8" w:rsidRDefault="001C5827" w:rsidP="001C5827">
      <w:pPr>
        <w:jc w:val="both"/>
      </w:pPr>
    </w:p>
    <w:p w:rsidR="001C5827" w:rsidRPr="001C5827" w:rsidRDefault="0005710B" w:rsidP="001C5827">
      <w:pPr>
        <w:jc w:val="both"/>
        <w:rPr>
          <w:b/>
        </w:rPr>
      </w:pPr>
      <w:r>
        <w:rPr>
          <w:b/>
        </w:rPr>
        <w:t>14</w:t>
      </w:r>
      <w:r w:rsidR="001C5827" w:rsidRPr="001C5827">
        <w:rPr>
          <w:b/>
        </w:rPr>
        <w:t>. zasadnutie Mestského zastupiteľstva v Senici</w:t>
      </w:r>
    </w:p>
    <w:p w:rsidR="001C5827" w:rsidRPr="002E70E8" w:rsidRDefault="001C5827" w:rsidP="001C5827">
      <w:pPr>
        <w:jc w:val="both"/>
      </w:pPr>
    </w:p>
    <w:p w:rsidR="001C5827" w:rsidRPr="002E70E8" w:rsidRDefault="001C5827" w:rsidP="001C5827">
      <w:pPr>
        <w:jc w:val="both"/>
      </w:pPr>
    </w:p>
    <w:p w:rsidR="001C5827" w:rsidRPr="002E70E8" w:rsidRDefault="001C5827" w:rsidP="001C5827">
      <w:pPr>
        <w:tabs>
          <w:tab w:val="left" w:pos="2835"/>
        </w:tabs>
        <w:jc w:val="both"/>
      </w:pPr>
      <w:r w:rsidRPr="002E70E8">
        <w:t xml:space="preserve">Dňa: </w:t>
      </w:r>
      <w:bookmarkStart w:id="0" w:name="Text3"/>
      <w:r w:rsidRPr="002E70E8">
        <w:tab/>
      </w:r>
      <w:bookmarkEnd w:id="0"/>
      <w:r>
        <w:t>12.12.2024</w:t>
      </w:r>
    </w:p>
    <w:p w:rsidR="001C5827" w:rsidRPr="002E70E8" w:rsidRDefault="001C5827" w:rsidP="001C5827">
      <w:pPr>
        <w:jc w:val="both"/>
      </w:pPr>
    </w:p>
    <w:p w:rsidR="001C5827" w:rsidRPr="002E70E8" w:rsidRDefault="001C5827" w:rsidP="001C5827">
      <w:pPr>
        <w:jc w:val="both"/>
      </w:pPr>
    </w:p>
    <w:p w:rsidR="001C5827" w:rsidRPr="009E2631" w:rsidRDefault="001C5827" w:rsidP="001C5827">
      <w:pPr>
        <w:jc w:val="both"/>
      </w:pPr>
      <w:r w:rsidRPr="00662696">
        <w:t xml:space="preserve">Bod programu číslo: </w:t>
      </w:r>
      <w:r w:rsidRPr="00662696">
        <w:tab/>
        <w:t xml:space="preserve">      </w:t>
      </w:r>
      <w:r w:rsidRPr="00662696">
        <w:tab/>
      </w:r>
      <w:r w:rsidR="00650103">
        <w:t>8</w:t>
      </w:r>
    </w:p>
    <w:p w:rsidR="001C5827" w:rsidRPr="002E70E8" w:rsidRDefault="001C5827" w:rsidP="001C5827">
      <w:pPr>
        <w:jc w:val="both"/>
      </w:pPr>
    </w:p>
    <w:p w:rsidR="001C5827" w:rsidRPr="002E70E8" w:rsidRDefault="001C5827" w:rsidP="001C5827">
      <w:pPr>
        <w:jc w:val="both"/>
      </w:pPr>
    </w:p>
    <w:p w:rsidR="001C5827" w:rsidRPr="002E70E8" w:rsidRDefault="001C5827" w:rsidP="001C5827">
      <w:pPr>
        <w:jc w:val="both"/>
      </w:pPr>
    </w:p>
    <w:p w:rsidR="001C5827" w:rsidRPr="002E70E8" w:rsidRDefault="001C5827" w:rsidP="001C5827">
      <w:pPr>
        <w:ind w:left="2835" w:hanging="2835"/>
        <w:rPr>
          <w:b/>
          <w:sz w:val="32"/>
          <w:szCs w:val="32"/>
        </w:rPr>
      </w:pPr>
      <w:r w:rsidRPr="002E70E8">
        <w:t xml:space="preserve">Názov materiálu: </w:t>
      </w:r>
      <w:bookmarkStart w:id="1" w:name="Text5"/>
      <w:r w:rsidRPr="002E70E8">
        <w:tab/>
      </w:r>
      <w:r w:rsidRPr="00B832AC">
        <w:rPr>
          <w:b/>
        </w:rPr>
        <w:t>Odborné  stanovisko</w:t>
      </w:r>
      <w:r w:rsidRPr="002E70E8">
        <w:rPr>
          <w:b/>
        </w:rPr>
        <w:t xml:space="preserve"> hlavn</w:t>
      </w:r>
      <w:r>
        <w:rPr>
          <w:b/>
        </w:rPr>
        <w:t xml:space="preserve">ého kontrolóra </w:t>
      </w:r>
      <w:r w:rsidRPr="002E70E8">
        <w:rPr>
          <w:b/>
        </w:rPr>
        <w:t xml:space="preserve"> k návrhu rozpočtu mesta Senica na roky </w:t>
      </w:r>
      <w:bookmarkEnd w:id="1"/>
      <w:r w:rsidRPr="002E70E8">
        <w:rPr>
          <w:b/>
        </w:rPr>
        <w:t>20</w:t>
      </w:r>
      <w:r>
        <w:rPr>
          <w:b/>
        </w:rPr>
        <w:t>25</w:t>
      </w:r>
      <w:r w:rsidRPr="002E70E8">
        <w:rPr>
          <w:b/>
        </w:rPr>
        <w:t xml:space="preserve"> – 20</w:t>
      </w:r>
      <w:r>
        <w:rPr>
          <w:b/>
        </w:rPr>
        <w:t>27</w:t>
      </w:r>
    </w:p>
    <w:p w:rsidR="001C5827" w:rsidRPr="002E70E8" w:rsidRDefault="001C5827" w:rsidP="001C5827">
      <w:pPr>
        <w:jc w:val="both"/>
      </w:pPr>
    </w:p>
    <w:p w:rsidR="001C5827" w:rsidRPr="002E70E8" w:rsidRDefault="001C5827" w:rsidP="001C5827">
      <w:pPr>
        <w:jc w:val="both"/>
      </w:pPr>
    </w:p>
    <w:p w:rsidR="001C5827" w:rsidRPr="002E70E8" w:rsidRDefault="001C5827" w:rsidP="001C5827">
      <w:pPr>
        <w:jc w:val="both"/>
      </w:pPr>
    </w:p>
    <w:p w:rsidR="001C5827" w:rsidRPr="007D331B" w:rsidRDefault="001C5827" w:rsidP="001C5827">
      <w:pPr>
        <w:ind w:left="2520" w:hanging="2520"/>
        <w:jc w:val="both"/>
        <w:rPr>
          <w:bCs/>
          <w:lang w:eastAsia="sk-SK"/>
        </w:rPr>
      </w:pPr>
      <w:r w:rsidRPr="002E70E8">
        <w:t>Návrh vypracoval:</w:t>
      </w:r>
      <w:r w:rsidRPr="002E70E8">
        <w:tab/>
      </w:r>
      <w:r w:rsidRPr="002E70E8">
        <w:tab/>
      </w:r>
      <w:r w:rsidRPr="007D331B">
        <w:rPr>
          <w:lang w:eastAsia="sk-SK"/>
        </w:rPr>
        <w:t>Mgr. Tomáš Makas, hlavný kontrolór mesta Senica</w:t>
      </w:r>
    </w:p>
    <w:p w:rsidR="001C5827" w:rsidRPr="002E70E8" w:rsidRDefault="001C5827" w:rsidP="001C5827">
      <w:pPr>
        <w:ind w:left="2520" w:hanging="2520"/>
        <w:jc w:val="both"/>
      </w:pPr>
    </w:p>
    <w:p w:rsidR="001C5827" w:rsidRPr="002E70E8" w:rsidRDefault="001C5827" w:rsidP="001C5827">
      <w:pPr>
        <w:ind w:left="2520" w:hanging="2520"/>
        <w:jc w:val="both"/>
      </w:pPr>
    </w:p>
    <w:p w:rsidR="001C5827" w:rsidRPr="007D331B" w:rsidRDefault="001C5827" w:rsidP="001C5827">
      <w:pPr>
        <w:ind w:left="2520" w:hanging="2520"/>
        <w:jc w:val="both"/>
        <w:rPr>
          <w:bCs/>
          <w:lang w:eastAsia="sk-SK"/>
        </w:rPr>
      </w:pPr>
      <w:r w:rsidRPr="002E70E8">
        <w:t>Návrh predkladá:</w:t>
      </w:r>
      <w:r w:rsidRPr="002E70E8">
        <w:tab/>
      </w:r>
      <w:r w:rsidRPr="002E70E8">
        <w:tab/>
      </w:r>
      <w:r w:rsidRPr="007D331B">
        <w:rPr>
          <w:lang w:eastAsia="sk-SK"/>
        </w:rPr>
        <w:t>Mgr. Tomáš Makas, hlavný kontrolór mesta Senica</w:t>
      </w:r>
    </w:p>
    <w:p w:rsidR="001C5827" w:rsidRPr="002E70E8" w:rsidRDefault="001C5827" w:rsidP="001C5827">
      <w:pPr>
        <w:jc w:val="both"/>
      </w:pPr>
    </w:p>
    <w:p w:rsidR="001C5827" w:rsidRPr="002E70E8" w:rsidRDefault="001C5827" w:rsidP="001C5827">
      <w:pPr>
        <w:tabs>
          <w:tab w:val="left" w:pos="7020"/>
        </w:tabs>
        <w:ind w:left="2520" w:hanging="2520"/>
        <w:jc w:val="both"/>
      </w:pPr>
    </w:p>
    <w:p w:rsidR="001C5827" w:rsidRPr="003C168E" w:rsidRDefault="001C5827" w:rsidP="001C5827">
      <w:pPr>
        <w:tabs>
          <w:tab w:val="left" w:pos="2552"/>
          <w:tab w:val="left" w:pos="2835"/>
        </w:tabs>
        <w:jc w:val="both"/>
        <w:rPr>
          <w:b/>
        </w:rPr>
      </w:pPr>
      <w:r w:rsidRPr="002E70E8">
        <w:t xml:space="preserve">Návrh na uznesenie:         </w:t>
      </w:r>
      <w:r w:rsidRPr="002E70E8">
        <w:tab/>
      </w:r>
      <w:r w:rsidRPr="002E70E8">
        <w:tab/>
      </w:r>
      <w:r w:rsidRPr="003C168E">
        <w:rPr>
          <w:b/>
        </w:rPr>
        <w:t xml:space="preserve">Mestské zastupiteľstvo v Senici </w:t>
      </w:r>
    </w:p>
    <w:p w:rsidR="001C5827" w:rsidRPr="002E70E8" w:rsidRDefault="001C5827" w:rsidP="001C5827">
      <w:pPr>
        <w:tabs>
          <w:tab w:val="left" w:pos="2552"/>
          <w:tab w:val="left" w:pos="2835"/>
        </w:tabs>
        <w:jc w:val="both"/>
      </w:pPr>
    </w:p>
    <w:p w:rsidR="001C5827" w:rsidRPr="002E70E8" w:rsidRDefault="001C5827" w:rsidP="001C5827">
      <w:pPr>
        <w:tabs>
          <w:tab w:val="left" w:pos="2552"/>
          <w:tab w:val="left" w:pos="2835"/>
        </w:tabs>
        <w:ind w:left="2835"/>
        <w:jc w:val="both"/>
      </w:pPr>
      <w:r w:rsidRPr="002E70E8">
        <w:rPr>
          <w:b/>
        </w:rPr>
        <w:t>berie na vedomie</w:t>
      </w:r>
    </w:p>
    <w:p w:rsidR="001C5827" w:rsidRPr="002E70E8" w:rsidRDefault="001C5827" w:rsidP="001C5827"/>
    <w:p w:rsidR="001C5827" w:rsidRPr="002E70E8" w:rsidRDefault="001C5827" w:rsidP="001C5827">
      <w:pPr>
        <w:ind w:left="2836"/>
      </w:pPr>
      <w:r>
        <w:t>Odborné  s</w:t>
      </w:r>
      <w:r w:rsidRPr="002E70E8">
        <w:t>tanovisko hlavn</w:t>
      </w:r>
      <w:r>
        <w:t>ého</w:t>
      </w:r>
      <w:r w:rsidRPr="002E70E8">
        <w:t xml:space="preserve"> kontrolór</w:t>
      </w:r>
      <w:r>
        <w:t>a</w:t>
      </w:r>
      <w:r w:rsidRPr="002E70E8">
        <w:t xml:space="preserve"> k návrhu rozpočtu mesta Senica na roky 20</w:t>
      </w:r>
      <w:r>
        <w:t>25</w:t>
      </w:r>
      <w:r w:rsidRPr="002E70E8">
        <w:t xml:space="preserve"> – 20</w:t>
      </w:r>
      <w:r>
        <w:t>27</w:t>
      </w:r>
    </w:p>
    <w:p w:rsidR="001C5827" w:rsidRPr="002E70E8" w:rsidRDefault="001C5827" w:rsidP="001C5827"/>
    <w:p w:rsidR="001C5827" w:rsidRPr="002E70E8" w:rsidRDefault="001C5827" w:rsidP="001C5827">
      <w:pPr>
        <w:jc w:val="both"/>
      </w:pPr>
    </w:p>
    <w:p w:rsidR="001C5827" w:rsidRPr="002E70E8" w:rsidRDefault="001C5827" w:rsidP="001C5827">
      <w:pPr>
        <w:jc w:val="both"/>
      </w:pPr>
    </w:p>
    <w:p w:rsidR="001C5827" w:rsidRPr="002E70E8" w:rsidRDefault="001C5827" w:rsidP="001C5827">
      <w:pPr>
        <w:jc w:val="both"/>
      </w:pPr>
    </w:p>
    <w:p w:rsidR="001C5827" w:rsidRDefault="001C5827" w:rsidP="001C5827">
      <w:pPr>
        <w:jc w:val="both"/>
      </w:pPr>
    </w:p>
    <w:p w:rsidR="001C5827" w:rsidRDefault="001C5827" w:rsidP="001C5827">
      <w:pPr>
        <w:jc w:val="both"/>
      </w:pPr>
    </w:p>
    <w:p w:rsidR="003C168E" w:rsidRDefault="003C168E" w:rsidP="001C5827">
      <w:pPr>
        <w:jc w:val="both"/>
      </w:pPr>
    </w:p>
    <w:p w:rsidR="003C168E" w:rsidRPr="002E70E8" w:rsidRDefault="003C168E" w:rsidP="001C5827">
      <w:pPr>
        <w:jc w:val="both"/>
      </w:pPr>
    </w:p>
    <w:p w:rsidR="001C5827" w:rsidRPr="002E70E8" w:rsidRDefault="001C5827" w:rsidP="001C5827">
      <w:pPr>
        <w:jc w:val="both"/>
      </w:pPr>
    </w:p>
    <w:p w:rsidR="001C5827" w:rsidRPr="00662696" w:rsidRDefault="001C5827" w:rsidP="001C5827">
      <w:pPr>
        <w:jc w:val="both"/>
      </w:pPr>
      <w:r w:rsidRPr="00662696">
        <w:t xml:space="preserve">V Senici, dňa </w:t>
      </w:r>
      <w:r w:rsidR="00FE4F30">
        <w:t>03.12</w:t>
      </w:r>
      <w:bookmarkStart w:id="2" w:name="_GoBack"/>
      <w:bookmarkEnd w:id="2"/>
      <w:r>
        <w:t>.2024</w:t>
      </w:r>
    </w:p>
    <w:p w:rsidR="001C5827" w:rsidRPr="002E70E8" w:rsidRDefault="001C5827" w:rsidP="001C5827">
      <w:pPr>
        <w:pStyle w:val="Import3"/>
        <w:ind w:left="0"/>
        <w:jc w:val="both"/>
        <w:rPr>
          <w:rFonts w:ascii="Times New Roman" w:hAnsi="Times New Roman"/>
          <w:szCs w:val="24"/>
        </w:rPr>
      </w:pPr>
    </w:p>
    <w:p w:rsidR="001C5827" w:rsidRPr="002E70E8" w:rsidRDefault="001C5827" w:rsidP="001C5827">
      <w:pPr>
        <w:pStyle w:val="Import3"/>
        <w:ind w:left="0"/>
        <w:jc w:val="both"/>
        <w:rPr>
          <w:rFonts w:ascii="Times New Roman" w:hAnsi="Times New Roman"/>
          <w:b/>
          <w:szCs w:val="24"/>
          <w:u w:val="single"/>
        </w:rPr>
      </w:pPr>
    </w:p>
    <w:p w:rsidR="001C5827" w:rsidRPr="002E70E8" w:rsidRDefault="001C5827" w:rsidP="001C5827">
      <w:pPr>
        <w:pStyle w:val="Import3"/>
        <w:ind w:left="0"/>
        <w:jc w:val="both"/>
        <w:rPr>
          <w:rFonts w:ascii="Times New Roman" w:hAnsi="Times New Roman"/>
          <w:b/>
          <w:szCs w:val="24"/>
          <w:u w:val="single"/>
        </w:rPr>
      </w:pPr>
    </w:p>
    <w:p w:rsidR="001C5827" w:rsidRPr="002E70E8" w:rsidRDefault="001C5827" w:rsidP="001C5827">
      <w:pPr>
        <w:pStyle w:val="Import3"/>
        <w:ind w:left="0"/>
        <w:jc w:val="both"/>
        <w:rPr>
          <w:rFonts w:ascii="Times New Roman" w:hAnsi="Times New Roman"/>
          <w:b/>
          <w:szCs w:val="24"/>
          <w:u w:val="single"/>
        </w:rPr>
      </w:pPr>
    </w:p>
    <w:p w:rsidR="001C5827" w:rsidRPr="002E70E8" w:rsidRDefault="001C5827" w:rsidP="001C5827">
      <w:pPr>
        <w:pStyle w:val="Import3"/>
        <w:ind w:left="0"/>
        <w:jc w:val="both"/>
        <w:rPr>
          <w:rFonts w:ascii="Times New Roman" w:hAnsi="Times New Roman"/>
          <w:b/>
          <w:szCs w:val="24"/>
          <w:u w:val="single"/>
        </w:rPr>
      </w:pPr>
    </w:p>
    <w:p w:rsidR="001C5827" w:rsidRPr="001C5827" w:rsidRDefault="001C5827" w:rsidP="001C5827">
      <w:pPr>
        <w:jc w:val="center"/>
        <w:rPr>
          <w:b/>
          <w:sz w:val="28"/>
          <w:szCs w:val="28"/>
        </w:rPr>
      </w:pPr>
      <w:r w:rsidRPr="001C5827">
        <w:rPr>
          <w:b/>
          <w:sz w:val="28"/>
          <w:szCs w:val="28"/>
        </w:rPr>
        <w:lastRenderedPageBreak/>
        <w:t xml:space="preserve">Odborné stanovisko </w:t>
      </w:r>
    </w:p>
    <w:p w:rsidR="001C5827" w:rsidRPr="001C5827" w:rsidRDefault="001C5827" w:rsidP="001C5827">
      <w:pPr>
        <w:jc w:val="center"/>
        <w:rPr>
          <w:b/>
          <w:sz w:val="28"/>
          <w:szCs w:val="28"/>
          <w:u w:val="single"/>
        </w:rPr>
      </w:pPr>
      <w:r w:rsidRPr="001C5827">
        <w:rPr>
          <w:b/>
          <w:sz w:val="28"/>
          <w:szCs w:val="28"/>
        </w:rPr>
        <w:t>hlavn</w:t>
      </w:r>
      <w:r w:rsidR="00EF14DB">
        <w:rPr>
          <w:b/>
          <w:sz w:val="28"/>
          <w:szCs w:val="28"/>
        </w:rPr>
        <w:t>ého</w:t>
      </w:r>
      <w:r w:rsidRPr="001C5827">
        <w:rPr>
          <w:b/>
          <w:sz w:val="28"/>
          <w:szCs w:val="28"/>
        </w:rPr>
        <w:t xml:space="preserve"> kontrolór</w:t>
      </w:r>
      <w:r w:rsidR="00EF14DB">
        <w:rPr>
          <w:b/>
          <w:sz w:val="28"/>
          <w:szCs w:val="28"/>
        </w:rPr>
        <w:t>a</w:t>
      </w:r>
      <w:r w:rsidRPr="001C5827">
        <w:rPr>
          <w:b/>
          <w:sz w:val="28"/>
          <w:szCs w:val="28"/>
        </w:rPr>
        <w:t xml:space="preserve"> mesta k návrhu rozpočtu Mesta Senica na rok 202</w:t>
      </w:r>
      <w:r>
        <w:rPr>
          <w:b/>
          <w:sz w:val="28"/>
          <w:szCs w:val="28"/>
        </w:rPr>
        <w:t>5</w:t>
      </w:r>
      <w:r w:rsidRPr="001C5827">
        <w:rPr>
          <w:b/>
          <w:sz w:val="28"/>
          <w:szCs w:val="28"/>
        </w:rPr>
        <w:t>,  s výhľadom na roky 202</w:t>
      </w:r>
      <w:r>
        <w:rPr>
          <w:b/>
          <w:sz w:val="28"/>
          <w:szCs w:val="28"/>
        </w:rPr>
        <w:t>6 -</w:t>
      </w:r>
      <w:r w:rsidRPr="001C5827">
        <w:rPr>
          <w:b/>
          <w:sz w:val="28"/>
          <w:szCs w:val="28"/>
        </w:rPr>
        <w:t xml:space="preserve"> 202</w:t>
      </w:r>
      <w:r>
        <w:rPr>
          <w:b/>
          <w:sz w:val="28"/>
          <w:szCs w:val="28"/>
        </w:rPr>
        <w:t>7</w:t>
      </w:r>
      <w:r w:rsidRPr="001C5827">
        <w:rPr>
          <w:b/>
          <w:sz w:val="28"/>
          <w:szCs w:val="28"/>
        </w:rPr>
        <w:t xml:space="preserve"> a programovému rozpočtu</w:t>
      </w:r>
    </w:p>
    <w:p w:rsidR="001C5827" w:rsidRDefault="001C5827" w:rsidP="001C5827">
      <w:pPr>
        <w:jc w:val="center"/>
        <w:rPr>
          <w:sz w:val="28"/>
          <w:szCs w:val="28"/>
        </w:rPr>
      </w:pPr>
    </w:p>
    <w:p w:rsidR="003C168E" w:rsidRDefault="003C168E" w:rsidP="001C5827">
      <w:pPr>
        <w:jc w:val="center"/>
        <w:rPr>
          <w:sz w:val="28"/>
          <w:szCs w:val="28"/>
        </w:rPr>
      </w:pPr>
    </w:p>
    <w:p w:rsidR="001C5827" w:rsidRDefault="001C5827" w:rsidP="001C5827">
      <w:pPr>
        <w:jc w:val="both"/>
      </w:pPr>
      <w:r>
        <w:t xml:space="preserve">Podľa § 18f ods. 1 písm. c) zákona č. 369/1990 Zb. o obecnom zriadení v znení zmien a doplnkov predkladám odborné stanovisko k návrhu rozpočtu Mesta Senica na rok 2025 a viacročnému rozpočtu na roky 2026 – 2027. </w:t>
      </w:r>
    </w:p>
    <w:p w:rsidR="001C5827" w:rsidRDefault="001C5827" w:rsidP="001C5827">
      <w:pPr>
        <w:jc w:val="both"/>
        <w:rPr>
          <w:b/>
          <w:bCs/>
        </w:rPr>
      </w:pPr>
    </w:p>
    <w:p w:rsidR="003C168E" w:rsidRDefault="003C168E" w:rsidP="001C5827">
      <w:pPr>
        <w:jc w:val="both"/>
        <w:rPr>
          <w:b/>
          <w:bCs/>
        </w:rPr>
      </w:pPr>
    </w:p>
    <w:p w:rsidR="001C5827" w:rsidRDefault="001C5827" w:rsidP="001C5827">
      <w:pPr>
        <w:jc w:val="both"/>
        <w:rPr>
          <w:b/>
          <w:bCs/>
          <w:u w:val="single"/>
        </w:rPr>
      </w:pPr>
      <w:r>
        <w:rPr>
          <w:b/>
          <w:bCs/>
        </w:rPr>
        <w:t xml:space="preserve">A. </w:t>
      </w:r>
      <w:r>
        <w:rPr>
          <w:b/>
          <w:bCs/>
          <w:u w:val="single"/>
        </w:rPr>
        <w:t>VÝCHODISKÁ SPRACOVANIA STANOVISKA :</w:t>
      </w:r>
    </w:p>
    <w:p w:rsidR="001C5827" w:rsidRDefault="001C5827" w:rsidP="001C5827">
      <w:pPr>
        <w:jc w:val="both"/>
        <w:rPr>
          <w:b/>
          <w:bCs/>
        </w:rPr>
      </w:pPr>
    </w:p>
    <w:p w:rsidR="001C5827" w:rsidRPr="00FF2801" w:rsidRDefault="001C5827" w:rsidP="001C5827">
      <w:pPr>
        <w:jc w:val="both"/>
        <w:rPr>
          <w:rFonts w:cs="Times New Roman"/>
        </w:rPr>
      </w:pPr>
      <w:r>
        <w:t xml:space="preserve">Pri spracovaní stanoviska som vychádzal z posúdenia predloženého návrhu  rozpočtu Mesta Senica (ďalej len návrh rozpočtu) na rok 2025 a viacročného rozpočtu na roky 2026 – 2027. V návrhu rozpočtu sú uvedené údaje o skutočnom plnení rozpočtu za predchádzajúce dva roky, údaje o očakávanej skutočnosti bežného rozpočtového roka 2024 a rozpočet na 3 nasledujúce roky.  </w:t>
      </w:r>
    </w:p>
    <w:p w:rsidR="001C5827" w:rsidRDefault="001C5827" w:rsidP="001C5827">
      <w:pPr>
        <w:jc w:val="both"/>
      </w:pPr>
    </w:p>
    <w:p w:rsidR="001C5827" w:rsidRDefault="001C5827" w:rsidP="001C5827">
      <w:pPr>
        <w:jc w:val="both"/>
        <w:rPr>
          <w:b/>
          <w:bCs/>
          <w:u w:val="single"/>
        </w:rPr>
      </w:pPr>
      <w:r>
        <w:rPr>
          <w:b/>
          <w:bCs/>
          <w:u w:val="single"/>
        </w:rPr>
        <w:t>Zákonnosť predloženého návrhu rozpočtu:</w:t>
      </w:r>
    </w:p>
    <w:p w:rsidR="001C5827" w:rsidRDefault="001C5827" w:rsidP="001C5827">
      <w:pPr>
        <w:tabs>
          <w:tab w:val="left" w:pos="1080"/>
        </w:tabs>
        <w:jc w:val="both"/>
        <w:rPr>
          <w:b/>
          <w:bCs/>
        </w:rPr>
      </w:pPr>
    </w:p>
    <w:p w:rsidR="001C5827" w:rsidRDefault="001C5827" w:rsidP="001C5827">
      <w:pPr>
        <w:tabs>
          <w:tab w:val="left" w:pos="1080"/>
        </w:tabs>
        <w:jc w:val="both"/>
        <w:rPr>
          <w:b/>
          <w:bCs/>
        </w:rPr>
      </w:pPr>
      <w:r>
        <w:rPr>
          <w:b/>
          <w:bCs/>
        </w:rPr>
        <w:t>1. 1. Súlad so všeobecne záväznými právnymi predpismi:</w:t>
      </w:r>
    </w:p>
    <w:p w:rsidR="001C5827" w:rsidRDefault="001C5827" w:rsidP="001C5827">
      <w:pPr>
        <w:jc w:val="both"/>
      </w:pPr>
      <w:r>
        <w:t xml:space="preserve">Návrh rozpočtu je spracovaný v súlade s ústavným zákonom č. 493/2011 </w:t>
      </w:r>
      <w:proofErr w:type="spellStart"/>
      <w:r>
        <w:t>Z.z</w:t>
      </w:r>
      <w:proofErr w:type="spellEnd"/>
      <w:r>
        <w:t xml:space="preserve">. o rozpočtovej zodpovednosti, so zákonom č. 523/2004 Z. z. o rozpočtových pravidlách verejnej správy a o zmene a doplnení niektorých zákonov aj zákonom č. 583/2004 Z. z. o rozpočtových pravidlách územnej samosprávy a o zmene a doplnení niektorých zákonov. Návrh rozpočtu zohľadňuje aj ustanovenia platných právnych predpisov : </w:t>
      </w:r>
    </w:p>
    <w:p w:rsidR="001C5827" w:rsidRDefault="001C5827" w:rsidP="001C5827">
      <w:pPr>
        <w:numPr>
          <w:ilvl w:val="0"/>
          <w:numId w:val="2"/>
        </w:numPr>
        <w:tabs>
          <w:tab w:val="left" w:pos="2160"/>
        </w:tabs>
        <w:jc w:val="both"/>
      </w:pPr>
      <w:r>
        <w:t>Zákon č. 564/2004 Z. z. o rozpočtovom určení výnosu dane z príjmov územnej samospráve a o zmene a doplnení niektorých zákonov v znení zmien a doplnkov</w:t>
      </w:r>
    </w:p>
    <w:p w:rsidR="001C5827" w:rsidRDefault="001C5827" w:rsidP="001C5827">
      <w:pPr>
        <w:numPr>
          <w:ilvl w:val="0"/>
          <w:numId w:val="2"/>
        </w:numPr>
        <w:tabs>
          <w:tab w:val="left" w:pos="2160"/>
        </w:tabs>
        <w:jc w:val="both"/>
      </w:pPr>
      <w:r>
        <w:t>Zákon č. 369/1990 Zb. o obecnom zriadení v znení zmien a doplnkov</w:t>
      </w:r>
    </w:p>
    <w:p w:rsidR="001C5827" w:rsidRDefault="001C5827" w:rsidP="001C5827">
      <w:pPr>
        <w:numPr>
          <w:ilvl w:val="0"/>
          <w:numId w:val="2"/>
        </w:numPr>
        <w:tabs>
          <w:tab w:val="left" w:pos="2160"/>
        </w:tabs>
        <w:jc w:val="both"/>
      </w:pPr>
      <w:r>
        <w:t>Nariadenie vlády č. 668/2004 Z. z. o rozdeľovaní výnosu dane z príjmov územnej samospráve v znení zmien a doplnkov</w:t>
      </w:r>
    </w:p>
    <w:p w:rsidR="001C5827" w:rsidRDefault="001C5827" w:rsidP="001C5827">
      <w:pPr>
        <w:numPr>
          <w:ilvl w:val="0"/>
          <w:numId w:val="2"/>
        </w:numPr>
        <w:tabs>
          <w:tab w:val="left" w:pos="2160"/>
        </w:tabs>
        <w:jc w:val="both"/>
      </w:pPr>
      <w:r>
        <w:t>Zákon č. 582/2004 Z. z. o miestnych daniach a miestnom poplatku za komunálne odpady a drobné stavebné odpady v znení zmien a doplnkov</w:t>
      </w:r>
    </w:p>
    <w:p w:rsidR="001C5827" w:rsidRDefault="001C5827" w:rsidP="001C5827">
      <w:pPr>
        <w:numPr>
          <w:ilvl w:val="0"/>
          <w:numId w:val="2"/>
        </w:numPr>
        <w:tabs>
          <w:tab w:val="left" w:pos="2160"/>
        </w:tabs>
        <w:jc w:val="both"/>
      </w:pPr>
      <w:r>
        <w:t>Zákon č. 597/2003 Z. z. o financovaní základných škôl, stredných škôl a školských zariadení v znení zmien a doplnkov</w:t>
      </w:r>
    </w:p>
    <w:p w:rsidR="001C5827" w:rsidRDefault="001C5827" w:rsidP="001C5827">
      <w:pPr>
        <w:tabs>
          <w:tab w:val="left" w:pos="1080"/>
          <w:tab w:val="left" w:pos="1440"/>
        </w:tabs>
        <w:ind w:left="720"/>
        <w:jc w:val="both"/>
        <w:rPr>
          <w:b/>
          <w:bCs/>
        </w:rPr>
      </w:pPr>
    </w:p>
    <w:p w:rsidR="001C5827" w:rsidRDefault="001C5827" w:rsidP="001C5827">
      <w:pPr>
        <w:tabs>
          <w:tab w:val="left" w:pos="1080"/>
          <w:tab w:val="left" w:pos="1440"/>
        </w:tabs>
        <w:jc w:val="both"/>
        <w:rPr>
          <w:b/>
          <w:bCs/>
        </w:rPr>
      </w:pPr>
      <w:r>
        <w:rPr>
          <w:b/>
          <w:bCs/>
        </w:rPr>
        <w:t xml:space="preserve">1. 2. Súlad so všeobecne záväznými nariadeniami a vnútornými normami mesta Senica: </w:t>
      </w:r>
    </w:p>
    <w:p w:rsidR="001C5827" w:rsidRPr="002E70E8" w:rsidRDefault="001C5827" w:rsidP="001C5827">
      <w:pPr>
        <w:shd w:val="clear" w:color="auto" w:fill="FFFFFF"/>
        <w:jc w:val="both"/>
      </w:pPr>
      <w:r w:rsidRPr="002E70E8">
        <w:t xml:space="preserve">Návrh rozpočtu bol spracovaný </w:t>
      </w:r>
      <w:r>
        <w:t>na základe</w:t>
      </w:r>
      <w:r w:rsidRPr="002E70E8">
        <w:t xml:space="preserve"> </w:t>
      </w:r>
      <w:r w:rsidRPr="002E70E8">
        <w:rPr>
          <w:bCs/>
        </w:rPr>
        <w:t>všeobecne záväzný</w:t>
      </w:r>
      <w:r>
        <w:rPr>
          <w:bCs/>
        </w:rPr>
        <w:t>ch</w:t>
      </w:r>
      <w:r w:rsidRPr="002E70E8">
        <w:rPr>
          <w:bCs/>
        </w:rPr>
        <w:t xml:space="preserve"> nariaden</w:t>
      </w:r>
      <w:r>
        <w:rPr>
          <w:bCs/>
        </w:rPr>
        <w:t>í a vnútorných noriem</w:t>
      </w:r>
      <w:r w:rsidRPr="002E70E8">
        <w:rPr>
          <w:bCs/>
        </w:rPr>
        <w:t>:</w:t>
      </w:r>
      <w:r w:rsidRPr="002E70E8">
        <w:t xml:space="preserve"> </w:t>
      </w:r>
    </w:p>
    <w:p w:rsidR="001C5827" w:rsidRPr="002E70E8" w:rsidRDefault="001C5827" w:rsidP="001C5827">
      <w:pPr>
        <w:widowControl/>
        <w:numPr>
          <w:ilvl w:val="0"/>
          <w:numId w:val="8"/>
        </w:numPr>
        <w:shd w:val="clear" w:color="auto" w:fill="FFFFFF"/>
        <w:suppressAutoHyphens w:val="0"/>
        <w:ind w:hanging="113"/>
        <w:jc w:val="both"/>
      </w:pPr>
      <w:r w:rsidRPr="002E70E8">
        <w:t xml:space="preserve">VZN č. </w:t>
      </w:r>
      <w:r>
        <w:t>78/2022</w:t>
      </w:r>
      <w:r w:rsidRPr="002E70E8">
        <w:t xml:space="preserve"> o miestnom poplatku za komunálne odpady a drobné stavebné odpady  </w:t>
      </w:r>
    </w:p>
    <w:p w:rsidR="001C5827" w:rsidRPr="002E70E8" w:rsidRDefault="001C5827" w:rsidP="001C5827">
      <w:pPr>
        <w:widowControl/>
        <w:numPr>
          <w:ilvl w:val="0"/>
          <w:numId w:val="8"/>
        </w:numPr>
        <w:suppressAutoHyphens w:val="0"/>
        <w:autoSpaceDE w:val="0"/>
        <w:autoSpaceDN w:val="0"/>
        <w:adjustRightInd w:val="0"/>
        <w:ind w:hanging="113"/>
        <w:jc w:val="both"/>
        <w:rPr>
          <w:bCs/>
        </w:rPr>
      </w:pPr>
      <w:r w:rsidRPr="002E70E8">
        <w:t>VZN č</w:t>
      </w:r>
      <w:r w:rsidRPr="002E70E8">
        <w:rPr>
          <w:bCs/>
        </w:rPr>
        <w:t>. 20 o poskytovaní dotácií z rozpo</w:t>
      </w:r>
      <w:r w:rsidRPr="002E70E8">
        <w:t>č</w:t>
      </w:r>
      <w:r>
        <w:rPr>
          <w:bCs/>
        </w:rPr>
        <w:t>tu mesta</w:t>
      </w:r>
    </w:p>
    <w:p w:rsidR="001C5827" w:rsidRPr="002E70E8" w:rsidRDefault="001C5827" w:rsidP="001C5827">
      <w:pPr>
        <w:pStyle w:val="Import2"/>
        <w:numPr>
          <w:ilvl w:val="0"/>
          <w:numId w:val="8"/>
        </w:numPr>
        <w:tabs>
          <w:tab w:val="clear" w:pos="2448"/>
        </w:tabs>
        <w:spacing w:line="240" w:lineRule="auto"/>
        <w:ind w:hanging="113"/>
        <w:jc w:val="both"/>
        <w:rPr>
          <w:rFonts w:ascii="Times New Roman" w:hAnsi="Times New Roman"/>
          <w:szCs w:val="24"/>
        </w:rPr>
      </w:pPr>
      <w:r>
        <w:rPr>
          <w:rFonts w:ascii="Times New Roman" w:hAnsi="Times New Roman"/>
          <w:szCs w:val="24"/>
        </w:rPr>
        <w:t xml:space="preserve">Zásady hospodárenia s finančnými prostriedkami mesta Senica </w:t>
      </w:r>
    </w:p>
    <w:p w:rsidR="001C5827" w:rsidRPr="00D34747" w:rsidRDefault="001C5827" w:rsidP="001C5827">
      <w:pPr>
        <w:pStyle w:val="Import2"/>
        <w:numPr>
          <w:ilvl w:val="0"/>
          <w:numId w:val="8"/>
        </w:numPr>
        <w:tabs>
          <w:tab w:val="clear" w:pos="2448"/>
        </w:tabs>
        <w:spacing w:line="240" w:lineRule="auto"/>
        <w:ind w:hanging="113"/>
        <w:jc w:val="both"/>
        <w:rPr>
          <w:rFonts w:ascii="Times New Roman" w:hAnsi="Times New Roman"/>
          <w:szCs w:val="24"/>
        </w:rPr>
      </w:pPr>
      <w:r w:rsidRPr="00D34747">
        <w:rPr>
          <w:rFonts w:ascii="Times New Roman" w:hAnsi="Times New Roman"/>
          <w:szCs w:val="24"/>
        </w:rPr>
        <w:t xml:space="preserve">VZN č. </w:t>
      </w:r>
      <w:r w:rsidRPr="00D34747">
        <w:rPr>
          <w:rFonts w:ascii="Open Sans" w:hAnsi="Open Sans" w:cs="Arial"/>
          <w:sz w:val="20"/>
        </w:rPr>
        <w:t xml:space="preserve"> </w:t>
      </w:r>
      <w:r w:rsidRPr="00D34747">
        <w:rPr>
          <w:rFonts w:ascii="Times New Roman" w:hAnsi="Times New Roman"/>
          <w:szCs w:val="24"/>
        </w:rPr>
        <w:t xml:space="preserve">63 o určení výšky mesačného príspevku za pobyt dieťaťa v materskej škole,    </w:t>
      </w:r>
    </w:p>
    <w:p w:rsidR="001C5827" w:rsidRPr="00D34747" w:rsidRDefault="001C5827" w:rsidP="001C5827">
      <w:pPr>
        <w:pStyle w:val="Import2"/>
        <w:tabs>
          <w:tab w:val="clear" w:pos="2448"/>
        </w:tabs>
        <w:spacing w:line="240" w:lineRule="auto"/>
        <w:ind w:left="397"/>
        <w:jc w:val="both"/>
        <w:rPr>
          <w:rFonts w:ascii="Times New Roman" w:hAnsi="Times New Roman"/>
          <w:szCs w:val="24"/>
        </w:rPr>
      </w:pPr>
      <w:r w:rsidRPr="00D34747">
        <w:rPr>
          <w:rFonts w:ascii="Times New Roman" w:hAnsi="Times New Roman"/>
          <w:szCs w:val="24"/>
        </w:rPr>
        <w:t xml:space="preserve">      ZUŠ, ŠKD, CVČ, ŠJ</w:t>
      </w:r>
    </w:p>
    <w:p w:rsidR="001C5827" w:rsidRDefault="001C5827" w:rsidP="001C5827">
      <w:pPr>
        <w:widowControl/>
        <w:numPr>
          <w:ilvl w:val="0"/>
          <w:numId w:val="8"/>
        </w:numPr>
        <w:suppressAutoHyphens w:val="0"/>
        <w:autoSpaceDE w:val="0"/>
        <w:autoSpaceDN w:val="0"/>
        <w:adjustRightInd w:val="0"/>
        <w:ind w:hanging="113"/>
        <w:jc w:val="both"/>
      </w:pPr>
      <w:r w:rsidRPr="002E70E8">
        <w:t xml:space="preserve">VZN č. </w:t>
      </w:r>
      <w:r>
        <w:t>80/2023</w:t>
      </w:r>
      <w:r w:rsidRPr="002E70E8">
        <w:t xml:space="preserve"> o poskytovaní sociálnych služieb, o spôsobe a výške úhrad za sociálne </w:t>
      </w:r>
      <w:r>
        <w:t xml:space="preserve">   </w:t>
      </w:r>
    </w:p>
    <w:p w:rsidR="001C5827" w:rsidRPr="002E70E8" w:rsidRDefault="001C5827" w:rsidP="001C5827">
      <w:pPr>
        <w:widowControl/>
        <w:suppressAutoHyphens w:val="0"/>
        <w:autoSpaceDE w:val="0"/>
        <w:autoSpaceDN w:val="0"/>
        <w:adjustRightInd w:val="0"/>
        <w:ind w:left="397"/>
        <w:jc w:val="both"/>
      </w:pPr>
      <w:r>
        <w:t xml:space="preserve">      </w:t>
      </w:r>
      <w:r w:rsidRPr="002E70E8">
        <w:t xml:space="preserve">služby </w:t>
      </w:r>
      <w:r>
        <w:t xml:space="preserve">  </w:t>
      </w:r>
      <w:r w:rsidRPr="002E70E8">
        <w:t>poskytované v zriaďova</w:t>
      </w:r>
      <w:r>
        <w:t>teľskej pôsobnosti mesta Senica</w:t>
      </w:r>
    </w:p>
    <w:p w:rsidR="001C5827" w:rsidRDefault="001C5827" w:rsidP="001C5827">
      <w:pPr>
        <w:widowControl/>
        <w:numPr>
          <w:ilvl w:val="0"/>
          <w:numId w:val="8"/>
        </w:numPr>
        <w:suppressAutoHyphens w:val="0"/>
        <w:autoSpaceDE w:val="0"/>
        <w:autoSpaceDN w:val="0"/>
        <w:adjustRightInd w:val="0"/>
        <w:ind w:hanging="113"/>
        <w:jc w:val="both"/>
      </w:pPr>
      <w:r w:rsidRPr="002E70E8">
        <w:t xml:space="preserve">VZN č.49 o určení výšky dotácie na prevádzku a mzdy škôl a školských zariadení na </w:t>
      </w:r>
    </w:p>
    <w:p w:rsidR="001C5827" w:rsidRPr="002E70E8" w:rsidRDefault="001C5827" w:rsidP="001C5827">
      <w:pPr>
        <w:widowControl/>
        <w:suppressAutoHyphens w:val="0"/>
        <w:autoSpaceDE w:val="0"/>
        <w:autoSpaceDN w:val="0"/>
        <w:adjustRightInd w:val="0"/>
        <w:ind w:left="397"/>
        <w:jc w:val="both"/>
      </w:pPr>
      <w:r>
        <w:t xml:space="preserve">      </w:t>
      </w:r>
      <w:r w:rsidRPr="002E70E8">
        <w:t>území mesta Senica</w:t>
      </w:r>
    </w:p>
    <w:p w:rsidR="001C5827" w:rsidRDefault="001C5827" w:rsidP="001C5827">
      <w:pPr>
        <w:widowControl/>
        <w:numPr>
          <w:ilvl w:val="0"/>
          <w:numId w:val="8"/>
        </w:numPr>
        <w:shd w:val="clear" w:color="auto" w:fill="FFFFFF"/>
        <w:suppressAutoHyphens w:val="0"/>
        <w:ind w:hanging="113"/>
        <w:jc w:val="both"/>
      </w:pPr>
      <w:r>
        <w:t>VZN č. 53 o miestnych daniach</w:t>
      </w:r>
    </w:p>
    <w:p w:rsidR="001C5827" w:rsidRDefault="001C5827" w:rsidP="001C5827">
      <w:pPr>
        <w:numPr>
          <w:ilvl w:val="0"/>
          <w:numId w:val="8"/>
        </w:numPr>
        <w:tabs>
          <w:tab w:val="left" w:pos="709"/>
        </w:tabs>
        <w:ind w:hanging="113"/>
        <w:jc w:val="both"/>
      </w:pPr>
      <w:r>
        <w:t>Zásady hospodárenia  s majetkom Mesta Senica.</w:t>
      </w:r>
    </w:p>
    <w:p w:rsidR="001C5827" w:rsidRDefault="001C5827" w:rsidP="001C5827">
      <w:pPr>
        <w:tabs>
          <w:tab w:val="left" w:pos="709"/>
        </w:tabs>
        <w:ind w:left="284"/>
        <w:jc w:val="both"/>
      </w:pPr>
    </w:p>
    <w:p w:rsidR="001C5827" w:rsidRDefault="001C5827" w:rsidP="001C5827">
      <w:pPr>
        <w:tabs>
          <w:tab w:val="left" w:pos="1080"/>
          <w:tab w:val="left" w:pos="1440"/>
        </w:tabs>
        <w:jc w:val="both"/>
        <w:rPr>
          <w:b/>
          <w:bCs/>
        </w:rPr>
      </w:pPr>
      <w:r>
        <w:rPr>
          <w:b/>
          <w:bCs/>
        </w:rPr>
        <w:lastRenderedPageBreak/>
        <w:t>1. 3. Dodržanie informačnej povinnosti zo strany Mesta Senica:</w:t>
      </w:r>
    </w:p>
    <w:p w:rsidR="001C5827" w:rsidRDefault="001C5827" w:rsidP="001C5827">
      <w:pPr>
        <w:tabs>
          <w:tab w:val="left" w:pos="720"/>
        </w:tabs>
        <w:jc w:val="both"/>
        <w:rPr>
          <w:b/>
          <w:bCs/>
        </w:rPr>
      </w:pPr>
    </w:p>
    <w:p w:rsidR="001C5827" w:rsidRDefault="001C5827" w:rsidP="001C5827">
      <w:pPr>
        <w:tabs>
          <w:tab w:val="left" w:pos="720"/>
        </w:tabs>
        <w:jc w:val="both"/>
      </w:pPr>
      <w:r>
        <w:t xml:space="preserve">Návrh rozpočtu bol zverejnený na úradnej tabuli Mesta Senica a na webovej stránke mesta dňa </w:t>
      </w:r>
      <w:r w:rsidRPr="00815484">
        <w:t>27.11.2024</w:t>
      </w:r>
      <w:r>
        <w:t xml:space="preserve">, </w:t>
      </w:r>
      <w:proofErr w:type="spellStart"/>
      <w:r>
        <w:t>t.j</w:t>
      </w:r>
      <w:proofErr w:type="spellEnd"/>
      <w:r>
        <w:t xml:space="preserve">. v zákonom stanovenej lehote, najmenej 15 dní pred jeho schválením v </w:t>
      </w:r>
      <w:proofErr w:type="spellStart"/>
      <w:r>
        <w:t>MsZ</w:t>
      </w:r>
      <w:proofErr w:type="spellEnd"/>
      <w:r>
        <w:t xml:space="preserve"> v súlade s § 9 ods. 2 zákona č. 369/1990 Zb. o obecnom zriadení v znení neskorších predpisov. </w:t>
      </w:r>
    </w:p>
    <w:p w:rsidR="001C5827" w:rsidRDefault="001C5827" w:rsidP="001C5827">
      <w:pPr>
        <w:tabs>
          <w:tab w:val="left" w:pos="720"/>
        </w:tabs>
        <w:jc w:val="both"/>
      </w:pPr>
    </w:p>
    <w:p w:rsidR="001C5827" w:rsidRDefault="001C5827" w:rsidP="001C5827">
      <w:pPr>
        <w:numPr>
          <w:ilvl w:val="0"/>
          <w:numId w:val="3"/>
        </w:numPr>
        <w:tabs>
          <w:tab w:val="clear" w:pos="720"/>
          <w:tab w:val="num" w:pos="426"/>
          <w:tab w:val="left" w:pos="2160"/>
        </w:tabs>
        <w:ind w:hanging="720"/>
        <w:jc w:val="both"/>
        <w:rPr>
          <w:b/>
          <w:bCs/>
          <w:u w:val="single"/>
        </w:rPr>
      </w:pPr>
      <w:r>
        <w:rPr>
          <w:b/>
          <w:bCs/>
          <w:u w:val="single"/>
        </w:rPr>
        <w:t>Metodická správnosť predloženého návrhu rozpočtu :</w:t>
      </w:r>
    </w:p>
    <w:p w:rsidR="001C5827" w:rsidRDefault="001C5827" w:rsidP="001C5827">
      <w:pPr>
        <w:tabs>
          <w:tab w:val="left" w:pos="720"/>
        </w:tabs>
        <w:jc w:val="both"/>
      </w:pPr>
    </w:p>
    <w:p w:rsidR="001C5827" w:rsidRPr="008274E2" w:rsidRDefault="001C5827" w:rsidP="001C5827">
      <w:pPr>
        <w:autoSpaceDE w:val="0"/>
        <w:autoSpaceDN w:val="0"/>
        <w:adjustRightInd w:val="0"/>
        <w:jc w:val="both"/>
        <w:rPr>
          <w:rFonts w:cs="Times New Roman"/>
          <w:sz w:val="22"/>
          <w:szCs w:val="22"/>
        </w:rPr>
      </w:pPr>
      <w:r>
        <w:t>Návrh rozpočtu bol spracovaný podľa rozpočtovej klasifikácie v súlade s Opatrením MF SR, ktorým sa ustanovuje druhová, organizačná a ekonomická klasifikácia rozpočtovej klasifikácie  a ktorá je záväzná pri zostavovaní rozpočtov územnej samosprávy. Podľa nej sa jednotne určujú a triedia príjmy a výdavky rozpočtu vrátane ich vecného vymedzenia a finančné operácie s finančnými aktívami a pasívami.</w:t>
      </w:r>
      <w:r w:rsidRPr="008274E2">
        <w:rPr>
          <w:rFonts w:cs="Times New Roman"/>
          <w:sz w:val="22"/>
          <w:szCs w:val="22"/>
        </w:rPr>
        <w:tab/>
      </w:r>
    </w:p>
    <w:p w:rsidR="001C5827" w:rsidRDefault="001C5827" w:rsidP="001C5827">
      <w:pPr>
        <w:tabs>
          <w:tab w:val="left" w:pos="720"/>
        </w:tabs>
        <w:jc w:val="both"/>
      </w:pPr>
      <w:r>
        <w:t xml:space="preserve">         </w:t>
      </w:r>
    </w:p>
    <w:p w:rsidR="001C5827" w:rsidRPr="003A3264" w:rsidRDefault="001C5827" w:rsidP="001C5827">
      <w:pPr>
        <w:tabs>
          <w:tab w:val="left" w:pos="720"/>
        </w:tabs>
        <w:jc w:val="both"/>
      </w:pPr>
      <w:r>
        <w:t xml:space="preserve">Návrh rozpočtu je aj v súlade s vyhláškou č. 257/2014 </w:t>
      </w:r>
      <w:proofErr w:type="spellStart"/>
      <w:r>
        <w:t>Z.z</w:t>
      </w:r>
      <w:proofErr w:type="spellEnd"/>
      <w:r>
        <w:t xml:space="preserve">., ktorou sa vydáva štatistická klasifikácia výdavkov verejnej správy (SK COFOG).  Návrh rozpočtu bol spracovaný podľa   Príručky na zostavenie návrhu rozpočtu verejnej správy na roky 2025 až 2027 č.  MF/008193/2023-411 vydanej MF SR  v súlade s  § 14 zákona č. 523/2004 Z. z. o rozpočtových pravidlách verejnej správy a o zmene a doplnení niektorých zákonov v znení neskorších predpisov.   </w:t>
      </w:r>
    </w:p>
    <w:p w:rsidR="001C5827" w:rsidRDefault="001C5827" w:rsidP="001C5827">
      <w:pPr>
        <w:tabs>
          <w:tab w:val="left" w:pos="720"/>
        </w:tabs>
        <w:jc w:val="both"/>
      </w:pPr>
    </w:p>
    <w:p w:rsidR="001C5827" w:rsidRPr="00E672CC" w:rsidRDefault="001C5827" w:rsidP="00E672CC">
      <w:pPr>
        <w:pStyle w:val="Odsekzoznamu"/>
        <w:numPr>
          <w:ilvl w:val="0"/>
          <w:numId w:val="3"/>
        </w:numPr>
        <w:tabs>
          <w:tab w:val="clear" w:pos="720"/>
          <w:tab w:val="left" w:pos="0"/>
          <w:tab w:val="num" w:pos="426"/>
        </w:tabs>
        <w:ind w:hanging="720"/>
        <w:jc w:val="both"/>
        <w:rPr>
          <w:b/>
          <w:bCs/>
          <w:u w:val="single"/>
        </w:rPr>
      </w:pPr>
      <w:r w:rsidRPr="00E672CC">
        <w:rPr>
          <w:b/>
          <w:bCs/>
          <w:u w:val="single"/>
        </w:rPr>
        <w:t>Metodická správnosť predloženého návrhu programového rozpočtu:</w:t>
      </w:r>
    </w:p>
    <w:p w:rsidR="00E672CC" w:rsidRDefault="00E672CC" w:rsidP="00E672CC">
      <w:pPr>
        <w:tabs>
          <w:tab w:val="left" w:pos="720"/>
        </w:tabs>
        <w:ind w:left="720"/>
        <w:jc w:val="both"/>
      </w:pPr>
    </w:p>
    <w:p w:rsidR="001C5827" w:rsidRDefault="001C5827" w:rsidP="001C5827">
      <w:pPr>
        <w:tabs>
          <w:tab w:val="left" w:pos="720"/>
        </w:tabs>
        <w:jc w:val="both"/>
      </w:pPr>
      <w:r>
        <w:t xml:space="preserve">Návrh rozpočtu je zostavený ako programový, </w:t>
      </w:r>
      <w:proofErr w:type="spellStart"/>
      <w:r>
        <w:t>t.j</w:t>
      </w:r>
      <w:proofErr w:type="spellEnd"/>
      <w:r>
        <w:t>. zdôrazňujúci vzťah medzi rozpočtovými výdavkami</w:t>
      </w:r>
      <w:r w:rsidR="00E672CC">
        <w:t xml:space="preserve"> </w:t>
      </w:r>
      <w:r>
        <w:t xml:space="preserve">a očakávanými výstupmi a výsledkami realizovaných  rozpočtových  programov a podprogramov. Programový rozpočet obsahuje  zámery, ciele a merateľné ukazovatele mesta, ktoré  bude realizovať z výdavkov rozpočtu mesta.    </w:t>
      </w:r>
    </w:p>
    <w:p w:rsidR="001C5827" w:rsidRDefault="001C5827" w:rsidP="001C5827">
      <w:pPr>
        <w:tabs>
          <w:tab w:val="left" w:pos="720"/>
        </w:tabs>
        <w:jc w:val="both"/>
      </w:pPr>
    </w:p>
    <w:p w:rsidR="001C5827" w:rsidRDefault="001C5827" w:rsidP="001C5827">
      <w:pPr>
        <w:tabs>
          <w:tab w:val="left" w:pos="720"/>
        </w:tabs>
        <w:jc w:val="both"/>
      </w:pPr>
      <w:r>
        <w:t>Pri zostavovaní programových štruktúr postupoval predkladateľ podľa Metodického pokynu  MF SR č. 5238/2004-42 na usmernenie programového rozpočtovania v znení dodatku č. 1 a dodatku č. 2 a Manuálu k metodickému pokynu, týkajúceho sa formulovaniu  zámerov, cieľov</w:t>
      </w:r>
      <w:r w:rsidR="00E672CC">
        <w:t xml:space="preserve"> </w:t>
      </w:r>
      <w:r>
        <w:t xml:space="preserve">a  merateľných ukazovateľov. </w:t>
      </w:r>
    </w:p>
    <w:p w:rsidR="001C5827" w:rsidRDefault="001C5827" w:rsidP="001C5827">
      <w:pPr>
        <w:tabs>
          <w:tab w:val="left" w:pos="720"/>
        </w:tabs>
        <w:jc w:val="both"/>
      </w:pPr>
      <w:r>
        <w:t xml:space="preserve">  </w:t>
      </w:r>
    </w:p>
    <w:p w:rsidR="001C5827" w:rsidRDefault="001C5827" w:rsidP="001C5827">
      <w:pPr>
        <w:tabs>
          <w:tab w:val="left" w:pos="720"/>
        </w:tabs>
        <w:jc w:val="both"/>
      </w:pPr>
      <w:r>
        <w:t>Programový rozpočet obsahuje údaje o zámeroch a cieľoch mesta</w:t>
      </w:r>
      <w:r w:rsidRPr="00B111CE">
        <w:t xml:space="preserve"> v súlade s jeho hospodárskym, sociálnym a ekonomickým rozvojom nadväzujúc na mestom prijaté dokumenty</w:t>
      </w:r>
      <w:r>
        <w:t>, ktoré bude realizovať z bežných aj kapitálových výdavkov rozpočtu. V predloženom návrhu  programového rozpočtu mesta Senica na roky 202</w:t>
      </w:r>
      <w:r w:rsidR="00E672CC">
        <w:t>5</w:t>
      </w:r>
      <w:r>
        <w:t>, 202</w:t>
      </w:r>
      <w:r w:rsidR="00E672CC">
        <w:t>6</w:t>
      </w:r>
      <w:r>
        <w:t xml:space="preserve"> a 202</w:t>
      </w:r>
      <w:r w:rsidR="00E672CC">
        <w:t>7</w:t>
      </w:r>
      <w:r>
        <w:t xml:space="preserve"> je programový rozpočet spracovaný do </w:t>
      </w:r>
      <w:r w:rsidRPr="005548C8">
        <w:t>16</w:t>
      </w:r>
      <w:r>
        <w:t xml:space="preserve"> programov  ďalej členených na  podprogramy a prvky. Jednotlivé zložky sú spracované  prehľadne a zrozumiteľne.  Každý program má stanovený  zámer, zodpovednosť, podprogram má stanovený cieľ s príslušným merateľným ukazovateľom. Rozpracovanie návrhu rozpočtu do programov  umožňuje  transparentnejšie  prezentovať ciele a zámery mesta  a hodnotiť ich napĺňanie. </w:t>
      </w:r>
      <w:r>
        <w:tab/>
      </w:r>
    </w:p>
    <w:p w:rsidR="001C5827" w:rsidRDefault="001C5827" w:rsidP="001C5827">
      <w:pPr>
        <w:tabs>
          <w:tab w:val="left" w:pos="720"/>
        </w:tabs>
        <w:jc w:val="both"/>
        <w:rPr>
          <w:b/>
          <w:bCs/>
        </w:rPr>
      </w:pPr>
    </w:p>
    <w:p w:rsidR="001C5827" w:rsidRDefault="001C5827" w:rsidP="001C5827">
      <w:pPr>
        <w:tabs>
          <w:tab w:val="left" w:pos="720"/>
        </w:tabs>
        <w:jc w:val="both"/>
        <w:rPr>
          <w:b/>
          <w:bCs/>
          <w:u w:val="single"/>
        </w:rPr>
      </w:pPr>
      <w:r>
        <w:rPr>
          <w:b/>
          <w:bCs/>
        </w:rPr>
        <w:t xml:space="preserve">B. </w:t>
      </w:r>
      <w:r>
        <w:rPr>
          <w:b/>
          <w:bCs/>
          <w:u w:val="single"/>
        </w:rPr>
        <w:t>VÝCHODISKÁ TVORBY NÁVRHU ROZPOČTU :</w:t>
      </w:r>
    </w:p>
    <w:p w:rsidR="001C5827" w:rsidRDefault="001C5827" w:rsidP="001C5827">
      <w:pPr>
        <w:tabs>
          <w:tab w:val="left" w:pos="720"/>
        </w:tabs>
        <w:jc w:val="both"/>
        <w:rPr>
          <w:b/>
          <w:bCs/>
        </w:rPr>
      </w:pPr>
    </w:p>
    <w:p w:rsidR="005E0F4B" w:rsidRDefault="001C5827" w:rsidP="005548C8">
      <w:pPr>
        <w:jc w:val="both"/>
      </w:pPr>
      <w:r>
        <w:t>Podmienky  pri tvorbe  návrhu rozpočtu sa v porovnaní s tvorbou rozpočtu  na rok 202</w:t>
      </w:r>
      <w:r w:rsidR="00EF14DB">
        <w:t>4</w:t>
      </w:r>
      <w:r>
        <w:t xml:space="preserve"> nezlepšili. Stále pretrvávajú dôsledky legislatívnych zmien, ktoré vyžadujú zvýšené výdavky z rozpočtu na platy zamestnancov,</w:t>
      </w:r>
      <w:r w:rsidR="005548C8">
        <w:t xml:space="preserve"> na úpravu odpadov a </w:t>
      </w:r>
      <w:r>
        <w:t>pokračuje rast cien tovarov a služieb. Mesto, ako aj ďalšie samosprávy stoja aj v r</w:t>
      </w:r>
      <w:r w:rsidR="00EF14DB">
        <w:t>oku</w:t>
      </w:r>
      <w:r>
        <w:t xml:space="preserve"> 202</w:t>
      </w:r>
      <w:r w:rsidR="00EF14DB">
        <w:t>5</w:t>
      </w:r>
      <w:r>
        <w:t xml:space="preserve"> pred realitou zníženia príjmov z podielových daní</w:t>
      </w:r>
      <w:r w:rsidR="005E0F4B">
        <w:t xml:space="preserve"> a v dôsledku konsolidácie štátneho rozpočtu</w:t>
      </w:r>
      <w:r>
        <w:t xml:space="preserve">. </w:t>
      </w:r>
      <w:r w:rsidR="005548C8">
        <w:t>Napriek tejto skutočnosti mesto nenavrhlo v roku 2025 zvýšenie miestnych daní, zvýšeniu sa však nevyhol poplatok za komunálne odpady z dôvodu mnohých legislatívnych zmien.</w:t>
      </w:r>
    </w:p>
    <w:p w:rsidR="005548C8" w:rsidRPr="005E0F4B" w:rsidRDefault="005548C8" w:rsidP="005548C8">
      <w:pPr>
        <w:jc w:val="both"/>
      </w:pPr>
      <w:r>
        <w:lastRenderedPageBreak/>
        <w:t xml:space="preserve">Návrh rozpočtu mesta na rok 2025 sa opiera o prijatý rozpočet verejnej správy, ktorý predpokladá postupné znižovanie </w:t>
      </w:r>
      <w:r w:rsidRPr="00FF2801">
        <w:rPr>
          <w:rFonts w:cs="Times New Roman"/>
          <w:iCs/>
          <w:color w:val="000000"/>
          <w:shd w:val="clear" w:color="auto" w:fill="FFFFFF"/>
        </w:rPr>
        <w:t>deficitu verejných financií</w:t>
      </w:r>
      <w:r>
        <w:rPr>
          <w:rFonts w:cs="Times New Roman"/>
          <w:iCs/>
          <w:color w:val="000000"/>
          <w:shd w:val="clear" w:color="auto" w:fill="FFFFFF"/>
        </w:rPr>
        <w:t>, a</w:t>
      </w:r>
      <w:r w:rsidRPr="005548C8">
        <w:rPr>
          <w:rFonts w:cs="Times New Roman"/>
          <w:iCs/>
          <w:color w:val="000000"/>
          <w:shd w:val="clear" w:color="auto" w:fill="FFFFFF"/>
        </w:rPr>
        <w:t xml:space="preserve"> to z úrovne 4,7% HDP v roku 2025, na 3,7% HDP v roku 2026 a na 3% HDP v roku 2027. V roku 2027 by zároveň malo prísť k zastaveniu rastu zadlžovania.</w:t>
      </w:r>
      <w:r>
        <w:rPr>
          <w:rFonts w:cs="Times New Roman"/>
          <w:iCs/>
          <w:color w:val="000000"/>
          <w:shd w:val="clear" w:color="auto" w:fill="FFFFFF"/>
        </w:rPr>
        <w:t xml:space="preserve">   </w:t>
      </w:r>
    </w:p>
    <w:p w:rsidR="001C5827" w:rsidRDefault="001C5827" w:rsidP="001C5827">
      <w:pPr>
        <w:jc w:val="both"/>
        <w:rPr>
          <w:b/>
          <w:bCs/>
        </w:rPr>
      </w:pPr>
    </w:p>
    <w:p w:rsidR="001C5827" w:rsidRDefault="001C5827" w:rsidP="001C5827">
      <w:pPr>
        <w:tabs>
          <w:tab w:val="left" w:pos="720"/>
        </w:tabs>
        <w:jc w:val="both"/>
      </w:pPr>
      <w:r>
        <w:t>Pri tvorbe návrhu  predkladateľ vychádza</w:t>
      </w:r>
    </w:p>
    <w:p w:rsidR="001C5827" w:rsidRDefault="001C5827" w:rsidP="001C5827">
      <w:pPr>
        <w:tabs>
          <w:tab w:val="left" w:pos="720"/>
        </w:tabs>
        <w:jc w:val="both"/>
      </w:pPr>
      <w:r>
        <w:t>-      z vývoja príjmov a výdavkov v predchádzajúcom období</w:t>
      </w:r>
    </w:p>
    <w:p w:rsidR="001C5827" w:rsidRDefault="001C5827" w:rsidP="001C5827">
      <w:pPr>
        <w:tabs>
          <w:tab w:val="left" w:pos="720"/>
        </w:tabs>
        <w:jc w:val="both"/>
      </w:pPr>
      <w:r>
        <w:t>-      z očakávaného plnenia rozpočtu mesta Senica za rok 202</w:t>
      </w:r>
      <w:r w:rsidR="000F6773">
        <w:t>4</w:t>
      </w:r>
      <w:r>
        <w:t xml:space="preserve"> k 31.12.202</w:t>
      </w:r>
      <w:r w:rsidR="000F6773">
        <w:t>4</w:t>
      </w:r>
      <w:r>
        <w:t xml:space="preserve"> </w:t>
      </w:r>
    </w:p>
    <w:p w:rsidR="001C5827" w:rsidRDefault="001C5827" w:rsidP="001C5827">
      <w:pPr>
        <w:tabs>
          <w:tab w:val="left" w:pos="720"/>
        </w:tabs>
        <w:jc w:val="both"/>
      </w:pPr>
      <w:r>
        <w:t>-      z aktuálnych prognóz daňových príjmov verejnej správy na roky 202</w:t>
      </w:r>
      <w:r w:rsidR="000F6773">
        <w:t>5</w:t>
      </w:r>
      <w:r>
        <w:t xml:space="preserve"> – 202</w:t>
      </w:r>
      <w:r w:rsidR="000F6773">
        <w:t>7</w:t>
      </w:r>
      <w:r>
        <w:t xml:space="preserve"> </w:t>
      </w:r>
    </w:p>
    <w:p w:rsidR="001C5827" w:rsidRDefault="001C5827" w:rsidP="001C5827">
      <w:pPr>
        <w:tabs>
          <w:tab w:val="left" w:pos="720"/>
        </w:tabs>
        <w:jc w:val="both"/>
      </w:pPr>
      <w:r>
        <w:t>-      z monitoringu vývoja inflácie, cien tovarov a služieb</w:t>
      </w:r>
    </w:p>
    <w:p w:rsidR="001C5827" w:rsidRDefault="001C5827" w:rsidP="001C5827">
      <w:pPr>
        <w:tabs>
          <w:tab w:val="left" w:pos="720"/>
        </w:tabs>
        <w:jc w:val="both"/>
      </w:pPr>
      <w:r>
        <w:t xml:space="preserve">-      z požiadaviek predložených z odborných útvarov mesta a organizácií v zriaďovateľskej </w:t>
      </w:r>
    </w:p>
    <w:p w:rsidR="001C5827" w:rsidRDefault="001C5827" w:rsidP="001C5827">
      <w:pPr>
        <w:tabs>
          <w:tab w:val="left" w:pos="720"/>
        </w:tabs>
        <w:jc w:val="both"/>
      </w:pPr>
      <w:r>
        <w:t xml:space="preserve">       a zakladateľskej pôsobnosti mesta.  </w:t>
      </w:r>
    </w:p>
    <w:p w:rsidR="001C5827" w:rsidRDefault="001C5827" w:rsidP="001C5827">
      <w:pPr>
        <w:tabs>
          <w:tab w:val="left" w:pos="720"/>
        </w:tabs>
        <w:jc w:val="both"/>
      </w:pPr>
      <w:r>
        <w:t xml:space="preserve">            </w:t>
      </w:r>
    </w:p>
    <w:p w:rsidR="001C5827" w:rsidRPr="003B6B24" w:rsidRDefault="001C5827" w:rsidP="001C5827">
      <w:pPr>
        <w:tabs>
          <w:tab w:val="left" w:pos="720"/>
        </w:tabs>
        <w:jc w:val="both"/>
        <w:rPr>
          <w:b/>
          <w:bCs/>
          <w:u w:val="single"/>
        </w:rPr>
      </w:pPr>
      <w:r>
        <w:rPr>
          <w:b/>
          <w:bCs/>
        </w:rPr>
        <w:t xml:space="preserve">C . </w:t>
      </w:r>
      <w:r>
        <w:rPr>
          <w:b/>
          <w:bCs/>
          <w:u w:val="single"/>
        </w:rPr>
        <w:t>TVORBA  NÁVRHU  VIACROČNÉHO  ROZPOČTU :</w:t>
      </w:r>
      <w:r>
        <w:rPr>
          <w:bCs/>
        </w:rPr>
        <w:t xml:space="preserve">           </w:t>
      </w:r>
    </w:p>
    <w:p w:rsidR="001C5827" w:rsidRDefault="001C5827" w:rsidP="001C5827">
      <w:pPr>
        <w:tabs>
          <w:tab w:val="left" w:pos="720"/>
        </w:tabs>
        <w:jc w:val="both"/>
      </w:pPr>
    </w:p>
    <w:p w:rsidR="001C5827" w:rsidRDefault="001C5827" w:rsidP="001C5827">
      <w:pPr>
        <w:tabs>
          <w:tab w:val="left" w:pos="720"/>
        </w:tabs>
        <w:jc w:val="both"/>
      </w:pPr>
      <w:r>
        <w:t xml:space="preserve">Návrh viacročného rozpočtu ako strednodobého ekonomického nástroja finančnej politiky mesta je spracovaný podľa: </w:t>
      </w:r>
    </w:p>
    <w:p w:rsidR="001C5827" w:rsidRDefault="001C5827" w:rsidP="001C5827">
      <w:pPr>
        <w:tabs>
          <w:tab w:val="left" w:pos="720"/>
        </w:tabs>
        <w:jc w:val="both"/>
      </w:pPr>
    </w:p>
    <w:p w:rsidR="001C5827" w:rsidRDefault="001C5827" w:rsidP="0030521F">
      <w:pPr>
        <w:tabs>
          <w:tab w:val="left" w:pos="284"/>
        </w:tabs>
        <w:ind w:left="426" w:hanging="284"/>
        <w:jc w:val="both"/>
      </w:pPr>
      <w:r>
        <w:t xml:space="preserve">   l.  Zákona č. 583/2004 Z. z. o rozpočtových pravidlách územnej samosprávy a o zmene a   </w:t>
      </w:r>
    </w:p>
    <w:p w:rsidR="001C5827" w:rsidRDefault="001C5827" w:rsidP="0030521F">
      <w:pPr>
        <w:tabs>
          <w:tab w:val="left" w:pos="0"/>
        </w:tabs>
        <w:jc w:val="both"/>
      </w:pPr>
      <w:r>
        <w:t xml:space="preserve">     doplnení   niektorých zákonov v znení zmien a doplnkov v členení podľa § 9 ods. 1 </w:t>
      </w:r>
    </w:p>
    <w:p w:rsidR="001C5827" w:rsidRDefault="001C5827" w:rsidP="001C5827">
      <w:pPr>
        <w:tabs>
          <w:tab w:val="left" w:pos="720"/>
        </w:tabs>
        <w:jc w:val="both"/>
      </w:pPr>
      <w:r>
        <w:t xml:space="preserve">     citovaného zákona na:</w:t>
      </w:r>
    </w:p>
    <w:p w:rsidR="001C5827" w:rsidRDefault="001C5827" w:rsidP="001C5827">
      <w:pPr>
        <w:numPr>
          <w:ilvl w:val="0"/>
          <w:numId w:val="4"/>
        </w:numPr>
        <w:tabs>
          <w:tab w:val="left" w:pos="2160"/>
        </w:tabs>
        <w:jc w:val="both"/>
      </w:pPr>
      <w:r>
        <w:t>rozpočet na príslušný rozpočtový rok 202</w:t>
      </w:r>
      <w:r w:rsidR="000F6773">
        <w:t>5</w:t>
      </w:r>
    </w:p>
    <w:p w:rsidR="001C5827" w:rsidRDefault="001C5827" w:rsidP="001C5827">
      <w:pPr>
        <w:numPr>
          <w:ilvl w:val="0"/>
          <w:numId w:val="4"/>
        </w:numPr>
        <w:tabs>
          <w:tab w:val="left" w:pos="2160"/>
        </w:tabs>
        <w:jc w:val="both"/>
      </w:pPr>
      <w:r>
        <w:t>rozpočet na rok nasledujúci po príslušnom rozpočtovom roku – rok 202</w:t>
      </w:r>
      <w:r w:rsidR="000F6773">
        <w:t>6</w:t>
      </w:r>
    </w:p>
    <w:p w:rsidR="001C5827" w:rsidRDefault="001C5827" w:rsidP="001C5827">
      <w:pPr>
        <w:numPr>
          <w:ilvl w:val="0"/>
          <w:numId w:val="4"/>
        </w:numPr>
        <w:tabs>
          <w:tab w:val="left" w:pos="2160"/>
        </w:tabs>
        <w:jc w:val="both"/>
      </w:pPr>
      <w:r>
        <w:t>rozpočet na rok nasledujúci po roku, na ktorý sa zostavuje rozpočet podľa písmena                 b)  – rok  202</w:t>
      </w:r>
      <w:r w:rsidR="000F6773">
        <w:t>7</w:t>
      </w:r>
    </w:p>
    <w:p w:rsidR="001C5827" w:rsidRDefault="001C5827" w:rsidP="001C5827">
      <w:pPr>
        <w:tabs>
          <w:tab w:val="left" w:pos="720"/>
        </w:tabs>
        <w:jc w:val="both"/>
        <w:rPr>
          <w:b/>
          <w:bCs/>
        </w:rPr>
      </w:pPr>
      <w:r>
        <w:t xml:space="preserve">     Príjmy a výdavky rozpočtov  uvedených pod písmenom b) a písmenom c) </w:t>
      </w:r>
      <w:r>
        <w:rPr>
          <w:b/>
          <w:bCs/>
        </w:rPr>
        <w:t>nie sú záväzné.</w:t>
      </w:r>
    </w:p>
    <w:p w:rsidR="001C5827" w:rsidRDefault="001C5827" w:rsidP="001C5827">
      <w:pPr>
        <w:tabs>
          <w:tab w:val="left" w:pos="720"/>
        </w:tabs>
        <w:jc w:val="both"/>
        <w:rPr>
          <w:b/>
          <w:bCs/>
        </w:rPr>
      </w:pPr>
    </w:p>
    <w:p w:rsidR="001C5827" w:rsidRPr="001B1684" w:rsidRDefault="001C5827" w:rsidP="001C5827">
      <w:pPr>
        <w:numPr>
          <w:ilvl w:val="0"/>
          <w:numId w:val="7"/>
        </w:numPr>
        <w:tabs>
          <w:tab w:val="clear" w:pos="720"/>
          <w:tab w:val="left" w:pos="284"/>
        </w:tabs>
        <w:ind w:left="284" w:firstLine="76"/>
        <w:jc w:val="both"/>
        <w:rPr>
          <w:i/>
        </w:rPr>
      </w:pPr>
      <w:r>
        <w:t xml:space="preserve">Ústavného zákona č. 493/2011 </w:t>
      </w:r>
      <w:proofErr w:type="spellStart"/>
      <w:r>
        <w:t>Z.z</w:t>
      </w:r>
      <w:proofErr w:type="spellEnd"/>
      <w:r>
        <w:t xml:space="preserve">. o rozpočtovej zodpovednosti – čl. 9 ods. 1: </w:t>
      </w:r>
      <w:r w:rsidR="001B1684">
        <w:t>„</w:t>
      </w:r>
      <w:r w:rsidRPr="001B1684">
        <w:rPr>
          <w:i/>
        </w:rPr>
        <w:t>Subjekty verejnej správy sú povinné zostavovať svoj rozpočet najmenej na tri rozpočtové roky, pričom súčasťou návrhu rozpočtu je aj schválený rozpočet na bežný rozpočtový rok, údaje o očakávanej skutočnosti bežného rozpočtového roka a údaje o skutočnom plnení rozpočtu za predchádzajúce dva rozpočtové roky. Subjekty verejnej správy zohľadňujú pri zostavení svojho rozpočtu prognózy zverejnené ministerstvom financií.</w:t>
      </w:r>
      <w:r w:rsidR="001B1684">
        <w:rPr>
          <w:i/>
        </w:rPr>
        <w:t>“</w:t>
      </w:r>
    </w:p>
    <w:p w:rsidR="001C5827" w:rsidRPr="00CA392E" w:rsidRDefault="001C5827" w:rsidP="001C5827">
      <w:pPr>
        <w:tabs>
          <w:tab w:val="left" w:pos="284"/>
        </w:tabs>
        <w:ind w:left="360"/>
        <w:jc w:val="both"/>
      </w:pPr>
    </w:p>
    <w:p w:rsidR="001C5827" w:rsidRDefault="001C5827" w:rsidP="001C5827">
      <w:pPr>
        <w:tabs>
          <w:tab w:val="left" w:pos="720"/>
        </w:tabs>
        <w:jc w:val="both"/>
      </w:pPr>
      <w:r>
        <w:t>Návrh rozpočtu na roky 202</w:t>
      </w:r>
      <w:r w:rsidR="000F6773">
        <w:t>6</w:t>
      </w:r>
      <w:r>
        <w:t xml:space="preserve"> – 202</w:t>
      </w:r>
      <w:r w:rsidR="000F6773">
        <w:t>7</w:t>
      </w:r>
      <w:r>
        <w:t xml:space="preserve"> je zostavený v rovnakom členení v akom sa  zostavuje rozpočet mesta na príslušný rozpočtový rok. Rozpočet mesta na príslušný rozpočtový rok je záväzný, rozpočty na nasledujúce dva roky nie sú záväzné, majú len orientačný charakter, ich ukazovatele sa spresňujú v ďalších rozpočtových rokoch.</w:t>
      </w:r>
    </w:p>
    <w:p w:rsidR="001C5827" w:rsidRDefault="001C5827" w:rsidP="001C5827">
      <w:pPr>
        <w:ind w:left="720"/>
        <w:jc w:val="right"/>
        <w:rPr>
          <w:b/>
          <w:bCs/>
        </w:rPr>
      </w:pPr>
    </w:p>
    <w:p w:rsidR="001C5827" w:rsidRDefault="001C5827" w:rsidP="001C5827">
      <w:pPr>
        <w:jc w:val="both"/>
        <w:rPr>
          <w:b/>
          <w:bCs/>
        </w:rPr>
      </w:pPr>
      <w:r>
        <w:t>V návrhu rozpočtu na roky 202</w:t>
      </w:r>
      <w:r w:rsidR="000F6773">
        <w:t>5</w:t>
      </w:r>
      <w:r>
        <w:t xml:space="preserve"> – 202</w:t>
      </w:r>
      <w:r w:rsidR="000F6773">
        <w:t>7</w:t>
      </w:r>
      <w:r>
        <w:t xml:space="preserve"> sú vyjadrené vzťahy k štátnemu rozpočtu</w:t>
      </w:r>
      <w:r w:rsidR="000F6773">
        <w:t xml:space="preserve"> </w:t>
      </w:r>
      <w:r>
        <w:t>v rámci financovania prenesených kompetencií štátu, finančné vzťahy k štátnym fondom, k zriadeným a založeným právnickým osobám, k fyzickým osobám – podnikateľom a právnickým osobám, ktorým sa poskytujú prostriedky z rozpočtu mesta. Jeho súčasťou sú</w:t>
      </w:r>
      <w:r>
        <w:rPr>
          <w:bCs/>
        </w:rPr>
        <w:t xml:space="preserve"> v súlade s ust</w:t>
      </w:r>
      <w:r w:rsidR="000F6773">
        <w:rPr>
          <w:bCs/>
        </w:rPr>
        <w:t>anovením</w:t>
      </w:r>
      <w:r>
        <w:rPr>
          <w:bCs/>
        </w:rPr>
        <w:t xml:space="preserve"> § 4 ods. 4 z</w:t>
      </w:r>
      <w:r w:rsidR="000F6773">
        <w:rPr>
          <w:bCs/>
        </w:rPr>
        <w:t xml:space="preserve">ákona </w:t>
      </w:r>
      <w:r>
        <w:rPr>
          <w:bCs/>
        </w:rPr>
        <w:t xml:space="preserve">č. 583/2004 </w:t>
      </w:r>
      <w:proofErr w:type="spellStart"/>
      <w:r>
        <w:rPr>
          <w:bCs/>
        </w:rPr>
        <w:t>Z.z</w:t>
      </w:r>
      <w:proofErr w:type="spellEnd"/>
      <w:r>
        <w:rPr>
          <w:bCs/>
        </w:rPr>
        <w:t xml:space="preserve">. </w:t>
      </w:r>
      <w:r>
        <w:t xml:space="preserve"> o rozpočtových pravidlách územnej samosprávy</w:t>
      </w:r>
      <w:r w:rsidR="000F6773">
        <w:t xml:space="preserve"> </w:t>
      </w:r>
      <w:r>
        <w:t>a o zmene a doplnení niektorých zákonov aj rozpočty príjmov a výdavkov rozpočtových organizácií a príspevky príspevkovej organizácii, zriaďovateľom ktorých je Mesto Senica.</w:t>
      </w:r>
      <w:r>
        <w:rPr>
          <w:b/>
          <w:bCs/>
        </w:rPr>
        <w:tab/>
      </w:r>
    </w:p>
    <w:p w:rsidR="001C5827" w:rsidRDefault="001C5827" w:rsidP="001C5827">
      <w:pPr>
        <w:jc w:val="both"/>
        <w:rPr>
          <w:b/>
          <w:bCs/>
        </w:rPr>
      </w:pPr>
    </w:p>
    <w:p w:rsidR="001C5827" w:rsidRDefault="000F6773" w:rsidP="001C5827">
      <w:pPr>
        <w:jc w:val="both"/>
        <w:rPr>
          <w:bCs/>
        </w:rPr>
      </w:pPr>
      <w:r w:rsidRPr="000F6773">
        <w:rPr>
          <w:bCs/>
        </w:rPr>
        <w:t>V</w:t>
      </w:r>
      <w:r w:rsidR="001C5827" w:rsidRPr="0055257C">
        <w:rPr>
          <w:bCs/>
        </w:rPr>
        <w:t xml:space="preserve">ýznamný finančný objem </w:t>
      </w:r>
      <w:r w:rsidR="001C5827">
        <w:rPr>
          <w:bCs/>
        </w:rPr>
        <w:t xml:space="preserve">v rozpočte predstavujú transfery zo štátneho rozpočtu na prenesený výkon štátnej správy – základné školstvo, školský úrad, matrika, evidencia obyvateľstva, spoločný obecný úrad,  starostlivosť o životné prostredie..., transfery  v   rámci  verejnej správy zo štátneho </w:t>
      </w:r>
      <w:r w:rsidR="001C5827">
        <w:rPr>
          <w:bCs/>
        </w:rPr>
        <w:lastRenderedPageBreak/>
        <w:t xml:space="preserve">rozpočtu (chránená dielňa, na podporu zamestnanosti, hmotná núdza, sociálne služby). </w:t>
      </w:r>
    </w:p>
    <w:p w:rsidR="000F6773" w:rsidRDefault="001C5827" w:rsidP="000F6773">
      <w:pPr>
        <w:jc w:val="both"/>
      </w:pPr>
      <w:r>
        <w:t xml:space="preserve">         </w:t>
      </w:r>
    </w:p>
    <w:p w:rsidR="001C5827" w:rsidRPr="000F6773" w:rsidRDefault="001C5827" w:rsidP="000F6773">
      <w:pPr>
        <w:jc w:val="both"/>
        <w:rPr>
          <w:bCs/>
          <w:color w:val="C00000"/>
        </w:rPr>
      </w:pPr>
      <w:r>
        <w:t>Predkladaný návrh rozpočtu  na rok 202</w:t>
      </w:r>
      <w:r w:rsidR="000F6773">
        <w:t>5</w:t>
      </w:r>
      <w:r>
        <w:t xml:space="preserve"> je spracovaný ako prebytkový. Aj ná</w:t>
      </w:r>
      <w:r w:rsidRPr="00723978">
        <w:t>vrhy rozpočtov na ďalšie roky trojročného rozpočtu sú predkladané ako prebytkové.</w:t>
      </w:r>
      <w:r w:rsidRPr="00CD65B2">
        <w:rPr>
          <w:color w:val="FF0000"/>
        </w:rPr>
        <w:t xml:space="preserve"> </w:t>
      </w:r>
    </w:p>
    <w:p w:rsidR="001C5827" w:rsidRPr="00DD49C5" w:rsidRDefault="001C5827" w:rsidP="001C5827">
      <w:pPr>
        <w:pStyle w:val="Import5"/>
        <w:ind w:firstLine="0"/>
        <w:jc w:val="both"/>
        <w:rPr>
          <w:rFonts w:ascii="Times New Roman" w:hAnsi="Times New Roman"/>
          <w:szCs w:val="24"/>
        </w:rPr>
      </w:pPr>
      <w:r w:rsidRPr="00DD49C5">
        <w:rPr>
          <w:rFonts w:ascii="Times New Roman" w:hAnsi="Times New Roman"/>
          <w:szCs w:val="24"/>
        </w:rPr>
        <w:tab/>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1"/>
        <w:gridCol w:w="2154"/>
        <w:gridCol w:w="2152"/>
        <w:gridCol w:w="2152"/>
      </w:tblGrid>
      <w:tr w:rsidR="001C5827" w:rsidRPr="00DD49C5" w:rsidTr="00155457">
        <w:trPr>
          <w:trHeight w:val="510"/>
          <w:jc w:val="center"/>
        </w:trPr>
        <w:tc>
          <w:tcPr>
            <w:tcW w:w="2995" w:type="dxa"/>
            <w:tcBorders>
              <w:top w:val="single" w:sz="12" w:space="0" w:color="auto"/>
              <w:left w:val="single" w:sz="12" w:space="0" w:color="auto"/>
              <w:bottom w:val="single" w:sz="8" w:space="0" w:color="auto"/>
              <w:right w:val="single" w:sz="8" w:space="0" w:color="auto"/>
            </w:tcBorders>
            <w:shd w:val="clear" w:color="auto" w:fill="auto"/>
            <w:vAlign w:val="center"/>
          </w:tcPr>
          <w:p w:rsidR="001C5827" w:rsidRPr="00DD49C5" w:rsidRDefault="001C5827" w:rsidP="00155457">
            <w:pPr>
              <w:pStyle w:val="Import5"/>
              <w:ind w:firstLine="0"/>
              <w:jc w:val="both"/>
              <w:rPr>
                <w:rFonts w:ascii="Times New Roman" w:hAnsi="Times New Roman"/>
                <w:b/>
                <w:szCs w:val="24"/>
              </w:rPr>
            </w:pPr>
            <w:r w:rsidRPr="00DD49C5">
              <w:rPr>
                <w:rFonts w:ascii="Times New Roman" w:hAnsi="Times New Roman"/>
                <w:b/>
                <w:szCs w:val="24"/>
              </w:rPr>
              <w:t>Rozpočtové roky</w:t>
            </w:r>
          </w:p>
        </w:tc>
        <w:tc>
          <w:tcPr>
            <w:tcW w:w="2027"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DD49C5" w:rsidRDefault="001C5827" w:rsidP="00155457">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2</w:t>
            </w:r>
            <w:r w:rsidR="00786724">
              <w:rPr>
                <w:rFonts w:ascii="Times New Roman" w:hAnsi="Times New Roman"/>
                <w:b/>
                <w:szCs w:val="24"/>
              </w:rPr>
              <w:t>5</w:t>
            </w:r>
            <w:r w:rsidRPr="00DD49C5">
              <w:rPr>
                <w:rFonts w:ascii="Times New Roman" w:hAnsi="Times New Roman"/>
                <w:b/>
                <w:szCs w:val="24"/>
              </w:rPr>
              <w:t xml:space="preserve"> v €</w:t>
            </w:r>
          </w:p>
        </w:tc>
        <w:tc>
          <w:tcPr>
            <w:tcW w:w="2025"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DD49C5" w:rsidRDefault="001C5827" w:rsidP="00155457">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2</w:t>
            </w:r>
            <w:r w:rsidR="00786724">
              <w:rPr>
                <w:rFonts w:ascii="Times New Roman" w:hAnsi="Times New Roman"/>
                <w:b/>
                <w:szCs w:val="24"/>
              </w:rPr>
              <w:t>6</w:t>
            </w:r>
            <w:r w:rsidRPr="00DD49C5">
              <w:rPr>
                <w:rFonts w:ascii="Times New Roman" w:hAnsi="Times New Roman"/>
                <w:b/>
                <w:szCs w:val="24"/>
              </w:rPr>
              <w:t xml:space="preserve"> v €</w:t>
            </w:r>
          </w:p>
        </w:tc>
        <w:tc>
          <w:tcPr>
            <w:tcW w:w="2025" w:type="dxa"/>
            <w:tcBorders>
              <w:top w:val="single" w:sz="12" w:space="0" w:color="auto"/>
              <w:left w:val="single" w:sz="8" w:space="0" w:color="auto"/>
              <w:bottom w:val="single" w:sz="8" w:space="0" w:color="auto"/>
              <w:right w:val="single" w:sz="12" w:space="0" w:color="auto"/>
            </w:tcBorders>
            <w:shd w:val="clear" w:color="auto" w:fill="auto"/>
            <w:vAlign w:val="center"/>
          </w:tcPr>
          <w:p w:rsidR="001C5827" w:rsidRPr="00DD49C5" w:rsidRDefault="001C5827" w:rsidP="00155457">
            <w:pPr>
              <w:pStyle w:val="Import5"/>
              <w:ind w:firstLine="0"/>
              <w:jc w:val="center"/>
              <w:rPr>
                <w:rFonts w:ascii="Times New Roman" w:hAnsi="Times New Roman"/>
                <w:b/>
                <w:szCs w:val="24"/>
              </w:rPr>
            </w:pPr>
            <w:r>
              <w:rPr>
                <w:rFonts w:ascii="Times New Roman" w:hAnsi="Times New Roman"/>
                <w:b/>
                <w:szCs w:val="24"/>
              </w:rPr>
              <w:t>r. 202</w:t>
            </w:r>
            <w:r w:rsidR="00786724">
              <w:rPr>
                <w:rFonts w:ascii="Times New Roman" w:hAnsi="Times New Roman"/>
                <w:b/>
                <w:szCs w:val="24"/>
              </w:rPr>
              <w:t>7</w:t>
            </w:r>
            <w:r w:rsidRPr="00DD49C5">
              <w:rPr>
                <w:rFonts w:ascii="Times New Roman" w:hAnsi="Times New Roman"/>
                <w:b/>
                <w:szCs w:val="24"/>
              </w:rPr>
              <w:t xml:space="preserve"> v €</w:t>
            </w:r>
          </w:p>
        </w:tc>
      </w:tr>
      <w:tr w:rsidR="001C5827" w:rsidRPr="00CD65B2" w:rsidTr="00155457">
        <w:trPr>
          <w:jc w:val="center"/>
        </w:trPr>
        <w:tc>
          <w:tcPr>
            <w:tcW w:w="2995" w:type="dxa"/>
            <w:tcBorders>
              <w:top w:val="single" w:sz="8" w:space="0" w:color="auto"/>
              <w:left w:val="single" w:sz="12" w:space="0" w:color="auto"/>
              <w:right w:val="single" w:sz="8" w:space="0" w:color="auto"/>
            </w:tcBorders>
            <w:shd w:val="clear" w:color="auto" w:fill="auto"/>
            <w:vAlign w:val="center"/>
          </w:tcPr>
          <w:p w:rsidR="001C5827" w:rsidRPr="00BA4F99" w:rsidRDefault="001C5827" w:rsidP="00155457">
            <w:pPr>
              <w:pStyle w:val="Import5"/>
              <w:ind w:firstLine="0"/>
              <w:jc w:val="both"/>
              <w:rPr>
                <w:rFonts w:ascii="Times New Roman" w:hAnsi="Times New Roman"/>
                <w:szCs w:val="24"/>
              </w:rPr>
            </w:pPr>
            <w:r w:rsidRPr="00BA4F99">
              <w:rPr>
                <w:rFonts w:ascii="Times New Roman" w:hAnsi="Times New Roman"/>
                <w:szCs w:val="24"/>
              </w:rPr>
              <w:t xml:space="preserve">Príjmy celkom </w:t>
            </w:r>
          </w:p>
        </w:tc>
        <w:tc>
          <w:tcPr>
            <w:tcW w:w="2027" w:type="dxa"/>
            <w:tcBorders>
              <w:top w:val="single" w:sz="8" w:space="0" w:color="auto"/>
              <w:left w:val="single" w:sz="8" w:space="0" w:color="auto"/>
              <w:right w:val="single" w:sz="8" w:space="0" w:color="auto"/>
            </w:tcBorders>
            <w:shd w:val="clear" w:color="auto" w:fill="auto"/>
            <w:vAlign w:val="center"/>
          </w:tcPr>
          <w:p w:rsidR="001C5827" w:rsidRPr="00CD65B2" w:rsidRDefault="00786724" w:rsidP="00155457">
            <w:pPr>
              <w:pStyle w:val="Import5"/>
              <w:ind w:firstLine="0"/>
              <w:jc w:val="right"/>
              <w:rPr>
                <w:rFonts w:ascii="Times New Roman" w:hAnsi="Times New Roman"/>
                <w:color w:val="FF0000"/>
                <w:szCs w:val="24"/>
              </w:rPr>
            </w:pPr>
            <w:r w:rsidRPr="00786724">
              <w:rPr>
                <w:rFonts w:ascii="Times New Roman" w:hAnsi="Times New Roman"/>
              </w:rPr>
              <w:t>38 097 766</w:t>
            </w:r>
            <w:r w:rsidR="000908D6">
              <w:rPr>
                <w:rFonts w:ascii="Times New Roman" w:hAnsi="Times New Roman"/>
              </w:rPr>
              <w:t>,00</w:t>
            </w:r>
          </w:p>
        </w:tc>
        <w:tc>
          <w:tcPr>
            <w:tcW w:w="2025" w:type="dxa"/>
            <w:tcBorders>
              <w:top w:val="single" w:sz="8" w:space="0" w:color="auto"/>
              <w:left w:val="single" w:sz="8" w:space="0" w:color="auto"/>
              <w:right w:val="single" w:sz="8" w:space="0" w:color="auto"/>
            </w:tcBorders>
            <w:shd w:val="clear" w:color="auto" w:fill="auto"/>
            <w:vAlign w:val="center"/>
          </w:tcPr>
          <w:p w:rsidR="001C5827" w:rsidRPr="00BA4F99" w:rsidRDefault="00786724" w:rsidP="00155457">
            <w:pPr>
              <w:jc w:val="right"/>
              <w:rPr>
                <w:bCs/>
                <w:iCs/>
                <w:color w:val="000000"/>
              </w:rPr>
            </w:pPr>
            <w:r w:rsidRPr="00786724">
              <w:rPr>
                <w:bCs/>
                <w:iCs/>
                <w:color w:val="000000"/>
              </w:rPr>
              <w:t>30 209 313</w:t>
            </w:r>
            <w:r w:rsidR="001C5827">
              <w:rPr>
                <w:bCs/>
                <w:iCs/>
                <w:color w:val="000000"/>
              </w:rPr>
              <w:t>,00</w:t>
            </w:r>
          </w:p>
        </w:tc>
        <w:tc>
          <w:tcPr>
            <w:tcW w:w="2025" w:type="dxa"/>
            <w:tcBorders>
              <w:top w:val="single" w:sz="8" w:space="0" w:color="auto"/>
              <w:left w:val="single" w:sz="8" w:space="0" w:color="auto"/>
              <w:right w:val="single" w:sz="12" w:space="0" w:color="auto"/>
            </w:tcBorders>
            <w:shd w:val="clear" w:color="auto" w:fill="auto"/>
            <w:vAlign w:val="center"/>
          </w:tcPr>
          <w:p w:rsidR="001C5827" w:rsidRPr="00BA4F99" w:rsidRDefault="00786724" w:rsidP="00155457">
            <w:pPr>
              <w:jc w:val="right"/>
              <w:rPr>
                <w:bCs/>
                <w:iCs/>
                <w:color w:val="000000"/>
              </w:rPr>
            </w:pPr>
            <w:r w:rsidRPr="00786724">
              <w:rPr>
                <w:bCs/>
                <w:iCs/>
                <w:color w:val="000000"/>
              </w:rPr>
              <w:t>28 890 667</w:t>
            </w:r>
            <w:r w:rsidR="001C5827">
              <w:rPr>
                <w:bCs/>
                <w:iCs/>
                <w:color w:val="000000"/>
              </w:rPr>
              <w:t>,00</w:t>
            </w:r>
          </w:p>
        </w:tc>
      </w:tr>
      <w:tr w:rsidR="001C5827" w:rsidRPr="00CD65B2" w:rsidTr="00155457">
        <w:trPr>
          <w:trHeight w:val="279"/>
          <w:jc w:val="center"/>
        </w:trPr>
        <w:tc>
          <w:tcPr>
            <w:tcW w:w="2995" w:type="dxa"/>
            <w:tcBorders>
              <w:left w:val="single" w:sz="12" w:space="0" w:color="auto"/>
              <w:bottom w:val="single" w:sz="4" w:space="0" w:color="auto"/>
              <w:right w:val="single" w:sz="8" w:space="0" w:color="auto"/>
            </w:tcBorders>
            <w:shd w:val="clear" w:color="auto" w:fill="auto"/>
            <w:vAlign w:val="center"/>
          </w:tcPr>
          <w:p w:rsidR="001C5827" w:rsidRPr="00BA4F99" w:rsidRDefault="001C5827" w:rsidP="00155457">
            <w:pPr>
              <w:pStyle w:val="Import5"/>
              <w:ind w:firstLine="0"/>
              <w:jc w:val="both"/>
              <w:rPr>
                <w:rFonts w:ascii="Times New Roman" w:hAnsi="Times New Roman"/>
                <w:szCs w:val="24"/>
              </w:rPr>
            </w:pPr>
            <w:r w:rsidRPr="00BA4F99">
              <w:rPr>
                <w:rFonts w:ascii="Times New Roman" w:hAnsi="Times New Roman"/>
                <w:szCs w:val="24"/>
              </w:rPr>
              <w:t xml:space="preserve">Výdavky celkom </w:t>
            </w:r>
          </w:p>
        </w:tc>
        <w:tc>
          <w:tcPr>
            <w:tcW w:w="2027" w:type="dxa"/>
            <w:tcBorders>
              <w:left w:val="single" w:sz="8" w:space="0" w:color="auto"/>
              <w:bottom w:val="single" w:sz="4" w:space="0" w:color="auto"/>
              <w:right w:val="single" w:sz="8" w:space="0" w:color="auto"/>
            </w:tcBorders>
            <w:shd w:val="clear" w:color="auto" w:fill="auto"/>
            <w:vAlign w:val="center"/>
          </w:tcPr>
          <w:p w:rsidR="001C5827" w:rsidRPr="00723978" w:rsidRDefault="00786724" w:rsidP="00155457">
            <w:pPr>
              <w:pStyle w:val="Import5"/>
              <w:ind w:firstLine="0"/>
              <w:jc w:val="right"/>
              <w:rPr>
                <w:rFonts w:ascii="Times New Roman" w:hAnsi="Times New Roman"/>
                <w:color w:val="FF0000"/>
                <w:szCs w:val="24"/>
              </w:rPr>
            </w:pPr>
            <w:r w:rsidRPr="00786724">
              <w:rPr>
                <w:rFonts w:ascii="Times New Roman" w:hAnsi="Times New Roman"/>
              </w:rPr>
              <w:t>37 937 453</w:t>
            </w:r>
            <w:r w:rsidR="001C5827">
              <w:rPr>
                <w:rFonts w:ascii="Times New Roman" w:hAnsi="Times New Roman"/>
              </w:rPr>
              <w:t>,00</w:t>
            </w:r>
          </w:p>
        </w:tc>
        <w:tc>
          <w:tcPr>
            <w:tcW w:w="2025" w:type="dxa"/>
            <w:tcBorders>
              <w:left w:val="single" w:sz="8" w:space="0" w:color="auto"/>
              <w:bottom w:val="single" w:sz="4" w:space="0" w:color="auto"/>
              <w:right w:val="single" w:sz="8" w:space="0" w:color="auto"/>
            </w:tcBorders>
            <w:shd w:val="clear" w:color="auto" w:fill="auto"/>
            <w:vAlign w:val="center"/>
          </w:tcPr>
          <w:p w:rsidR="001C5827" w:rsidRPr="001177AF" w:rsidRDefault="00786724" w:rsidP="00155457">
            <w:pPr>
              <w:jc w:val="right"/>
              <w:rPr>
                <w:bCs/>
                <w:iCs/>
                <w:color w:val="000000"/>
              </w:rPr>
            </w:pPr>
            <w:r w:rsidRPr="00786724">
              <w:rPr>
                <w:bCs/>
                <w:iCs/>
                <w:color w:val="000000"/>
              </w:rPr>
              <w:t>29 913 544</w:t>
            </w:r>
            <w:r w:rsidR="001C5827">
              <w:rPr>
                <w:bCs/>
                <w:iCs/>
                <w:color w:val="000000"/>
              </w:rPr>
              <w:t>,00</w:t>
            </w:r>
          </w:p>
        </w:tc>
        <w:tc>
          <w:tcPr>
            <w:tcW w:w="2025" w:type="dxa"/>
            <w:tcBorders>
              <w:left w:val="single" w:sz="8" w:space="0" w:color="auto"/>
              <w:bottom w:val="single" w:sz="4" w:space="0" w:color="auto"/>
              <w:right w:val="single" w:sz="12" w:space="0" w:color="auto"/>
            </w:tcBorders>
            <w:shd w:val="clear" w:color="auto" w:fill="auto"/>
            <w:vAlign w:val="center"/>
          </w:tcPr>
          <w:p w:rsidR="001C5827" w:rsidRPr="001177AF" w:rsidRDefault="00786724" w:rsidP="00155457">
            <w:pPr>
              <w:jc w:val="right"/>
              <w:rPr>
                <w:bCs/>
                <w:iCs/>
                <w:color w:val="000000"/>
              </w:rPr>
            </w:pPr>
            <w:r w:rsidRPr="00786724">
              <w:rPr>
                <w:bCs/>
                <w:iCs/>
                <w:color w:val="000000"/>
              </w:rPr>
              <w:t>27 514 746</w:t>
            </w:r>
            <w:r w:rsidR="001C5827">
              <w:rPr>
                <w:bCs/>
                <w:iCs/>
                <w:color w:val="000000"/>
              </w:rPr>
              <w:t>,00</w:t>
            </w:r>
          </w:p>
        </w:tc>
      </w:tr>
      <w:tr w:rsidR="001C5827" w:rsidRPr="00CD65B2" w:rsidTr="00155457">
        <w:trPr>
          <w:jc w:val="center"/>
        </w:trPr>
        <w:tc>
          <w:tcPr>
            <w:tcW w:w="2995" w:type="dxa"/>
            <w:tcBorders>
              <w:left w:val="single" w:sz="12" w:space="0" w:color="auto"/>
              <w:bottom w:val="single" w:sz="12" w:space="0" w:color="auto"/>
              <w:right w:val="single" w:sz="8" w:space="0" w:color="auto"/>
            </w:tcBorders>
            <w:shd w:val="clear" w:color="auto" w:fill="auto"/>
            <w:vAlign w:val="center"/>
          </w:tcPr>
          <w:p w:rsidR="001C5827" w:rsidRPr="00BA4F99" w:rsidRDefault="001C5827" w:rsidP="00155457">
            <w:pPr>
              <w:pStyle w:val="Import5"/>
              <w:ind w:firstLine="0"/>
              <w:jc w:val="both"/>
              <w:rPr>
                <w:rFonts w:ascii="Times New Roman" w:hAnsi="Times New Roman"/>
                <w:b/>
                <w:szCs w:val="24"/>
              </w:rPr>
            </w:pPr>
            <w:r w:rsidRPr="00BA4F99">
              <w:rPr>
                <w:rFonts w:ascii="Times New Roman" w:hAnsi="Times New Roman"/>
                <w:b/>
                <w:szCs w:val="24"/>
              </w:rPr>
              <w:t>Hospodárenie mesta:</w:t>
            </w:r>
          </w:p>
          <w:p w:rsidR="001C5827" w:rsidRPr="00BA4F99" w:rsidRDefault="001C5827" w:rsidP="00155457">
            <w:pPr>
              <w:pStyle w:val="Import5"/>
              <w:ind w:firstLine="0"/>
              <w:jc w:val="both"/>
              <w:rPr>
                <w:rFonts w:ascii="Times New Roman" w:hAnsi="Times New Roman"/>
                <w:b/>
                <w:szCs w:val="24"/>
              </w:rPr>
            </w:pPr>
            <w:r w:rsidRPr="00BA4F99">
              <w:rPr>
                <w:rFonts w:ascii="Times New Roman" w:hAnsi="Times New Roman"/>
                <w:b/>
                <w:szCs w:val="24"/>
              </w:rPr>
              <w:t>+ prebytok, – schodok</w:t>
            </w:r>
          </w:p>
        </w:tc>
        <w:tc>
          <w:tcPr>
            <w:tcW w:w="2027" w:type="dxa"/>
            <w:tcBorders>
              <w:left w:val="single" w:sz="8" w:space="0" w:color="auto"/>
              <w:bottom w:val="single" w:sz="12" w:space="0" w:color="auto"/>
              <w:right w:val="single" w:sz="8" w:space="0" w:color="auto"/>
            </w:tcBorders>
            <w:shd w:val="clear" w:color="auto" w:fill="auto"/>
            <w:vAlign w:val="center"/>
          </w:tcPr>
          <w:p w:rsidR="001C5827" w:rsidRPr="001177AF" w:rsidRDefault="001C5827" w:rsidP="00155457">
            <w:pPr>
              <w:pStyle w:val="Import5"/>
              <w:ind w:firstLine="0"/>
              <w:jc w:val="right"/>
              <w:rPr>
                <w:rFonts w:ascii="Times New Roman" w:hAnsi="Times New Roman"/>
                <w:b/>
                <w:color w:val="FF0000"/>
                <w:szCs w:val="24"/>
              </w:rPr>
            </w:pPr>
            <w:r>
              <w:rPr>
                <w:rFonts w:ascii="Times New Roman" w:hAnsi="Times New Roman"/>
                <w:b/>
                <w:szCs w:val="24"/>
              </w:rPr>
              <w:t xml:space="preserve">+ </w:t>
            </w:r>
            <w:r w:rsidR="00786724" w:rsidRPr="00786724">
              <w:rPr>
                <w:rFonts w:ascii="Times New Roman" w:hAnsi="Times New Roman"/>
                <w:b/>
                <w:szCs w:val="24"/>
              </w:rPr>
              <w:t>160 313</w:t>
            </w:r>
            <w:r>
              <w:rPr>
                <w:rFonts w:ascii="Times New Roman" w:hAnsi="Times New Roman"/>
                <w:b/>
                <w:szCs w:val="24"/>
              </w:rPr>
              <w:t>,00</w:t>
            </w:r>
            <w:r w:rsidRPr="001177AF">
              <w:rPr>
                <w:rFonts w:ascii="Times New Roman" w:hAnsi="Times New Roman"/>
                <w:b/>
                <w:color w:val="FF0000"/>
                <w:szCs w:val="24"/>
              </w:rPr>
              <w:t xml:space="preserve"> </w:t>
            </w:r>
          </w:p>
        </w:tc>
        <w:tc>
          <w:tcPr>
            <w:tcW w:w="2025" w:type="dxa"/>
            <w:tcBorders>
              <w:left w:val="single" w:sz="8" w:space="0" w:color="auto"/>
              <w:bottom w:val="single" w:sz="12" w:space="0" w:color="auto"/>
              <w:right w:val="single" w:sz="8" w:space="0" w:color="auto"/>
            </w:tcBorders>
            <w:shd w:val="clear" w:color="auto" w:fill="auto"/>
            <w:vAlign w:val="center"/>
          </w:tcPr>
          <w:p w:rsidR="001C5827" w:rsidRPr="001177AF" w:rsidRDefault="001C5827" w:rsidP="00155457">
            <w:pPr>
              <w:pStyle w:val="Import5"/>
              <w:ind w:firstLine="0"/>
              <w:jc w:val="right"/>
              <w:rPr>
                <w:rFonts w:ascii="Times New Roman" w:hAnsi="Times New Roman"/>
                <w:b/>
                <w:szCs w:val="24"/>
              </w:rPr>
            </w:pPr>
            <w:r>
              <w:rPr>
                <w:rFonts w:ascii="Times New Roman" w:hAnsi="Times New Roman"/>
                <w:b/>
                <w:szCs w:val="24"/>
              </w:rPr>
              <w:t xml:space="preserve">+ </w:t>
            </w:r>
            <w:r w:rsidR="00786724" w:rsidRPr="00786724">
              <w:rPr>
                <w:rFonts w:ascii="Times New Roman" w:hAnsi="Times New Roman"/>
                <w:b/>
                <w:szCs w:val="24"/>
              </w:rPr>
              <w:t>295 769</w:t>
            </w:r>
            <w:r>
              <w:rPr>
                <w:rFonts w:ascii="Times New Roman" w:hAnsi="Times New Roman"/>
                <w:b/>
                <w:szCs w:val="24"/>
              </w:rPr>
              <w:t>,00</w:t>
            </w:r>
          </w:p>
        </w:tc>
        <w:tc>
          <w:tcPr>
            <w:tcW w:w="2025" w:type="dxa"/>
            <w:tcBorders>
              <w:left w:val="single" w:sz="8" w:space="0" w:color="auto"/>
              <w:bottom w:val="single" w:sz="12" w:space="0" w:color="auto"/>
              <w:right w:val="single" w:sz="12" w:space="0" w:color="auto"/>
            </w:tcBorders>
            <w:shd w:val="clear" w:color="auto" w:fill="auto"/>
            <w:vAlign w:val="center"/>
          </w:tcPr>
          <w:p w:rsidR="001C5827" w:rsidRPr="00FF5F89" w:rsidRDefault="001C5827" w:rsidP="00155457">
            <w:pPr>
              <w:pStyle w:val="Import5"/>
              <w:ind w:firstLine="0"/>
              <w:jc w:val="right"/>
              <w:rPr>
                <w:rFonts w:ascii="Times New Roman" w:hAnsi="Times New Roman"/>
                <w:b/>
                <w:szCs w:val="24"/>
              </w:rPr>
            </w:pPr>
            <w:r>
              <w:rPr>
                <w:rFonts w:ascii="Times New Roman" w:hAnsi="Times New Roman"/>
                <w:b/>
                <w:szCs w:val="24"/>
              </w:rPr>
              <w:t xml:space="preserve">+ </w:t>
            </w:r>
            <w:r w:rsidR="00786724" w:rsidRPr="00786724">
              <w:rPr>
                <w:rFonts w:ascii="Times New Roman" w:hAnsi="Times New Roman"/>
                <w:b/>
                <w:szCs w:val="24"/>
              </w:rPr>
              <w:t>1 375 921</w:t>
            </w:r>
            <w:r>
              <w:rPr>
                <w:rFonts w:ascii="Times New Roman" w:hAnsi="Times New Roman"/>
                <w:b/>
                <w:szCs w:val="24"/>
              </w:rPr>
              <w:t>,00</w:t>
            </w:r>
          </w:p>
        </w:tc>
      </w:tr>
    </w:tbl>
    <w:p w:rsidR="001C5827" w:rsidRDefault="001C5827" w:rsidP="001C5827">
      <w:pPr>
        <w:jc w:val="both"/>
      </w:pPr>
    </w:p>
    <w:p w:rsidR="001C5827" w:rsidRPr="00DD49C5" w:rsidRDefault="001C5827" w:rsidP="001C5827">
      <w:pPr>
        <w:jc w:val="both"/>
      </w:pPr>
      <w:r w:rsidRPr="00DD49C5">
        <w:t>Návrh rozpočtu mesta je</w:t>
      </w:r>
      <w:r>
        <w:t xml:space="preserve"> v súlade s ust</w:t>
      </w:r>
      <w:r w:rsidR="000F6773">
        <w:t>anovením</w:t>
      </w:r>
      <w:r>
        <w:t xml:space="preserve">  § 10 ods. 3 z</w:t>
      </w:r>
      <w:r w:rsidR="000F6773">
        <w:t>ákona</w:t>
      </w:r>
      <w:r>
        <w:t xml:space="preserve"> č. 583/2004 Z. </w:t>
      </w:r>
      <w:r w:rsidRPr="00DD49C5">
        <w:t xml:space="preserve"> zostavený v členení na:</w:t>
      </w:r>
    </w:p>
    <w:p w:rsidR="001C5827" w:rsidRPr="00DD49C5" w:rsidRDefault="001C5827" w:rsidP="001C5827">
      <w:pPr>
        <w:pStyle w:val="Import5"/>
        <w:numPr>
          <w:ilvl w:val="0"/>
          <w:numId w:val="9"/>
        </w:numPr>
        <w:spacing w:line="240" w:lineRule="auto"/>
        <w:jc w:val="both"/>
        <w:rPr>
          <w:rFonts w:ascii="Times New Roman" w:hAnsi="Times New Roman"/>
          <w:szCs w:val="24"/>
        </w:rPr>
      </w:pPr>
      <w:r w:rsidRPr="00DD49C5">
        <w:rPr>
          <w:rFonts w:ascii="Times New Roman" w:hAnsi="Times New Roman"/>
          <w:szCs w:val="24"/>
        </w:rPr>
        <w:t>bežné príjmy a bežné výdavky (bežný rozpočet),</w:t>
      </w:r>
    </w:p>
    <w:p w:rsidR="001C5827" w:rsidRPr="00DD49C5" w:rsidRDefault="001C5827" w:rsidP="001C5827">
      <w:pPr>
        <w:pStyle w:val="Import5"/>
        <w:numPr>
          <w:ilvl w:val="0"/>
          <w:numId w:val="9"/>
        </w:numPr>
        <w:spacing w:line="240" w:lineRule="auto"/>
        <w:jc w:val="both"/>
        <w:rPr>
          <w:rFonts w:ascii="Times New Roman" w:hAnsi="Times New Roman"/>
          <w:iCs/>
          <w:szCs w:val="24"/>
        </w:rPr>
      </w:pPr>
      <w:r w:rsidRPr="00DD49C5">
        <w:rPr>
          <w:rFonts w:ascii="Times New Roman" w:hAnsi="Times New Roman"/>
          <w:szCs w:val="24"/>
        </w:rPr>
        <w:t>kapitálové príjmy a kapitálové výdavky (kapitálový rozpočet) a</w:t>
      </w:r>
    </w:p>
    <w:p w:rsidR="001C5827" w:rsidRPr="00021B21" w:rsidRDefault="001C5827" w:rsidP="001C5827">
      <w:pPr>
        <w:pStyle w:val="Import5"/>
        <w:numPr>
          <w:ilvl w:val="0"/>
          <w:numId w:val="9"/>
        </w:numPr>
        <w:spacing w:line="240" w:lineRule="auto"/>
        <w:jc w:val="both"/>
        <w:rPr>
          <w:rFonts w:ascii="Times New Roman" w:hAnsi="Times New Roman"/>
          <w:iCs/>
          <w:szCs w:val="24"/>
        </w:rPr>
      </w:pPr>
      <w:r w:rsidRPr="00DD49C5">
        <w:rPr>
          <w:rFonts w:ascii="Times New Roman" w:hAnsi="Times New Roman"/>
          <w:szCs w:val="24"/>
        </w:rPr>
        <w:t>finančné operácie v časti príjmovej ako i výdavkovej (rozpočet finančných operácií).</w:t>
      </w:r>
    </w:p>
    <w:p w:rsidR="001C5827" w:rsidRDefault="001C5827" w:rsidP="001C5827">
      <w:pPr>
        <w:pStyle w:val="Import4"/>
        <w:tabs>
          <w:tab w:val="left" w:pos="0"/>
          <w:tab w:val="left" w:pos="540"/>
          <w:tab w:val="left" w:pos="900"/>
        </w:tabs>
        <w:ind w:left="0"/>
        <w:jc w:val="both"/>
        <w:rPr>
          <w:rFonts w:ascii="Times New Roman" w:hAnsi="Times New Roman"/>
          <w:szCs w:val="24"/>
        </w:rPr>
      </w:pPr>
    </w:p>
    <w:p w:rsidR="001C5827" w:rsidRPr="00DD49C5" w:rsidRDefault="001C5827" w:rsidP="001C5827">
      <w:pPr>
        <w:pStyle w:val="Import4"/>
        <w:tabs>
          <w:tab w:val="left" w:pos="0"/>
          <w:tab w:val="left" w:pos="540"/>
          <w:tab w:val="left" w:pos="900"/>
        </w:tabs>
        <w:ind w:left="0"/>
        <w:jc w:val="both"/>
        <w:rPr>
          <w:rFonts w:ascii="Times New Roman" w:hAnsi="Times New Roman"/>
          <w:szCs w:val="24"/>
        </w:rPr>
      </w:pPr>
      <w:r w:rsidRPr="00DD49C5">
        <w:rPr>
          <w:rFonts w:ascii="Times New Roman" w:hAnsi="Times New Roman"/>
          <w:szCs w:val="24"/>
        </w:rPr>
        <w:t>Bežný rozpočet: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5"/>
        <w:gridCol w:w="1988"/>
        <w:gridCol w:w="1988"/>
        <w:gridCol w:w="1988"/>
      </w:tblGrid>
      <w:tr w:rsidR="001C5827" w:rsidRPr="00DD49C5" w:rsidTr="00155457">
        <w:trPr>
          <w:trHeight w:val="582"/>
          <w:jc w:val="center"/>
        </w:trPr>
        <w:tc>
          <w:tcPr>
            <w:tcW w:w="3459" w:type="dxa"/>
            <w:tcBorders>
              <w:top w:val="single" w:sz="12" w:space="0" w:color="auto"/>
              <w:left w:val="single" w:sz="12" w:space="0" w:color="auto"/>
              <w:bottom w:val="single" w:sz="8" w:space="0" w:color="auto"/>
              <w:right w:val="single" w:sz="8" w:space="0" w:color="auto"/>
            </w:tcBorders>
            <w:shd w:val="clear" w:color="auto" w:fill="auto"/>
            <w:vAlign w:val="center"/>
          </w:tcPr>
          <w:p w:rsidR="001C5827" w:rsidRPr="00DD49C5" w:rsidRDefault="001C5827" w:rsidP="00155457">
            <w:pPr>
              <w:pStyle w:val="Import5"/>
              <w:ind w:firstLine="0"/>
              <w:jc w:val="both"/>
              <w:rPr>
                <w:rFonts w:ascii="Times New Roman" w:hAnsi="Times New Roman"/>
                <w:b/>
                <w:szCs w:val="24"/>
              </w:rPr>
            </w:pPr>
            <w:r w:rsidRPr="00DD49C5">
              <w:rPr>
                <w:rFonts w:ascii="Times New Roman" w:hAnsi="Times New Roman"/>
                <w:b/>
                <w:szCs w:val="24"/>
              </w:rPr>
              <w:t>Rozpočtové roky</w:t>
            </w:r>
          </w:p>
        </w:tc>
        <w:tc>
          <w:tcPr>
            <w:tcW w:w="1871"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DD49C5" w:rsidRDefault="001C5827" w:rsidP="00155457">
            <w:pPr>
              <w:pStyle w:val="Import5"/>
              <w:ind w:firstLine="0"/>
              <w:jc w:val="center"/>
              <w:rPr>
                <w:rFonts w:ascii="Times New Roman" w:hAnsi="Times New Roman"/>
                <w:b/>
                <w:szCs w:val="24"/>
              </w:rPr>
            </w:pPr>
            <w:r w:rsidRPr="00DD49C5">
              <w:rPr>
                <w:rFonts w:ascii="Times New Roman" w:hAnsi="Times New Roman"/>
                <w:b/>
                <w:szCs w:val="24"/>
              </w:rPr>
              <w:t xml:space="preserve">r. </w:t>
            </w:r>
            <w:r>
              <w:rPr>
                <w:rFonts w:ascii="Times New Roman" w:hAnsi="Times New Roman"/>
                <w:b/>
                <w:szCs w:val="24"/>
              </w:rPr>
              <w:t>202</w:t>
            </w:r>
            <w:r w:rsidR="00786724">
              <w:rPr>
                <w:rFonts w:ascii="Times New Roman" w:hAnsi="Times New Roman"/>
                <w:b/>
                <w:szCs w:val="24"/>
              </w:rPr>
              <w:t>5</w:t>
            </w:r>
            <w:r w:rsidRPr="00DD49C5">
              <w:rPr>
                <w:rFonts w:ascii="Times New Roman" w:hAnsi="Times New Roman"/>
                <w:b/>
                <w:szCs w:val="24"/>
              </w:rPr>
              <w:t xml:space="preserve"> v €</w:t>
            </w:r>
          </w:p>
        </w:tc>
        <w:tc>
          <w:tcPr>
            <w:tcW w:w="1871"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DD49C5" w:rsidRDefault="001C5827" w:rsidP="00155457">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2</w:t>
            </w:r>
            <w:r w:rsidR="00786724">
              <w:rPr>
                <w:rFonts w:ascii="Times New Roman" w:hAnsi="Times New Roman"/>
                <w:b/>
                <w:szCs w:val="24"/>
              </w:rPr>
              <w:t>6</w:t>
            </w:r>
            <w:r w:rsidRPr="00DD49C5">
              <w:rPr>
                <w:rFonts w:ascii="Times New Roman" w:hAnsi="Times New Roman"/>
                <w:b/>
                <w:szCs w:val="24"/>
              </w:rPr>
              <w:t xml:space="preserve"> v €</w:t>
            </w:r>
          </w:p>
        </w:tc>
        <w:tc>
          <w:tcPr>
            <w:tcW w:w="1871" w:type="dxa"/>
            <w:tcBorders>
              <w:top w:val="single" w:sz="12" w:space="0" w:color="auto"/>
              <w:left w:val="single" w:sz="8" w:space="0" w:color="auto"/>
              <w:bottom w:val="single" w:sz="8" w:space="0" w:color="auto"/>
              <w:right w:val="single" w:sz="12" w:space="0" w:color="auto"/>
            </w:tcBorders>
            <w:shd w:val="clear" w:color="auto" w:fill="auto"/>
            <w:vAlign w:val="center"/>
          </w:tcPr>
          <w:p w:rsidR="001C5827" w:rsidRPr="00DD49C5" w:rsidRDefault="001C5827" w:rsidP="00155457">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2</w:t>
            </w:r>
            <w:r w:rsidR="00786724">
              <w:rPr>
                <w:rFonts w:ascii="Times New Roman" w:hAnsi="Times New Roman"/>
                <w:b/>
                <w:szCs w:val="24"/>
              </w:rPr>
              <w:t>7</w:t>
            </w:r>
            <w:r>
              <w:rPr>
                <w:rFonts w:ascii="Times New Roman" w:hAnsi="Times New Roman"/>
                <w:b/>
                <w:szCs w:val="24"/>
              </w:rPr>
              <w:t xml:space="preserve"> </w:t>
            </w:r>
            <w:r w:rsidRPr="00DD49C5">
              <w:rPr>
                <w:rFonts w:ascii="Times New Roman" w:hAnsi="Times New Roman"/>
                <w:b/>
                <w:szCs w:val="24"/>
              </w:rPr>
              <w:t>v €</w:t>
            </w:r>
          </w:p>
        </w:tc>
      </w:tr>
      <w:tr w:rsidR="001C5827" w:rsidRPr="00CD65B2" w:rsidTr="00155457">
        <w:trPr>
          <w:jc w:val="center"/>
        </w:trPr>
        <w:tc>
          <w:tcPr>
            <w:tcW w:w="3459" w:type="dxa"/>
            <w:tcBorders>
              <w:top w:val="single" w:sz="8" w:space="0" w:color="auto"/>
              <w:left w:val="single" w:sz="12" w:space="0" w:color="auto"/>
              <w:right w:val="single" w:sz="8" w:space="0" w:color="auto"/>
            </w:tcBorders>
            <w:shd w:val="clear" w:color="auto" w:fill="auto"/>
          </w:tcPr>
          <w:p w:rsidR="001C5827" w:rsidRPr="0022402A" w:rsidRDefault="001C5827" w:rsidP="00155457">
            <w:r w:rsidRPr="0022402A">
              <w:t xml:space="preserve">Bežné príjmy </w:t>
            </w:r>
          </w:p>
        </w:tc>
        <w:tc>
          <w:tcPr>
            <w:tcW w:w="1871" w:type="dxa"/>
            <w:tcBorders>
              <w:top w:val="single" w:sz="8" w:space="0" w:color="auto"/>
              <w:left w:val="single" w:sz="8" w:space="0" w:color="auto"/>
              <w:right w:val="single" w:sz="8" w:space="0" w:color="auto"/>
            </w:tcBorders>
            <w:shd w:val="clear" w:color="auto" w:fill="auto"/>
            <w:vAlign w:val="bottom"/>
          </w:tcPr>
          <w:p w:rsidR="001C5827" w:rsidRPr="00B009B2" w:rsidRDefault="00A84A4F" w:rsidP="00155457">
            <w:pPr>
              <w:jc w:val="right"/>
              <w:rPr>
                <w:bCs/>
                <w:iCs/>
              </w:rPr>
            </w:pPr>
            <w:r>
              <w:rPr>
                <w:bCs/>
                <w:iCs/>
              </w:rPr>
              <w:t>26 226 010</w:t>
            </w:r>
            <w:r w:rsidR="001C5827">
              <w:rPr>
                <w:bCs/>
                <w:iCs/>
              </w:rPr>
              <w:t>,00</w:t>
            </w:r>
          </w:p>
        </w:tc>
        <w:tc>
          <w:tcPr>
            <w:tcW w:w="1871" w:type="dxa"/>
            <w:tcBorders>
              <w:top w:val="single" w:sz="8" w:space="0" w:color="auto"/>
              <w:left w:val="single" w:sz="8" w:space="0" w:color="auto"/>
              <w:right w:val="single" w:sz="8" w:space="0" w:color="auto"/>
            </w:tcBorders>
            <w:shd w:val="clear" w:color="auto" w:fill="auto"/>
            <w:vAlign w:val="bottom"/>
          </w:tcPr>
          <w:p w:rsidR="001C5827" w:rsidRPr="00E63AA7" w:rsidRDefault="00A4332F" w:rsidP="00155457">
            <w:pPr>
              <w:jc w:val="right"/>
              <w:rPr>
                <w:bCs/>
                <w:iCs/>
              </w:rPr>
            </w:pPr>
            <w:r>
              <w:t>27 362 359</w:t>
            </w:r>
            <w:r w:rsidR="001C5827">
              <w:t>,00</w:t>
            </w:r>
          </w:p>
        </w:tc>
        <w:tc>
          <w:tcPr>
            <w:tcW w:w="1871" w:type="dxa"/>
            <w:tcBorders>
              <w:top w:val="single" w:sz="8" w:space="0" w:color="auto"/>
              <w:left w:val="single" w:sz="8" w:space="0" w:color="auto"/>
              <w:right w:val="single" w:sz="12" w:space="0" w:color="auto"/>
            </w:tcBorders>
            <w:shd w:val="clear" w:color="auto" w:fill="auto"/>
            <w:vAlign w:val="bottom"/>
          </w:tcPr>
          <w:p w:rsidR="001C5827" w:rsidRPr="002F60EC" w:rsidRDefault="00A4332F" w:rsidP="00155457">
            <w:pPr>
              <w:jc w:val="right"/>
              <w:rPr>
                <w:bCs/>
                <w:iCs/>
              </w:rPr>
            </w:pPr>
            <w:r>
              <w:rPr>
                <w:bCs/>
                <w:iCs/>
              </w:rPr>
              <w:t>27 990 667</w:t>
            </w:r>
            <w:r w:rsidR="001C5827">
              <w:rPr>
                <w:bCs/>
                <w:iCs/>
              </w:rPr>
              <w:t>,00</w:t>
            </w:r>
          </w:p>
        </w:tc>
      </w:tr>
      <w:tr w:rsidR="001C5827" w:rsidRPr="00CD65B2" w:rsidTr="00155457">
        <w:trPr>
          <w:trHeight w:val="279"/>
          <w:jc w:val="center"/>
        </w:trPr>
        <w:tc>
          <w:tcPr>
            <w:tcW w:w="3459" w:type="dxa"/>
            <w:tcBorders>
              <w:left w:val="single" w:sz="12" w:space="0" w:color="auto"/>
              <w:bottom w:val="single" w:sz="4" w:space="0" w:color="auto"/>
              <w:right w:val="single" w:sz="8" w:space="0" w:color="auto"/>
            </w:tcBorders>
            <w:shd w:val="clear" w:color="auto" w:fill="auto"/>
          </w:tcPr>
          <w:p w:rsidR="001C5827" w:rsidRPr="0022402A" w:rsidRDefault="001C5827" w:rsidP="00155457">
            <w:r w:rsidRPr="0022402A">
              <w:t xml:space="preserve">Bežné výdavky </w:t>
            </w:r>
          </w:p>
        </w:tc>
        <w:tc>
          <w:tcPr>
            <w:tcW w:w="1871" w:type="dxa"/>
            <w:tcBorders>
              <w:left w:val="single" w:sz="8" w:space="0" w:color="auto"/>
              <w:bottom w:val="single" w:sz="4" w:space="0" w:color="auto"/>
              <w:right w:val="single" w:sz="8" w:space="0" w:color="auto"/>
            </w:tcBorders>
            <w:shd w:val="clear" w:color="auto" w:fill="auto"/>
            <w:vAlign w:val="bottom"/>
          </w:tcPr>
          <w:p w:rsidR="001C5827" w:rsidRPr="00751BE1" w:rsidRDefault="00E37AD7" w:rsidP="00155457">
            <w:pPr>
              <w:jc w:val="right"/>
              <w:rPr>
                <w:bCs/>
                <w:iCs/>
              </w:rPr>
            </w:pPr>
            <w:r w:rsidRPr="00E37AD7">
              <w:rPr>
                <w:bCs/>
                <w:iCs/>
              </w:rPr>
              <w:t>24 803 565</w:t>
            </w:r>
            <w:r w:rsidR="001C5827">
              <w:rPr>
                <w:bCs/>
                <w:iCs/>
              </w:rPr>
              <w:t>,00</w:t>
            </w:r>
          </w:p>
        </w:tc>
        <w:tc>
          <w:tcPr>
            <w:tcW w:w="1871" w:type="dxa"/>
            <w:tcBorders>
              <w:left w:val="single" w:sz="8" w:space="0" w:color="auto"/>
              <w:bottom w:val="single" w:sz="4" w:space="0" w:color="auto"/>
              <w:right w:val="single" w:sz="8" w:space="0" w:color="auto"/>
            </w:tcBorders>
            <w:shd w:val="clear" w:color="auto" w:fill="auto"/>
            <w:vAlign w:val="bottom"/>
          </w:tcPr>
          <w:p w:rsidR="001C5827" w:rsidRPr="00751BE1" w:rsidRDefault="00E37AD7" w:rsidP="00155457">
            <w:pPr>
              <w:jc w:val="right"/>
              <w:rPr>
                <w:bCs/>
                <w:iCs/>
              </w:rPr>
            </w:pPr>
            <w:r w:rsidRPr="00E37AD7">
              <w:rPr>
                <w:bCs/>
                <w:iCs/>
              </w:rPr>
              <w:t>25 461 731</w:t>
            </w:r>
            <w:r w:rsidR="001C5827">
              <w:rPr>
                <w:bCs/>
                <w:iCs/>
              </w:rPr>
              <w:t>,00</w:t>
            </w:r>
          </w:p>
        </w:tc>
        <w:tc>
          <w:tcPr>
            <w:tcW w:w="1871" w:type="dxa"/>
            <w:tcBorders>
              <w:left w:val="single" w:sz="8" w:space="0" w:color="auto"/>
              <w:bottom w:val="single" w:sz="4" w:space="0" w:color="auto"/>
              <w:right w:val="single" w:sz="12" w:space="0" w:color="auto"/>
            </w:tcBorders>
            <w:shd w:val="clear" w:color="auto" w:fill="auto"/>
            <w:vAlign w:val="bottom"/>
          </w:tcPr>
          <w:p w:rsidR="001C5827" w:rsidRPr="002F60EC" w:rsidRDefault="00E37AD7" w:rsidP="00155457">
            <w:pPr>
              <w:jc w:val="right"/>
              <w:rPr>
                <w:bCs/>
                <w:iCs/>
              </w:rPr>
            </w:pPr>
            <w:r w:rsidRPr="00E37AD7">
              <w:rPr>
                <w:bCs/>
                <w:iCs/>
              </w:rPr>
              <w:t>25 356 293</w:t>
            </w:r>
            <w:r w:rsidR="001C5827">
              <w:rPr>
                <w:bCs/>
                <w:iCs/>
              </w:rPr>
              <w:t>,00</w:t>
            </w:r>
          </w:p>
        </w:tc>
      </w:tr>
      <w:tr w:rsidR="001C5827" w:rsidRPr="00CD65B2" w:rsidTr="00155457">
        <w:trPr>
          <w:jc w:val="center"/>
        </w:trPr>
        <w:tc>
          <w:tcPr>
            <w:tcW w:w="3459" w:type="dxa"/>
            <w:tcBorders>
              <w:left w:val="single" w:sz="12" w:space="0" w:color="auto"/>
              <w:bottom w:val="single" w:sz="12" w:space="0" w:color="auto"/>
              <w:right w:val="single" w:sz="8" w:space="0" w:color="auto"/>
            </w:tcBorders>
            <w:shd w:val="clear" w:color="auto" w:fill="auto"/>
          </w:tcPr>
          <w:p w:rsidR="001C5827" w:rsidRPr="0022402A" w:rsidRDefault="001C5827" w:rsidP="00155457">
            <w:pPr>
              <w:pStyle w:val="Import5"/>
              <w:ind w:firstLine="0"/>
              <w:jc w:val="both"/>
              <w:rPr>
                <w:rFonts w:ascii="Times New Roman" w:hAnsi="Times New Roman"/>
                <w:b/>
                <w:szCs w:val="24"/>
              </w:rPr>
            </w:pPr>
            <w:r w:rsidRPr="0022402A">
              <w:rPr>
                <w:rFonts w:ascii="Times New Roman" w:hAnsi="Times New Roman"/>
                <w:b/>
                <w:szCs w:val="24"/>
              </w:rPr>
              <w:t>Hospodárenie mesta:</w:t>
            </w:r>
          </w:p>
          <w:p w:rsidR="001C5827" w:rsidRPr="0022402A" w:rsidRDefault="001C5827" w:rsidP="00155457">
            <w:pPr>
              <w:rPr>
                <w:b/>
              </w:rPr>
            </w:pPr>
            <w:r w:rsidRPr="0022402A">
              <w:rPr>
                <w:b/>
              </w:rPr>
              <w:t>+ prebytok, – schodok</w:t>
            </w:r>
          </w:p>
        </w:tc>
        <w:tc>
          <w:tcPr>
            <w:tcW w:w="1871" w:type="dxa"/>
            <w:tcBorders>
              <w:left w:val="single" w:sz="8" w:space="0" w:color="auto"/>
              <w:bottom w:val="single" w:sz="12" w:space="0" w:color="auto"/>
              <w:right w:val="single" w:sz="8" w:space="0" w:color="auto"/>
            </w:tcBorders>
            <w:shd w:val="clear" w:color="auto" w:fill="auto"/>
            <w:vAlign w:val="center"/>
          </w:tcPr>
          <w:p w:rsidR="001C5827" w:rsidRPr="00751BE1" w:rsidRDefault="001C5827" w:rsidP="00155457">
            <w:pPr>
              <w:pStyle w:val="Import5"/>
              <w:ind w:firstLine="0"/>
              <w:jc w:val="right"/>
              <w:rPr>
                <w:rFonts w:ascii="Times New Roman" w:hAnsi="Times New Roman"/>
                <w:b/>
                <w:szCs w:val="24"/>
              </w:rPr>
            </w:pPr>
            <w:r>
              <w:rPr>
                <w:rFonts w:ascii="Times New Roman" w:hAnsi="Times New Roman"/>
                <w:b/>
                <w:szCs w:val="24"/>
              </w:rPr>
              <w:t xml:space="preserve">+ </w:t>
            </w:r>
            <w:r w:rsidR="00A4332F">
              <w:rPr>
                <w:rFonts w:ascii="Times New Roman" w:hAnsi="Times New Roman"/>
                <w:b/>
                <w:szCs w:val="24"/>
              </w:rPr>
              <w:t>1 422 445</w:t>
            </w:r>
            <w:r>
              <w:rPr>
                <w:rFonts w:ascii="Times New Roman" w:hAnsi="Times New Roman"/>
                <w:b/>
                <w:szCs w:val="24"/>
              </w:rPr>
              <w:t>,00</w:t>
            </w:r>
          </w:p>
        </w:tc>
        <w:tc>
          <w:tcPr>
            <w:tcW w:w="1871" w:type="dxa"/>
            <w:tcBorders>
              <w:left w:val="single" w:sz="8" w:space="0" w:color="auto"/>
              <w:bottom w:val="single" w:sz="12" w:space="0" w:color="auto"/>
              <w:right w:val="single" w:sz="8" w:space="0" w:color="auto"/>
            </w:tcBorders>
            <w:shd w:val="clear" w:color="auto" w:fill="auto"/>
            <w:vAlign w:val="center"/>
          </w:tcPr>
          <w:p w:rsidR="001C5827" w:rsidRPr="0022402A" w:rsidRDefault="001C5827" w:rsidP="00155457">
            <w:pPr>
              <w:pStyle w:val="Import5"/>
              <w:ind w:firstLine="0"/>
              <w:jc w:val="right"/>
              <w:rPr>
                <w:rFonts w:ascii="Times New Roman" w:hAnsi="Times New Roman"/>
                <w:b/>
                <w:szCs w:val="24"/>
              </w:rPr>
            </w:pPr>
            <w:r>
              <w:rPr>
                <w:rFonts w:ascii="Times New Roman" w:hAnsi="Times New Roman"/>
                <w:b/>
                <w:szCs w:val="24"/>
              </w:rPr>
              <w:t xml:space="preserve">+ </w:t>
            </w:r>
            <w:r w:rsidR="00A4332F">
              <w:rPr>
                <w:rFonts w:ascii="Times New Roman" w:hAnsi="Times New Roman"/>
                <w:b/>
                <w:szCs w:val="24"/>
              </w:rPr>
              <w:t>1 900 628</w:t>
            </w:r>
            <w:r>
              <w:rPr>
                <w:rFonts w:ascii="Times New Roman" w:hAnsi="Times New Roman"/>
                <w:b/>
                <w:szCs w:val="24"/>
              </w:rPr>
              <w:t>,00</w:t>
            </w:r>
          </w:p>
        </w:tc>
        <w:tc>
          <w:tcPr>
            <w:tcW w:w="1871" w:type="dxa"/>
            <w:tcBorders>
              <w:left w:val="single" w:sz="8" w:space="0" w:color="auto"/>
              <w:bottom w:val="single" w:sz="12" w:space="0" w:color="auto"/>
              <w:right w:val="single" w:sz="12" w:space="0" w:color="auto"/>
            </w:tcBorders>
            <w:shd w:val="clear" w:color="auto" w:fill="auto"/>
            <w:vAlign w:val="center"/>
          </w:tcPr>
          <w:p w:rsidR="001C5827" w:rsidRPr="0022402A" w:rsidRDefault="001C5827" w:rsidP="00155457">
            <w:pPr>
              <w:pStyle w:val="Import5"/>
              <w:ind w:firstLine="0"/>
              <w:jc w:val="right"/>
              <w:rPr>
                <w:rFonts w:ascii="Times New Roman" w:hAnsi="Times New Roman"/>
                <w:b/>
                <w:szCs w:val="24"/>
              </w:rPr>
            </w:pPr>
            <w:r w:rsidRPr="0022402A">
              <w:rPr>
                <w:rFonts w:ascii="Times New Roman" w:hAnsi="Times New Roman"/>
                <w:b/>
                <w:szCs w:val="24"/>
              </w:rPr>
              <w:t xml:space="preserve">+ </w:t>
            </w:r>
            <w:r w:rsidR="00A4332F">
              <w:rPr>
                <w:rFonts w:ascii="Times New Roman" w:hAnsi="Times New Roman"/>
                <w:b/>
                <w:szCs w:val="24"/>
              </w:rPr>
              <w:t>2 634 374</w:t>
            </w:r>
            <w:r>
              <w:rPr>
                <w:rFonts w:ascii="Times New Roman" w:hAnsi="Times New Roman"/>
                <w:b/>
                <w:szCs w:val="24"/>
              </w:rPr>
              <w:t>,00</w:t>
            </w:r>
          </w:p>
        </w:tc>
      </w:tr>
    </w:tbl>
    <w:p w:rsidR="001C5827" w:rsidRPr="00CD65B2" w:rsidRDefault="001C5827" w:rsidP="001C5827">
      <w:pPr>
        <w:pStyle w:val="Import4"/>
        <w:tabs>
          <w:tab w:val="left" w:pos="0"/>
          <w:tab w:val="left" w:pos="540"/>
          <w:tab w:val="left" w:pos="900"/>
        </w:tabs>
        <w:ind w:left="0"/>
        <w:jc w:val="both"/>
        <w:rPr>
          <w:rFonts w:ascii="Times New Roman" w:hAnsi="Times New Roman"/>
          <w:color w:val="FF0000"/>
          <w:szCs w:val="24"/>
        </w:rPr>
      </w:pPr>
    </w:p>
    <w:p w:rsidR="001C5827" w:rsidRDefault="001C5827" w:rsidP="001C5827">
      <w:pPr>
        <w:pStyle w:val="Import4"/>
        <w:tabs>
          <w:tab w:val="left" w:pos="0"/>
          <w:tab w:val="left" w:pos="540"/>
          <w:tab w:val="left" w:pos="900"/>
        </w:tabs>
        <w:ind w:left="0"/>
        <w:jc w:val="both"/>
        <w:rPr>
          <w:rFonts w:ascii="Times New Roman" w:hAnsi="Times New Roman"/>
          <w:szCs w:val="24"/>
        </w:rPr>
      </w:pPr>
      <w:r w:rsidRPr="00DD49C5">
        <w:rPr>
          <w:rFonts w:ascii="Times New Roman" w:hAnsi="Times New Roman"/>
          <w:szCs w:val="24"/>
        </w:rPr>
        <w:t>Kapitálový rozpočet:</w:t>
      </w:r>
    </w:p>
    <w:p w:rsidR="001C5827" w:rsidRPr="00DD49C5" w:rsidRDefault="001C5827" w:rsidP="001C5827">
      <w:pPr>
        <w:pStyle w:val="Import4"/>
        <w:tabs>
          <w:tab w:val="left" w:pos="0"/>
          <w:tab w:val="left" w:pos="540"/>
          <w:tab w:val="left" w:pos="900"/>
        </w:tabs>
        <w:ind w:left="0"/>
        <w:jc w:val="both"/>
        <w:rPr>
          <w:rFonts w:ascii="Times New Roman" w:hAnsi="Times New Roman"/>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5"/>
        <w:gridCol w:w="1988"/>
        <w:gridCol w:w="1988"/>
        <w:gridCol w:w="1988"/>
      </w:tblGrid>
      <w:tr w:rsidR="00786724" w:rsidRPr="00DD49C5" w:rsidTr="00155457">
        <w:trPr>
          <w:trHeight w:val="510"/>
          <w:jc w:val="center"/>
        </w:trPr>
        <w:tc>
          <w:tcPr>
            <w:tcW w:w="3675" w:type="dxa"/>
            <w:tcBorders>
              <w:top w:val="single" w:sz="12" w:space="0" w:color="auto"/>
              <w:left w:val="single" w:sz="12" w:space="0" w:color="auto"/>
              <w:bottom w:val="single" w:sz="8" w:space="0" w:color="auto"/>
              <w:right w:val="single" w:sz="8" w:space="0" w:color="auto"/>
            </w:tcBorders>
            <w:shd w:val="clear" w:color="auto" w:fill="auto"/>
            <w:vAlign w:val="center"/>
          </w:tcPr>
          <w:p w:rsidR="00786724" w:rsidRPr="00DD49C5" w:rsidRDefault="00786724" w:rsidP="00786724">
            <w:pPr>
              <w:pStyle w:val="Import5"/>
              <w:ind w:firstLine="0"/>
              <w:jc w:val="both"/>
              <w:rPr>
                <w:rFonts w:ascii="Times New Roman" w:hAnsi="Times New Roman"/>
                <w:b/>
                <w:szCs w:val="24"/>
              </w:rPr>
            </w:pPr>
            <w:r w:rsidRPr="00DD49C5">
              <w:rPr>
                <w:rFonts w:ascii="Times New Roman" w:hAnsi="Times New Roman"/>
                <w:b/>
                <w:szCs w:val="24"/>
              </w:rPr>
              <w:t>Rozpočtové roky</w:t>
            </w:r>
          </w:p>
        </w:tc>
        <w:tc>
          <w:tcPr>
            <w:tcW w:w="1988" w:type="dxa"/>
            <w:tcBorders>
              <w:top w:val="single" w:sz="12" w:space="0" w:color="auto"/>
              <w:left w:val="single" w:sz="8" w:space="0" w:color="auto"/>
              <w:bottom w:val="single" w:sz="8" w:space="0" w:color="auto"/>
              <w:right w:val="single" w:sz="8" w:space="0" w:color="auto"/>
            </w:tcBorders>
            <w:shd w:val="clear" w:color="auto" w:fill="auto"/>
            <w:vAlign w:val="center"/>
          </w:tcPr>
          <w:p w:rsidR="00786724" w:rsidRPr="00DD49C5" w:rsidRDefault="00786724" w:rsidP="00786724">
            <w:pPr>
              <w:pStyle w:val="Import5"/>
              <w:ind w:firstLine="0"/>
              <w:jc w:val="center"/>
              <w:rPr>
                <w:rFonts w:ascii="Times New Roman" w:hAnsi="Times New Roman"/>
                <w:b/>
                <w:szCs w:val="24"/>
              </w:rPr>
            </w:pPr>
            <w:r w:rsidRPr="00DD49C5">
              <w:rPr>
                <w:rFonts w:ascii="Times New Roman" w:hAnsi="Times New Roman"/>
                <w:b/>
                <w:szCs w:val="24"/>
              </w:rPr>
              <w:t xml:space="preserve">r. </w:t>
            </w:r>
            <w:r>
              <w:rPr>
                <w:rFonts w:ascii="Times New Roman" w:hAnsi="Times New Roman"/>
                <w:b/>
                <w:szCs w:val="24"/>
              </w:rPr>
              <w:t>2025</w:t>
            </w:r>
            <w:r w:rsidRPr="00DD49C5">
              <w:rPr>
                <w:rFonts w:ascii="Times New Roman" w:hAnsi="Times New Roman"/>
                <w:b/>
                <w:szCs w:val="24"/>
              </w:rPr>
              <w:t xml:space="preserve"> v €</w:t>
            </w:r>
          </w:p>
        </w:tc>
        <w:tc>
          <w:tcPr>
            <w:tcW w:w="1988" w:type="dxa"/>
            <w:tcBorders>
              <w:top w:val="single" w:sz="12" w:space="0" w:color="auto"/>
              <w:left w:val="single" w:sz="8" w:space="0" w:color="auto"/>
              <w:bottom w:val="single" w:sz="8" w:space="0" w:color="auto"/>
              <w:right w:val="single" w:sz="8" w:space="0" w:color="auto"/>
            </w:tcBorders>
            <w:shd w:val="clear" w:color="auto" w:fill="auto"/>
            <w:vAlign w:val="center"/>
          </w:tcPr>
          <w:p w:rsidR="00786724" w:rsidRPr="00DD49C5" w:rsidRDefault="00786724" w:rsidP="00786724">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26</w:t>
            </w:r>
            <w:r w:rsidRPr="00DD49C5">
              <w:rPr>
                <w:rFonts w:ascii="Times New Roman" w:hAnsi="Times New Roman"/>
                <w:b/>
                <w:szCs w:val="24"/>
              </w:rPr>
              <w:t xml:space="preserve"> v €</w:t>
            </w:r>
          </w:p>
        </w:tc>
        <w:tc>
          <w:tcPr>
            <w:tcW w:w="1988" w:type="dxa"/>
            <w:tcBorders>
              <w:top w:val="single" w:sz="12" w:space="0" w:color="auto"/>
              <w:left w:val="single" w:sz="8" w:space="0" w:color="auto"/>
              <w:bottom w:val="single" w:sz="8" w:space="0" w:color="auto"/>
              <w:right w:val="single" w:sz="12" w:space="0" w:color="auto"/>
            </w:tcBorders>
            <w:shd w:val="clear" w:color="auto" w:fill="auto"/>
            <w:vAlign w:val="center"/>
          </w:tcPr>
          <w:p w:rsidR="00786724" w:rsidRPr="00DD49C5" w:rsidRDefault="00786724" w:rsidP="00786724">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 xml:space="preserve">27 </w:t>
            </w:r>
            <w:r w:rsidRPr="00DD49C5">
              <w:rPr>
                <w:rFonts w:ascii="Times New Roman" w:hAnsi="Times New Roman"/>
                <w:b/>
                <w:szCs w:val="24"/>
              </w:rPr>
              <w:t>v €</w:t>
            </w:r>
          </w:p>
        </w:tc>
      </w:tr>
      <w:tr w:rsidR="001C5827" w:rsidRPr="00CD65B2" w:rsidTr="00155457">
        <w:trPr>
          <w:jc w:val="center"/>
        </w:trPr>
        <w:tc>
          <w:tcPr>
            <w:tcW w:w="3675" w:type="dxa"/>
            <w:tcBorders>
              <w:top w:val="single" w:sz="8" w:space="0" w:color="auto"/>
              <w:left w:val="single" w:sz="12" w:space="0" w:color="auto"/>
              <w:right w:val="single" w:sz="8" w:space="0" w:color="auto"/>
            </w:tcBorders>
            <w:shd w:val="clear" w:color="auto" w:fill="auto"/>
          </w:tcPr>
          <w:p w:rsidR="001C5827" w:rsidRPr="00676EDB" w:rsidRDefault="001C5827" w:rsidP="00155457">
            <w:r w:rsidRPr="00676EDB">
              <w:t xml:space="preserve">Kapitálové príjmy </w:t>
            </w:r>
          </w:p>
        </w:tc>
        <w:tc>
          <w:tcPr>
            <w:tcW w:w="1988" w:type="dxa"/>
            <w:tcBorders>
              <w:top w:val="single" w:sz="8" w:space="0" w:color="auto"/>
              <w:left w:val="single" w:sz="8" w:space="0" w:color="auto"/>
              <w:right w:val="single" w:sz="8" w:space="0" w:color="auto"/>
            </w:tcBorders>
            <w:shd w:val="clear" w:color="auto" w:fill="auto"/>
            <w:vAlign w:val="bottom"/>
          </w:tcPr>
          <w:p w:rsidR="001C5827" w:rsidRPr="00676EDB" w:rsidRDefault="00E37AD7" w:rsidP="00155457">
            <w:pPr>
              <w:jc w:val="right"/>
              <w:rPr>
                <w:bCs/>
                <w:iCs/>
              </w:rPr>
            </w:pPr>
            <w:r w:rsidRPr="00E37AD7">
              <w:rPr>
                <w:bCs/>
                <w:iCs/>
              </w:rPr>
              <w:t>7 793 841</w:t>
            </w:r>
            <w:r w:rsidR="001C5827">
              <w:rPr>
                <w:bCs/>
                <w:iCs/>
              </w:rPr>
              <w:t>,00</w:t>
            </w:r>
          </w:p>
        </w:tc>
        <w:tc>
          <w:tcPr>
            <w:tcW w:w="1988" w:type="dxa"/>
            <w:tcBorders>
              <w:top w:val="single" w:sz="8" w:space="0" w:color="auto"/>
              <w:left w:val="single" w:sz="8" w:space="0" w:color="auto"/>
              <w:right w:val="single" w:sz="8" w:space="0" w:color="auto"/>
            </w:tcBorders>
            <w:shd w:val="clear" w:color="auto" w:fill="auto"/>
            <w:vAlign w:val="bottom"/>
          </w:tcPr>
          <w:p w:rsidR="001C5827" w:rsidRPr="00C443A5" w:rsidRDefault="00E37AD7" w:rsidP="00155457">
            <w:pPr>
              <w:jc w:val="right"/>
              <w:rPr>
                <w:bCs/>
                <w:iCs/>
              </w:rPr>
            </w:pPr>
            <w:r w:rsidRPr="00E37AD7">
              <w:rPr>
                <w:bCs/>
                <w:iCs/>
              </w:rPr>
              <w:t>2 046 954</w:t>
            </w:r>
            <w:r w:rsidR="001C5827">
              <w:rPr>
                <w:bCs/>
                <w:iCs/>
              </w:rPr>
              <w:t>,00</w:t>
            </w:r>
          </w:p>
        </w:tc>
        <w:tc>
          <w:tcPr>
            <w:tcW w:w="1988" w:type="dxa"/>
            <w:tcBorders>
              <w:top w:val="single" w:sz="8" w:space="0" w:color="auto"/>
              <w:left w:val="single" w:sz="8" w:space="0" w:color="auto"/>
              <w:right w:val="single" w:sz="12" w:space="0" w:color="auto"/>
            </w:tcBorders>
            <w:shd w:val="clear" w:color="auto" w:fill="auto"/>
            <w:vAlign w:val="bottom"/>
          </w:tcPr>
          <w:p w:rsidR="001C5827" w:rsidRPr="00C443A5" w:rsidRDefault="00E37AD7" w:rsidP="00155457">
            <w:pPr>
              <w:jc w:val="right"/>
              <w:rPr>
                <w:bCs/>
                <w:iCs/>
              </w:rPr>
            </w:pPr>
            <w:r>
              <w:rPr>
                <w:bCs/>
                <w:iCs/>
              </w:rPr>
              <w:t>10</w:t>
            </w:r>
            <w:r w:rsidR="001C5827">
              <w:rPr>
                <w:bCs/>
                <w:iCs/>
              </w:rPr>
              <w:t>0 000,00</w:t>
            </w:r>
          </w:p>
        </w:tc>
      </w:tr>
      <w:tr w:rsidR="001C5827" w:rsidRPr="00CD65B2" w:rsidTr="00155457">
        <w:trPr>
          <w:trHeight w:val="279"/>
          <w:jc w:val="center"/>
        </w:trPr>
        <w:tc>
          <w:tcPr>
            <w:tcW w:w="3675" w:type="dxa"/>
            <w:tcBorders>
              <w:left w:val="single" w:sz="12" w:space="0" w:color="auto"/>
              <w:bottom w:val="single" w:sz="4" w:space="0" w:color="auto"/>
              <w:right w:val="single" w:sz="8" w:space="0" w:color="auto"/>
            </w:tcBorders>
            <w:shd w:val="clear" w:color="auto" w:fill="auto"/>
          </w:tcPr>
          <w:p w:rsidR="001C5827" w:rsidRPr="00676EDB" w:rsidRDefault="001C5827" w:rsidP="00155457">
            <w:r w:rsidRPr="00676EDB">
              <w:t xml:space="preserve">Kapitálové výdavky </w:t>
            </w:r>
          </w:p>
        </w:tc>
        <w:tc>
          <w:tcPr>
            <w:tcW w:w="1988" w:type="dxa"/>
            <w:tcBorders>
              <w:left w:val="single" w:sz="8" w:space="0" w:color="auto"/>
              <w:bottom w:val="single" w:sz="4" w:space="0" w:color="auto"/>
              <w:right w:val="single" w:sz="8" w:space="0" w:color="auto"/>
            </w:tcBorders>
            <w:shd w:val="clear" w:color="auto" w:fill="auto"/>
            <w:vAlign w:val="bottom"/>
          </w:tcPr>
          <w:p w:rsidR="001C5827" w:rsidRPr="00676EDB" w:rsidRDefault="00E37AD7" w:rsidP="00155457">
            <w:pPr>
              <w:jc w:val="right"/>
              <w:rPr>
                <w:bCs/>
                <w:iCs/>
              </w:rPr>
            </w:pPr>
            <w:r w:rsidRPr="00E37AD7">
              <w:rPr>
                <w:bCs/>
                <w:iCs/>
              </w:rPr>
              <w:t>10 955 339</w:t>
            </w:r>
            <w:r w:rsidR="001C5827">
              <w:rPr>
                <w:bCs/>
                <w:iCs/>
              </w:rPr>
              <w:t>,00</w:t>
            </w:r>
          </w:p>
        </w:tc>
        <w:tc>
          <w:tcPr>
            <w:tcW w:w="1988" w:type="dxa"/>
            <w:tcBorders>
              <w:left w:val="single" w:sz="8" w:space="0" w:color="auto"/>
              <w:bottom w:val="single" w:sz="4" w:space="0" w:color="auto"/>
              <w:right w:val="single" w:sz="8" w:space="0" w:color="auto"/>
            </w:tcBorders>
            <w:shd w:val="clear" w:color="auto" w:fill="auto"/>
            <w:vAlign w:val="bottom"/>
          </w:tcPr>
          <w:p w:rsidR="001C5827" w:rsidRPr="00C443A5" w:rsidRDefault="00E37AD7" w:rsidP="00155457">
            <w:pPr>
              <w:jc w:val="right"/>
              <w:rPr>
                <w:bCs/>
                <w:iCs/>
              </w:rPr>
            </w:pPr>
            <w:r w:rsidRPr="00E37AD7">
              <w:rPr>
                <w:bCs/>
                <w:iCs/>
              </w:rPr>
              <w:t>2 291 308</w:t>
            </w:r>
            <w:r w:rsidR="001C5827">
              <w:rPr>
                <w:bCs/>
                <w:iCs/>
              </w:rPr>
              <w:t>,00</w:t>
            </w:r>
          </w:p>
        </w:tc>
        <w:tc>
          <w:tcPr>
            <w:tcW w:w="1988" w:type="dxa"/>
            <w:tcBorders>
              <w:left w:val="single" w:sz="8" w:space="0" w:color="auto"/>
              <w:bottom w:val="single" w:sz="4" w:space="0" w:color="auto"/>
              <w:right w:val="single" w:sz="12" w:space="0" w:color="auto"/>
            </w:tcBorders>
            <w:shd w:val="clear" w:color="auto" w:fill="auto"/>
            <w:vAlign w:val="bottom"/>
          </w:tcPr>
          <w:p w:rsidR="001C5827" w:rsidRPr="00C443A5" w:rsidRDefault="00E37AD7" w:rsidP="00155457">
            <w:pPr>
              <w:jc w:val="right"/>
              <w:rPr>
                <w:bCs/>
                <w:iCs/>
              </w:rPr>
            </w:pPr>
            <w:r>
              <w:rPr>
                <w:bCs/>
                <w:iCs/>
              </w:rPr>
              <w:t>115</w:t>
            </w:r>
            <w:r w:rsidR="001C5827">
              <w:rPr>
                <w:bCs/>
                <w:iCs/>
              </w:rPr>
              <w:t> 000,00</w:t>
            </w:r>
          </w:p>
        </w:tc>
      </w:tr>
      <w:tr w:rsidR="001C5827" w:rsidRPr="00CD65B2" w:rsidTr="00155457">
        <w:trPr>
          <w:jc w:val="center"/>
        </w:trPr>
        <w:tc>
          <w:tcPr>
            <w:tcW w:w="3675" w:type="dxa"/>
            <w:tcBorders>
              <w:left w:val="single" w:sz="12" w:space="0" w:color="auto"/>
              <w:bottom w:val="single" w:sz="12" w:space="0" w:color="auto"/>
              <w:right w:val="single" w:sz="8" w:space="0" w:color="auto"/>
            </w:tcBorders>
            <w:shd w:val="clear" w:color="auto" w:fill="auto"/>
            <w:vAlign w:val="center"/>
          </w:tcPr>
          <w:p w:rsidR="001C5827" w:rsidRPr="00676EDB" w:rsidRDefault="001C5827" w:rsidP="00155457">
            <w:pPr>
              <w:pStyle w:val="Import5"/>
              <w:ind w:firstLine="0"/>
              <w:jc w:val="both"/>
              <w:rPr>
                <w:rFonts w:ascii="Times New Roman" w:hAnsi="Times New Roman"/>
                <w:b/>
                <w:szCs w:val="24"/>
              </w:rPr>
            </w:pPr>
            <w:r w:rsidRPr="00676EDB">
              <w:rPr>
                <w:rFonts w:ascii="Times New Roman" w:hAnsi="Times New Roman"/>
                <w:b/>
                <w:szCs w:val="24"/>
              </w:rPr>
              <w:t>Hospodárenie mesta:</w:t>
            </w:r>
          </w:p>
          <w:p w:rsidR="001C5827" w:rsidRPr="00676EDB" w:rsidRDefault="001C5827" w:rsidP="00155457">
            <w:pPr>
              <w:pStyle w:val="Import5"/>
              <w:ind w:firstLine="0"/>
              <w:jc w:val="both"/>
              <w:rPr>
                <w:rFonts w:ascii="Times New Roman" w:hAnsi="Times New Roman"/>
                <w:b/>
                <w:szCs w:val="24"/>
              </w:rPr>
            </w:pPr>
            <w:r w:rsidRPr="00676EDB">
              <w:rPr>
                <w:rFonts w:ascii="Times New Roman" w:hAnsi="Times New Roman"/>
                <w:b/>
                <w:szCs w:val="24"/>
              </w:rPr>
              <w:t>+ prebytok, – schodok</w:t>
            </w:r>
          </w:p>
        </w:tc>
        <w:tc>
          <w:tcPr>
            <w:tcW w:w="1988" w:type="dxa"/>
            <w:tcBorders>
              <w:left w:val="single" w:sz="8" w:space="0" w:color="auto"/>
              <w:bottom w:val="single" w:sz="12" w:space="0" w:color="auto"/>
              <w:right w:val="single" w:sz="8" w:space="0" w:color="auto"/>
            </w:tcBorders>
            <w:shd w:val="clear" w:color="auto" w:fill="auto"/>
            <w:vAlign w:val="center"/>
          </w:tcPr>
          <w:p w:rsidR="001C5827" w:rsidRPr="00676EDB" w:rsidRDefault="001C5827" w:rsidP="00155457">
            <w:pPr>
              <w:jc w:val="right"/>
              <w:rPr>
                <w:b/>
                <w:bCs/>
                <w:iCs/>
              </w:rPr>
            </w:pPr>
            <w:r>
              <w:rPr>
                <w:b/>
                <w:bCs/>
                <w:iCs/>
              </w:rPr>
              <w:t xml:space="preserve">- </w:t>
            </w:r>
            <w:r w:rsidR="00E37AD7">
              <w:rPr>
                <w:b/>
                <w:bCs/>
                <w:iCs/>
              </w:rPr>
              <w:t>3 161 498</w:t>
            </w:r>
            <w:r>
              <w:rPr>
                <w:b/>
                <w:bCs/>
                <w:iCs/>
              </w:rPr>
              <w:t>,00</w:t>
            </w:r>
          </w:p>
        </w:tc>
        <w:tc>
          <w:tcPr>
            <w:tcW w:w="1988" w:type="dxa"/>
            <w:tcBorders>
              <w:left w:val="single" w:sz="8" w:space="0" w:color="auto"/>
              <w:bottom w:val="single" w:sz="12" w:space="0" w:color="auto"/>
              <w:right w:val="single" w:sz="8" w:space="0" w:color="auto"/>
            </w:tcBorders>
            <w:shd w:val="clear" w:color="auto" w:fill="auto"/>
            <w:vAlign w:val="center"/>
          </w:tcPr>
          <w:p w:rsidR="001C5827" w:rsidRPr="00E63AA7" w:rsidRDefault="001C5827" w:rsidP="00155457">
            <w:pPr>
              <w:pStyle w:val="Import5"/>
              <w:ind w:firstLine="0"/>
              <w:jc w:val="right"/>
              <w:rPr>
                <w:rFonts w:ascii="Times New Roman" w:hAnsi="Times New Roman"/>
                <w:b/>
                <w:szCs w:val="24"/>
              </w:rPr>
            </w:pPr>
            <w:r w:rsidRPr="00E63AA7">
              <w:rPr>
                <w:rFonts w:ascii="Times New Roman" w:hAnsi="Times New Roman"/>
                <w:b/>
                <w:szCs w:val="24"/>
              </w:rPr>
              <w:t xml:space="preserve">- </w:t>
            </w:r>
            <w:r w:rsidR="00E37AD7">
              <w:rPr>
                <w:rFonts w:ascii="Times New Roman" w:hAnsi="Times New Roman"/>
                <w:b/>
                <w:bCs/>
                <w:iCs/>
              </w:rPr>
              <w:t>244 354</w:t>
            </w:r>
            <w:r>
              <w:rPr>
                <w:rFonts w:ascii="Times New Roman" w:hAnsi="Times New Roman"/>
                <w:b/>
                <w:bCs/>
                <w:iCs/>
              </w:rPr>
              <w:t>,00</w:t>
            </w:r>
          </w:p>
        </w:tc>
        <w:tc>
          <w:tcPr>
            <w:tcW w:w="1988" w:type="dxa"/>
            <w:tcBorders>
              <w:left w:val="single" w:sz="8" w:space="0" w:color="auto"/>
              <w:bottom w:val="single" w:sz="12" w:space="0" w:color="auto"/>
              <w:right w:val="single" w:sz="12" w:space="0" w:color="auto"/>
            </w:tcBorders>
            <w:shd w:val="clear" w:color="auto" w:fill="auto"/>
            <w:vAlign w:val="center"/>
          </w:tcPr>
          <w:p w:rsidR="001C5827" w:rsidRPr="005F5699" w:rsidRDefault="001C5827" w:rsidP="00155457">
            <w:pPr>
              <w:pStyle w:val="Import5"/>
              <w:ind w:firstLine="0"/>
              <w:jc w:val="right"/>
              <w:rPr>
                <w:rFonts w:ascii="Times New Roman" w:hAnsi="Times New Roman"/>
                <w:b/>
                <w:szCs w:val="24"/>
              </w:rPr>
            </w:pPr>
            <w:r>
              <w:rPr>
                <w:rFonts w:ascii="Times New Roman" w:hAnsi="Times New Roman"/>
                <w:b/>
                <w:szCs w:val="24"/>
              </w:rPr>
              <w:t>-</w:t>
            </w:r>
            <w:r w:rsidRPr="005F5699">
              <w:rPr>
                <w:rFonts w:ascii="Times New Roman" w:hAnsi="Times New Roman"/>
                <w:b/>
                <w:szCs w:val="24"/>
              </w:rPr>
              <w:t xml:space="preserve"> </w:t>
            </w:r>
            <w:r>
              <w:rPr>
                <w:rFonts w:ascii="Times New Roman" w:hAnsi="Times New Roman"/>
                <w:b/>
                <w:szCs w:val="24"/>
              </w:rPr>
              <w:t>15 000,00</w:t>
            </w:r>
          </w:p>
        </w:tc>
      </w:tr>
    </w:tbl>
    <w:p w:rsidR="001C5827" w:rsidRPr="00CD65B2" w:rsidRDefault="001C5827" w:rsidP="001C5827">
      <w:pPr>
        <w:pStyle w:val="Import4"/>
        <w:tabs>
          <w:tab w:val="left" w:pos="0"/>
          <w:tab w:val="left" w:pos="540"/>
          <w:tab w:val="left" w:pos="900"/>
        </w:tabs>
        <w:ind w:left="0"/>
        <w:jc w:val="both"/>
        <w:rPr>
          <w:rFonts w:ascii="Times New Roman" w:hAnsi="Times New Roman"/>
          <w:color w:val="FF0000"/>
          <w:szCs w:val="24"/>
        </w:rPr>
      </w:pPr>
    </w:p>
    <w:p w:rsidR="001C5827" w:rsidRPr="00DD49C5" w:rsidRDefault="001C5827" w:rsidP="001C5827">
      <w:pPr>
        <w:pStyle w:val="Import4"/>
        <w:tabs>
          <w:tab w:val="left" w:pos="0"/>
          <w:tab w:val="left" w:pos="540"/>
          <w:tab w:val="left" w:pos="900"/>
        </w:tabs>
        <w:ind w:left="0"/>
        <w:jc w:val="both"/>
        <w:rPr>
          <w:rFonts w:ascii="Times New Roman" w:hAnsi="Times New Roman"/>
          <w:szCs w:val="24"/>
        </w:rPr>
      </w:pPr>
      <w:r w:rsidRPr="00DD49C5">
        <w:rPr>
          <w:rFonts w:ascii="Times New Roman" w:hAnsi="Times New Roman"/>
          <w:szCs w:val="24"/>
        </w:rPr>
        <w:t>Finančné operácie: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5"/>
        <w:gridCol w:w="1988"/>
        <w:gridCol w:w="1988"/>
        <w:gridCol w:w="1988"/>
      </w:tblGrid>
      <w:tr w:rsidR="00786724" w:rsidRPr="00DD49C5" w:rsidTr="00155457">
        <w:trPr>
          <w:trHeight w:val="510"/>
          <w:jc w:val="center"/>
        </w:trPr>
        <w:tc>
          <w:tcPr>
            <w:tcW w:w="3675" w:type="dxa"/>
            <w:tcBorders>
              <w:top w:val="single" w:sz="12" w:space="0" w:color="auto"/>
              <w:left w:val="single" w:sz="12" w:space="0" w:color="auto"/>
              <w:bottom w:val="single" w:sz="8" w:space="0" w:color="auto"/>
              <w:right w:val="single" w:sz="8" w:space="0" w:color="auto"/>
            </w:tcBorders>
            <w:shd w:val="clear" w:color="auto" w:fill="auto"/>
            <w:vAlign w:val="center"/>
          </w:tcPr>
          <w:p w:rsidR="00786724" w:rsidRPr="00DD49C5" w:rsidRDefault="00786724" w:rsidP="00786724">
            <w:pPr>
              <w:pStyle w:val="Import5"/>
              <w:ind w:firstLine="0"/>
              <w:jc w:val="both"/>
              <w:rPr>
                <w:rFonts w:ascii="Times New Roman" w:hAnsi="Times New Roman"/>
                <w:b/>
                <w:szCs w:val="24"/>
              </w:rPr>
            </w:pPr>
            <w:r w:rsidRPr="00DD49C5">
              <w:rPr>
                <w:rFonts w:ascii="Times New Roman" w:hAnsi="Times New Roman"/>
                <w:b/>
                <w:szCs w:val="24"/>
              </w:rPr>
              <w:t>Rozpočtové roky</w:t>
            </w:r>
          </w:p>
        </w:tc>
        <w:tc>
          <w:tcPr>
            <w:tcW w:w="1988" w:type="dxa"/>
            <w:tcBorders>
              <w:top w:val="single" w:sz="12" w:space="0" w:color="auto"/>
              <w:left w:val="single" w:sz="8" w:space="0" w:color="auto"/>
              <w:bottom w:val="single" w:sz="8" w:space="0" w:color="auto"/>
              <w:right w:val="single" w:sz="8" w:space="0" w:color="auto"/>
            </w:tcBorders>
            <w:shd w:val="clear" w:color="auto" w:fill="auto"/>
            <w:vAlign w:val="center"/>
          </w:tcPr>
          <w:p w:rsidR="00786724" w:rsidRPr="00DD49C5" w:rsidRDefault="00786724" w:rsidP="00786724">
            <w:pPr>
              <w:pStyle w:val="Import5"/>
              <w:ind w:firstLine="0"/>
              <w:jc w:val="center"/>
              <w:rPr>
                <w:rFonts w:ascii="Times New Roman" w:hAnsi="Times New Roman"/>
                <w:b/>
                <w:szCs w:val="24"/>
              </w:rPr>
            </w:pPr>
            <w:r w:rsidRPr="00DD49C5">
              <w:rPr>
                <w:rFonts w:ascii="Times New Roman" w:hAnsi="Times New Roman"/>
                <w:b/>
                <w:szCs w:val="24"/>
              </w:rPr>
              <w:t xml:space="preserve">r. </w:t>
            </w:r>
            <w:r>
              <w:rPr>
                <w:rFonts w:ascii="Times New Roman" w:hAnsi="Times New Roman"/>
                <w:b/>
                <w:szCs w:val="24"/>
              </w:rPr>
              <w:t>2025</w:t>
            </w:r>
            <w:r w:rsidRPr="00DD49C5">
              <w:rPr>
                <w:rFonts w:ascii="Times New Roman" w:hAnsi="Times New Roman"/>
                <w:b/>
                <w:szCs w:val="24"/>
              </w:rPr>
              <w:t xml:space="preserve"> v €</w:t>
            </w:r>
          </w:p>
        </w:tc>
        <w:tc>
          <w:tcPr>
            <w:tcW w:w="1988" w:type="dxa"/>
            <w:tcBorders>
              <w:top w:val="single" w:sz="12" w:space="0" w:color="auto"/>
              <w:left w:val="single" w:sz="8" w:space="0" w:color="auto"/>
              <w:bottom w:val="single" w:sz="8" w:space="0" w:color="auto"/>
              <w:right w:val="single" w:sz="8" w:space="0" w:color="auto"/>
            </w:tcBorders>
            <w:shd w:val="clear" w:color="auto" w:fill="auto"/>
            <w:vAlign w:val="center"/>
          </w:tcPr>
          <w:p w:rsidR="00786724" w:rsidRPr="00DD49C5" w:rsidRDefault="00786724" w:rsidP="00786724">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26</w:t>
            </w:r>
            <w:r w:rsidRPr="00DD49C5">
              <w:rPr>
                <w:rFonts w:ascii="Times New Roman" w:hAnsi="Times New Roman"/>
                <w:b/>
                <w:szCs w:val="24"/>
              </w:rPr>
              <w:t xml:space="preserve"> v €</w:t>
            </w:r>
          </w:p>
        </w:tc>
        <w:tc>
          <w:tcPr>
            <w:tcW w:w="1988" w:type="dxa"/>
            <w:tcBorders>
              <w:top w:val="single" w:sz="12" w:space="0" w:color="auto"/>
              <w:left w:val="single" w:sz="8" w:space="0" w:color="auto"/>
              <w:bottom w:val="single" w:sz="8" w:space="0" w:color="auto"/>
              <w:right w:val="single" w:sz="12" w:space="0" w:color="auto"/>
            </w:tcBorders>
            <w:shd w:val="clear" w:color="auto" w:fill="auto"/>
            <w:vAlign w:val="center"/>
          </w:tcPr>
          <w:p w:rsidR="00786724" w:rsidRPr="00DD49C5" w:rsidRDefault="00786724" w:rsidP="00786724">
            <w:pPr>
              <w:pStyle w:val="Import5"/>
              <w:ind w:firstLine="0"/>
              <w:jc w:val="center"/>
              <w:rPr>
                <w:rFonts w:ascii="Times New Roman" w:hAnsi="Times New Roman"/>
                <w:b/>
                <w:szCs w:val="24"/>
              </w:rPr>
            </w:pPr>
            <w:r w:rsidRPr="00DD49C5">
              <w:rPr>
                <w:rFonts w:ascii="Times New Roman" w:hAnsi="Times New Roman"/>
                <w:b/>
                <w:szCs w:val="24"/>
              </w:rPr>
              <w:t>r. 20</w:t>
            </w:r>
            <w:r>
              <w:rPr>
                <w:rFonts w:ascii="Times New Roman" w:hAnsi="Times New Roman"/>
                <w:b/>
                <w:szCs w:val="24"/>
              </w:rPr>
              <w:t xml:space="preserve">27 </w:t>
            </w:r>
            <w:r w:rsidRPr="00DD49C5">
              <w:rPr>
                <w:rFonts w:ascii="Times New Roman" w:hAnsi="Times New Roman"/>
                <w:b/>
                <w:szCs w:val="24"/>
              </w:rPr>
              <w:t>v €</w:t>
            </w:r>
          </w:p>
        </w:tc>
      </w:tr>
      <w:tr w:rsidR="001C5827" w:rsidRPr="00CD65B2" w:rsidTr="00155457">
        <w:trPr>
          <w:jc w:val="center"/>
        </w:trPr>
        <w:tc>
          <w:tcPr>
            <w:tcW w:w="3675" w:type="dxa"/>
            <w:tcBorders>
              <w:top w:val="single" w:sz="8" w:space="0" w:color="auto"/>
              <w:left w:val="single" w:sz="12" w:space="0" w:color="auto"/>
              <w:right w:val="single" w:sz="8" w:space="0" w:color="auto"/>
            </w:tcBorders>
            <w:shd w:val="clear" w:color="auto" w:fill="auto"/>
          </w:tcPr>
          <w:p w:rsidR="001C5827" w:rsidRPr="004A7604" w:rsidRDefault="001C5827" w:rsidP="00155457">
            <w:r w:rsidRPr="004A7604">
              <w:t>Príjmy finančných operácií</w:t>
            </w:r>
          </w:p>
        </w:tc>
        <w:tc>
          <w:tcPr>
            <w:tcW w:w="1988" w:type="dxa"/>
            <w:tcBorders>
              <w:top w:val="single" w:sz="8" w:space="0" w:color="auto"/>
              <w:left w:val="single" w:sz="8" w:space="0" w:color="auto"/>
              <w:right w:val="single" w:sz="8" w:space="0" w:color="auto"/>
            </w:tcBorders>
            <w:shd w:val="clear" w:color="auto" w:fill="auto"/>
            <w:vAlign w:val="center"/>
          </w:tcPr>
          <w:p w:rsidR="001C5827" w:rsidRPr="008E0719" w:rsidRDefault="00EC4B26" w:rsidP="00155457">
            <w:pPr>
              <w:pStyle w:val="Import5"/>
              <w:ind w:firstLine="0"/>
              <w:jc w:val="right"/>
              <w:rPr>
                <w:rFonts w:ascii="Times New Roman" w:hAnsi="Times New Roman"/>
                <w:szCs w:val="24"/>
              </w:rPr>
            </w:pPr>
            <w:r w:rsidRPr="00EC4B26">
              <w:rPr>
                <w:rFonts w:ascii="Times New Roman" w:hAnsi="Times New Roman"/>
                <w:bCs/>
                <w:iCs/>
              </w:rPr>
              <w:t>4 077 915</w:t>
            </w:r>
            <w:r w:rsidR="001C5827">
              <w:rPr>
                <w:rFonts w:ascii="Times New Roman" w:hAnsi="Times New Roman"/>
                <w:bCs/>
                <w:iCs/>
              </w:rPr>
              <w:t>,00</w:t>
            </w:r>
          </w:p>
        </w:tc>
        <w:tc>
          <w:tcPr>
            <w:tcW w:w="1988" w:type="dxa"/>
            <w:tcBorders>
              <w:top w:val="single" w:sz="8" w:space="0" w:color="auto"/>
              <w:left w:val="single" w:sz="8" w:space="0" w:color="auto"/>
              <w:right w:val="single" w:sz="8" w:space="0" w:color="auto"/>
            </w:tcBorders>
            <w:shd w:val="clear" w:color="auto" w:fill="auto"/>
            <w:vAlign w:val="center"/>
          </w:tcPr>
          <w:p w:rsidR="001C5827" w:rsidRPr="004A7604" w:rsidRDefault="00EC4B26" w:rsidP="00155457">
            <w:pPr>
              <w:pStyle w:val="Import5"/>
              <w:ind w:firstLine="0"/>
              <w:jc w:val="right"/>
              <w:rPr>
                <w:rFonts w:ascii="Times New Roman" w:hAnsi="Times New Roman"/>
                <w:szCs w:val="24"/>
              </w:rPr>
            </w:pPr>
            <w:r>
              <w:rPr>
                <w:rFonts w:ascii="Times New Roman" w:hAnsi="Times New Roman"/>
                <w:szCs w:val="24"/>
              </w:rPr>
              <w:t>8</w:t>
            </w:r>
            <w:r w:rsidR="001C5827">
              <w:rPr>
                <w:rFonts w:ascii="Times New Roman" w:hAnsi="Times New Roman"/>
                <w:szCs w:val="24"/>
              </w:rPr>
              <w:t>00 000,00</w:t>
            </w:r>
          </w:p>
        </w:tc>
        <w:tc>
          <w:tcPr>
            <w:tcW w:w="1988" w:type="dxa"/>
            <w:tcBorders>
              <w:top w:val="single" w:sz="8" w:space="0" w:color="auto"/>
              <w:left w:val="single" w:sz="8" w:space="0" w:color="auto"/>
              <w:right w:val="single" w:sz="12" w:space="0" w:color="auto"/>
            </w:tcBorders>
            <w:shd w:val="clear" w:color="auto" w:fill="auto"/>
            <w:vAlign w:val="center"/>
          </w:tcPr>
          <w:p w:rsidR="001C5827" w:rsidRPr="004A7604" w:rsidRDefault="00EC4B26" w:rsidP="00155457">
            <w:pPr>
              <w:pStyle w:val="Import5"/>
              <w:ind w:firstLine="0"/>
              <w:jc w:val="right"/>
              <w:rPr>
                <w:rFonts w:ascii="Times New Roman" w:hAnsi="Times New Roman"/>
                <w:szCs w:val="24"/>
              </w:rPr>
            </w:pPr>
            <w:r>
              <w:rPr>
                <w:rFonts w:ascii="Times New Roman" w:hAnsi="Times New Roman"/>
                <w:szCs w:val="24"/>
              </w:rPr>
              <w:t>8</w:t>
            </w:r>
            <w:r w:rsidR="001C5827">
              <w:rPr>
                <w:rFonts w:ascii="Times New Roman" w:hAnsi="Times New Roman"/>
                <w:szCs w:val="24"/>
              </w:rPr>
              <w:t>00 000,00</w:t>
            </w:r>
          </w:p>
        </w:tc>
      </w:tr>
      <w:tr w:rsidR="001C5827" w:rsidRPr="00CD65B2" w:rsidTr="00155457">
        <w:trPr>
          <w:trHeight w:val="279"/>
          <w:jc w:val="center"/>
        </w:trPr>
        <w:tc>
          <w:tcPr>
            <w:tcW w:w="3675" w:type="dxa"/>
            <w:tcBorders>
              <w:left w:val="single" w:sz="12" w:space="0" w:color="auto"/>
              <w:bottom w:val="single" w:sz="4" w:space="0" w:color="auto"/>
              <w:right w:val="single" w:sz="8" w:space="0" w:color="auto"/>
            </w:tcBorders>
            <w:shd w:val="clear" w:color="auto" w:fill="auto"/>
          </w:tcPr>
          <w:p w:rsidR="001C5827" w:rsidRPr="004A7604" w:rsidRDefault="001C5827" w:rsidP="00155457">
            <w:r w:rsidRPr="004A7604">
              <w:t>Výdavky finančných operácií</w:t>
            </w:r>
          </w:p>
        </w:tc>
        <w:tc>
          <w:tcPr>
            <w:tcW w:w="1988" w:type="dxa"/>
            <w:tcBorders>
              <w:left w:val="single" w:sz="8" w:space="0" w:color="auto"/>
              <w:bottom w:val="single" w:sz="4" w:space="0" w:color="auto"/>
              <w:right w:val="single" w:sz="8" w:space="0" w:color="auto"/>
            </w:tcBorders>
            <w:shd w:val="clear" w:color="auto" w:fill="auto"/>
            <w:vAlign w:val="bottom"/>
          </w:tcPr>
          <w:p w:rsidR="001C5827" w:rsidRPr="004A7604" w:rsidRDefault="00EC4B26" w:rsidP="00155457">
            <w:pPr>
              <w:jc w:val="right"/>
              <w:rPr>
                <w:bCs/>
                <w:iCs/>
              </w:rPr>
            </w:pPr>
            <w:r w:rsidRPr="00EC4B26">
              <w:rPr>
                <w:bCs/>
                <w:iCs/>
              </w:rPr>
              <w:t>2 178 549</w:t>
            </w:r>
            <w:r w:rsidR="001C5827">
              <w:rPr>
                <w:bCs/>
                <w:iCs/>
              </w:rPr>
              <w:t>,00</w:t>
            </w:r>
          </w:p>
        </w:tc>
        <w:tc>
          <w:tcPr>
            <w:tcW w:w="1988" w:type="dxa"/>
            <w:tcBorders>
              <w:left w:val="single" w:sz="8" w:space="0" w:color="auto"/>
              <w:bottom w:val="single" w:sz="4" w:space="0" w:color="auto"/>
              <w:right w:val="single" w:sz="8" w:space="0" w:color="auto"/>
            </w:tcBorders>
            <w:shd w:val="clear" w:color="auto" w:fill="auto"/>
            <w:vAlign w:val="bottom"/>
          </w:tcPr>
          <w:p w:rsidR="001C5827" w:rsidRPr="004A7604" w:rsidRDefault="00EC4B26" w:rsidP="00155457">
            <w:pPr>
              <w:jc w:val="right"/>
              <w:rPr>
                <w:bCs/>
                <w:iCs/>
              </w:rPr>
            </w:pPr>
            <w:r w:rsidRPr="00EC4B26">
              <w:rPr>
                <w:bCs/>
                <w:iCs/>
              </w:rPr>
              <w:t>2 160 505</w:t>
            </w:r>
            <w:r w:rsidR="001C5827">
              <w:rPr>
                <w:bCs/>
                <w:iCs/>
              </w:rPr>
              <w:t>,00</w:t>
            </w:r>
          </w:p>
        </w:tc>
        <w:tc>
          <w:tcPr>
            <w:tcW w:w="1988" w:type="dxa"/>
            <w:tcBorders>
              <w:left w:val="single" w:sz="8" w:space="0" w:color="auto"/>
              <w:bottom w:val="single" w:sz="4" w:space="0" w:color="auto"/>
              <w:right w:val="single" w:sz="12" w:space="0" w:color="auto"/>
            </w:tcBorders>
            <w:shd w:val="clear" w:color="auto" w:fill="auto"/>
            <w:vAlign w:val="bottom"/>
          </w:tcPr>
          <w:p w:rsidR="001C5827" w:rsidRPr="004A7604" w:rsidRDefault="00EC4B26" w:rsidP="00155457">
            <w:pPr>
              <w:jc w:val="right"/>
              <w:rPr>
                <w:bCs/>
                <w:iCs/>
              </w:rPr>
            </w:pPr>
            <w:r w:rsidRPr="00EC4B26">
              <w:rPr>
                <w:bCs/>
                <w:iCs/>
              </w:rPr>
              <w:t>2 043 453</w:t>
            </w:r>
            <w:r w:rsidR="001C5827">
              <w:rPr>
                <w:bCs/>
                <w:iCs/>
              </w:rPr>
              <w:t>,00</w:t>
            </w:r>
          </w:p>
        </w:tc>
      </w:tr>
      <w:tr w:rsidR="001C5827" w:rsidRPr="00CD65B2" w:rsidTr="00155457">
        <w:trPr>
          <w:jc w:val="center"/>
        </w:trPr>
        <w:tc>
          <w:tcPr>
            <w:tcW w:w="3675" w:type="dxa"/>
            <w:tcBorders>
              <w:left w:val="single" w:sz="12" w:space="0" w:color="auto"/>
              <w:bottom w:val="single" w:sz="12" w:space="0" w:color="auto"/>
              <w:right w:val="single" w:sz="8" w:space="0" w:color="auto"/>
            </w:tcBorders>
            <w:shd w:val="clear" w:color="auto" w:fill="auto"/>
            <w:vAlign w:val="center"/>
          </w:tcPr>
          <w:p w:rsidR="001C5827" w:rsidRPr="004A7604" w:rsidRDefault="001C5827" w:rsidP="00155457">
            <w:pPr>
              <w:pStyle w:val="Import5"/>
              <w:ind w:firstLine="0"/>
              <w:jc w:val="both"/>
              <w:rPr>
                <w:rFonts w:ascii="Times New Roman" w:hAnsi="Times New Roman"/>
                <w:b/>
                <w:szCs w:val="24"/>
              </w:rPr>
            </w:pPr>
            <w:r w:rsidRPr="004A7604">
              <w:rPr>
                <w:rFonts w:ascii="Times New Roman" w:hAnsi="Times New Roman"/>
                <w:b/>
                <w:szCs w:val="24"/>
              </w:rPr>
              <w:t>Hospodárenie mesta:</w:t>
            </w:r>
          </w:p>
          <w:p w:rsidR="001C5827" w:rsidRPr="004A7604" w:rsidRDefault="001C5827" w:rsidP="00155457">
            <w:pPr>
              <w:pStyle w:val="Import5"/>
              <w:ind w:firstLine="0"/>
              <w:jc w:val="both"/>
              <w:rPr>
                <w:rFonts w:ascii="Times New Roman" w:hAnsi="Times New Roman"/>
                <w:b/>
                <w:szCs w:val="24"/>
              </w:rPr>
            </w:pPr>
            <w:r w:rsidRPr="004A7604">
              <w:rPr>
                <w:rFonts w:ascii="Times New Roman" w:hAnsi="Times New Roman"/>
                <w:b/>
                <w:szCs w:val="24"/>
              </w:rPr>
              <w:t>+ prebytok, – schodok</w:t>
            </w:r>
          </w:p>
        </w:tc>
        <w:tc>
          <w:tcPr>
            <w:tcW w:w="1988" w:type="dxa"/>
            <w:tcBorders>
              <w:left w:val="single" w:sz="8" w:space="0" w:color="auto"/>
              <w:bottom w:val="single" w:sz="12" w:space="0" w:color="auto"/>
              <w:right w:val="single" w:sz="8" w:space="0" w:color="auto"/>
            </w:tcBorders>
            <w:shd w:val="clear" w:color="auto" w:fill="auto"/>
            <w:vAlign w:val="center"/>
          </w:tcPr>
          <w:p w:rsidR="001C5827" w:rsidRPr="003B557D" w:rsidRDefault="001C5827" w:rsidP="00155457">
            <w:pPr>
              <w:pStyle w:val="Import5"/>
              <w:ind w:firstLine="0"/>
              <w:jc w:val="right"/>
              <w:rPr>
                <w:rFonts w:ascii="Times New Roman" w:hAnsi="Times New Roman"/>
                <w:b/>
                <w:szCs w:val="24"/>
              </w:rPr>
            </w:pPr>
            <w:r>
              <w:rPr>
                <w:rFonts w:ascii="Times New Roman" w:hAnsi="Times New Roman"/>
                <w:b/>
                <w:szCs w:val="24"/>
              </w:rPr>
              <w:t xml:space="preserve">+ </w:t>
            </w:r>
            <w:r w:rsidR="00EC4B26">
              <w:rPr>
                <w:rFonts w:ascii="Times New Roman" w:hAnsi="Times New Roman"/>
                <w:b/>
                <w:szCs w:val="24"/>
              </w:rPr>
              <w:t>1 899 366</w:t>
            </w:r>
            <w:r>
              <w:rPr>
                <w:rFonts w:ascii="Times New Roman" w:hAnsi="Times New Roman"/>
                <w:b/>
                <w:szCs w:val="24"/>
              </w:rPr>
              <w:t>,00</w:t>
            </w:r>
          </w:p>
        </w:tc>
        <w:tc>
          <w:tcPr>
            <w:tcW w:w="1988" w:type="dxa"/>
            <w:tcBorders>
              <w:left w:val="single" w:sz="8" w:space="0" w:color="auto"/>
              <w:bottom w:val="single" w:sz="12" w:space="0" w:color="auto"/>
              <w:right w:val="single" w:sz="8" w:space="0" w:color="auto"/>
            </w:tcBorders>
            <w:shd w:val="clear" w:color="auto" w:fill="auto"/>
            <w:vAlign w:val="center"/>
          </w:tcPr>
          <w:p w:rsidR="001C5827" w:rsidRPr="003B557D" w:rsidRDefault="001C5827" w:rsidP="00155457">
            <w:pPr>
              <w:jc w:val="right"/>
              <w:rPr>
                <w:rFonts w:cs="Times New Roman"/>
                <w:b/>
                <w:bCs/>
                <w:iCs/>
              </w:rPr>
            </w:pPr>
            <w:r w:rsidRPr="003B557D">
              <w:rPr>
                <w:rFonts w:cs="Times New Roman"/>
                <w:b/>
                <w:bCs/>
                <w:iCs/>
              </w:rPr>
              <w:t xml:space="preserve">- </w:t>
            </w:r>
            <w:r w:rsidR="00EC4B26">
              <w:rPr>
                <w:b/>
                <w:bCs/>
                <w:iCs/>
              </w:rPr>
              <w:t>1 360 505</w:t>
            </w:r>
            <w:r>
              <w:rPr>
                <w:b/>
                <w:bCs/>
                <w:iCs/>
              </w:rPr>
              <w:t>,00</w:t>
            </w:r>
          </w:p>
        </w:tc>
        <w:tc>
          <w:tcPr>
            <w:tcW w:w="1988" w:type="dxa"/>
            <w:tcBorders>
              <w:left w:val="single" w:sz="8" w:space="0" w:color="auto"/>
              <w:bottom w:val="single" w:sz="12" w:space="0" w:color="auto"/>
              <w:right w:val="single" w:sz="12" w:space="0" w:color="auto"/>
            </w:tcBorders>
            <w:shd w:val="clear" w:color="auto" w:fill="auto"/>
            <w:vAlign w:val="center"/>
          </w:tcPr>
          <w:p w:rsidR="001C5827" w:rsidRPr="003B557D" w:rsidRDefault="001C5827" w:rsidP="00155457">
            <w:pPr>
              <w:jc w:val="right"/>
              <w:rPr>
                <w:b/>
                <w:bCs/>
                <w:iCs/>
              </w:rPr>
            </w:pPr>
            <w:r w:rsidRPr="003B557D">
              <w:rPr>
                <w:b/>
                <w:bCs/>
                <w:iCs/>
              </w:rPr>
              <w:t xml:space="preserve">- </w:t>
            </w:r>
            <w:r>
              <w:rPr>
                <w:b/>
                <w:bCs/>
                <w:iCs/>
              </w:rPr>
              <w:t>1</w:t>
            </w:r>
            <w:r w:rsidR="00EC4B26">
              <w:rPr>
                <w:b/>
                <w:bCs/>
                <w:iCs/>
              </w:rPr>
              <w:t> 243 453</w:t>
            </w:r>
            <w:r>
              <w:rPr>
                <w:b/>
                <w:bCs/>
                <w:iCs/>
              </w:rPr>
              <w:t>,00</w:t>
            </w:r>
          </w:p>
        </w:tc>
      </w:tr>
    </w:tbl>
    <w:p w:rsidR="006875B8" w:rsidRDefault="001C5827" w:rsidP="001C5827">
      <w:pPr>
        <w:pStyle w:val="Import4"/>
        <w:tabs>
          <w:tab w:val="left" w:pos="0"/>
          <w:tab w:val="left" w:pos="540"/>
          <w:tab w:val="left" w:pos="900"/>
        </w:tabs>
        <w:spacing w:line="240" w:lineRule="auto"/>
        <w:ind w:left="0"/>
        <w:jc w:val="both"/>
        <w:rPr>
          <w:rFonts w:ascii="Times New Roman" w:hAnsi="Times New Roman"/>
          <w:iCs/>
          <w:color w:val="FF0000"/>
          <w:szCs w:val="24"/>
        </w:rPr>
      </w:pPr>
      <w:r w:rsidRPr="00CD65B2">
        <w:rPr>
          <w:rFonts w:ascii="Times New Roman" w:hAnsi="Times New Roman"/>
          <w:iCs/>
          <w:color w:val="FF0000"/>
          <w:szCs w:val="24"/>
        </w:rPr>
        <w:tab/>
      </w:r>
    </w:p>
    <w:p w:rsidR="001C5827" w:rsidRPr="006875B8" w:rsidRDefault="001C5827" w:rsidP="001C5827">
      <w:pPr>
        <w:pStyle w:val="Import4"/>
        <w:tabs>
          <w:tab w:val="left" w:pos="0"/>
          <w:tab w:val="left" w:pos="540"/>
          <w:tab w:val="left" w:pos="900"/>
        </w:tabs>
        <w:spacing w:line="240" w:lineRule="auto"/>
        <w:ind w:left="0"/>
        <w:jc w:val="both"/>
        <w:rPr>
          <w:rFonts w:ascii="Times New Roman" w:hAnsi="Times New Roman"/>
          <w:iCs/>
          <w:color w:val="FF0000"/>
          <w:szCs w:val="24"/>
        </w:rPr>
      </w:pPr>
      <w:r w:rsidRPr="004A7604">
        <w:rPr>
          <w:rFonts w:ascii="Times New Roman" w:hAnsi="Times New Roman"/>
          <w:iCs/>
          <w:szCs w:val="24"/>
        </w:rPr>
        <w:t>Uvedený návrh rozpočtu mesta na rok 20</w:t>
      </w:r>
      <w:r>
        <w:rPr>
          <w:rFonts w:ascii="Times New Roman" w:hAnsi="Times New Roman"/>
          <w:iCs/>
          <w:szCs w:val="24"/>
        </w:rPr>
        <w:t>2</w:t>
      </w:r>
      <w:r w:rsidR="006875B8">
        <w:rPr>
          <w:rFonts w:ascii="Times New Roman" w:hAnsi="Times New Roman"/>
          <w:iCs/>
          <w:szCs w:val="24"/>
        </w:rPr>
        <w:t>5</w:t>
      </w:r>
      <w:r w:rsidRPr="004A7604">
        <w:rPr>
          <w:rFonts w:ascii="Times New Roman" w:hAnsi="Times New Roman"/>
          <w:iCs/>
          <w:szCs w:val="24"/>
        </w:rPr>
        <w:t xml:space="preserve"> predstavuj</w:t>
      </w:r>
      <w:r w:rsidR="006875B8">
        <w:rPr>
          <w:rFonts w:ascii="Times New Roman" w:hAnsi="Times New Roman"/>
          <w:iCs/>
          <w:szCs w:val="24"/>
        </w:rPr>
        <w:t>e</w:t>
      </w:r>
      <w:r w:rsidRPr="004A7604">
        <w:rPr>
          <w:rFonts w:ascii="Times New Roman" w:hAnsi="Times New Roman"/>
          <w:szCs w:val="24"/>
        </w:rPr>
        <w:t xml:space="preserve"> očakávané príjmy a výdavky. Rozpočet je navrhovaný ako prebytkový, pričom bežný</w:t>
      </w:r>
      <w:r w:rsidR="00EC4B26">
        <w:rPr>
          <w:rFonts w:ascii="Times New Roman" w:hAnsi="Times New Roman"/>
          <w:szCs w:val="24"/>
        </w:rPr>
        <w:t xml:space="preserve"> </w:t>
      </w:r>
      <w:r>
        <w:rPr>
          <w:rFonts w:ascii="Times New Roman" w:hAnsi="Times New Roman"/>
          <w:szCs w:val="24"/>
        </w:rPr>
        <w:t xml:space="preserve">rozpočet a </w:t>
      </w:r>
      <w:r w:rsidRPr="004A7604">
        <w:rPr>
          <w:rFonts w:ascii="Times New Roman" w:hAnsi="Times New Roman"/>
          <w:szCs w:val="24"/>
        </w:rPr>
        <w:t>r</w:t>
      </w:r>
      <w:r>
        <w:rPr>
          <w:rFonts w:ascii="Times New Roman" w:hAnsi="Times New Roman"/>
          <w:szCs w:val="24"/>
        </w:rPr>
        <w:t>ozpočet finančných operácií sú prebytkové a kapitálový rozpočet je schodkový.</w:t>
      </w:r>
      <w:r w:rsidRPr="00CD65B2">
        <w:rPr>
          <w:rFonts w:ascii="Times New Roman" w:hAnsi="Times New Roman"/>
          <w:color w:val="FF0000"/>
          <w:szCs w:val="24"/>
        </w:rPr>
        <w:t xml:space="preserve"> </w:t>
      </w:r>
    </w:p>
    <w:p w:rsidR="006875B8" w:rsidRDefault="006875B8" w:rsidP="001C5827">
      <w:pPr>
        <w:pStyle w:val="Import4"/>
        <w:tabs>
          <w:tab w:val="left" w:pos="0"/>
          <w:tab w:val="left" w:pos="540"/>
          <w:tab w:val="left" w:pos="900"/>
        </w:tabs>
        <w:spacing w:line="240" w:lineRule="auto"/>
        <w:ind w:left="0"/>
        <w:jc w:val="both"/>
        <w:rPr>
          <w:rFonts w:ascii="Times New Roman" w:hAnsi="Times New Roman"/>
          <w:szCs w:val="24"/>
        </w:rPr>
      </w:pPr>
    </w:p>
    <w:p w:rsidR="001C5827" w:rsidRDefault="001C5827" w:rsidP="001C5827">
      <w:pPr>
        <w:pStyle w:val="Import4"/>
        <w:tabs>
          <w:tab w:val="left" w:pos="0"/>
          <w:tab w:val="left" w:pos="540"/>
          <w:tab w:val="left" w:pos="900"/>
        </w:tabs>
        <w:spacing w:line="240" w:lineRule="auto"/>
        <w:ind w:left="0"/>
        <w:jc w:val="both"/>
        <w:rPr>
          <w:rFonts w:ascii="Times New Roman" w:hAnsi="Times New Roman"/>
          <w:szCs w:val="24"/>
        </w:rPr>
      </w:pPr>
      <w:r>
        <w:rPr>
          <w:rFonts w:ascii="Times New Roman" w:hAnsi="Times New Roman"/>
          <w:szCs w:val="24"/>
        </w:rPr>
        <w:t>Aj návrhy rozpočtov na roky 202</w:t>
      </w:r>
      <w:r w:rsidR="006875B8">
        <w:rPr>
          <w:rFonts w:ascii="Times New Roman" w:hAnsi="Times New Roman"/>
          <w:szCs w:val="24"/>
        </w:rPr>
        <w:t>6</w:t>
      </w:r>
      <w:r>
        <w:rPr>
          <w:rFonts w:ascii="Times New Roman" w:hAnsi="Times New Roman"/>
          <w:szCs w:val="24"/>
        </w:rPr>
        <w:t xml:space="preserve"> a 202</w:t>
      </w:r>
      <w:r w:rsidR="006875B8">
        <w:rPr>
          <w:rFonts w:ascii="Times New Roman" w:hAnsi="Times New Roman"/>
          <w:szCs w:val="24"/>
        </w:rPr>
        <w:t>7</w:t>
      </w:r>
      <w:r w:rsidRPr="000825D8">
        <w:rPr>
          <w:rFonts w:ascii="Times New Roman" w:hAnsi="Times New Roman"/>
          <w:szCs w:val="24"/>
        </w:rPr>
        <w:t xml:space="preserve"> sú navr</w:t>
      </w:r>
      <w:r>
        <w:rPr>
          <w:rFonts w:ascii="Times New Roman" w:hAnsi="Times New Roman"/>
          <w:szCs w:val="24"/>
        </w:rPr>
        <w:t>hované s prebytkom. Bežný</w:t>
      </w:r>
      <w:r w:rsidRPr="000825D8">
        <w:rPr>
          <w:rFonts w:ascii="Times New Roman" w:hAnsi="Times New Roman"/>
          <w:szCs w:val="24"/>
        </w:rPr>
        <w:t xml:space="preserve"> </w:t>
      </w:r>
      <w:r>
        <w:rPr>
          <w:rFonts w:ascii="Times New Roman" w:hAnsi="Times New Roman"/>
          <w:szCs w:val="24"/>
        </w:rPr>
        <w:t xml:space="preserve">rozpočet je v oboch rokoch navrhovaný s prebytkom, </w:t>
      </w:r>
      <w:r w:rsidRPr="000825D8">
        <w:rPr>
          <w:rFonts w:ascii="Times New Roman" w:hAnsi="Times New Roman"/>
          <w:szCs w:val="24"/>
        </w:rPr>
        <w:t> kapitálov</w:t>
      </w:r>
      <w:r>
        <w:rPr>
          <w:rFonts w:ascii="Times New Roman" w:hAnsi="Times New Roman"/>
          <w:szCs w:val="24"/>
        </w:rPr>
        <w:t>é</w:t>
      </w:r>
      <w:r w:rsidRPr="000825D8">
        <w:rPr>
          <w:rFonts w:ascii="Times New Roman" w:hAnsi="Times New Roman"/>
          <w:szCs w:val="24"/>
        </w:rPr>
        <w:t xml:space="preserve"> rozpoč</w:t>
      </w:r>
      <w:r>
        <w:rPr>
          <w:rFonts w:ascii="Times New Roman" w:hAnsi="Times New Roman"/>
          <w:szCs w:val="24"/>
        </w:rPr>
        <w:t>ty na roky 202</w:t>
      </w:r>
      <w:r w:rsidR="006875B8">
        <w:rPr>
          <w:rFonts w:ascii="Times New Roman" w:hAnsi="Times New Roman"/>
          <w:szCs w:val="24"/>
        </w:rPr>
        <w:t>6</w:t>
      </w:r>
      <w:r>
        <w:rPr>
          <w:rFonts w:ascii="Times New Roman" w:hAnsi="Times New Roman"/>
          <w:szCs w:val="24"/>
        </w:rPr>
        <w:t xml:space="preserve"> a 202</w:t>
      </w:r>
      <w:r w:rsidR="006875B8">
        <w:rPr>
          <w:rFonts w:ascii="Times New Roman" w:hAnsi="Times New Roman"/>
          <w:szCs w:val="24"/>
        </w:rPr>
        <w:t>7</w:t>
      </w:r>
      <w:r>
        <w:rPr>
          <w:rFonts w:ascii="Times New Roman" w:hAnsi="Times New Roman"/>
          <w:szCs w:val="24"/>
        </w:rPr>
        <w:t xml:space="preserve"> sú  navrhované ako schodkové. Rozpočty finančných operácií  na roky 202</w:t>
      </w:r>
      <w:r w:rsidR="006875B8">
        <w:rPr>
          <w:rFonts w:ascii="Times New Roman" w:hAnsi="Times New Roman"/>
          <w:szCs w:val="24"/>
        </w:rPr>
        <w:t>6</w:t>
      </w:r>
      <w:r>
        <w:rPr>
          <w:rFonts w:ascii="Times New Roman" w:hAnsi="Times New Roman"/>
          <w:szCs w:val="24"/>
        </w:rPr>
        <w:t xml:space="preserve"> a 202</w:t>
      </w:r>
      <w:r w:rsidR="006875B8">
        <w:rPr>
          <w:rFonts w:ascii="Times New Roman" w:hAnsi="Times New Roman"/>
          <w:szCs w:val="24"/>
        </w:rPr>
        <w:t>7</w:t>
      </w:r>
      <w:r>
        <w:rPr>
          <w:rFonts w:ascii="Times New Roman" w:hAnsi="Times New Roman"/>
          <w:szCs w:val="24"/>
        </w:rPr>
        <w:t xml:space="preserve"> sú navrhované ako schodkové.</w:t>
      </w:r>
      <w:r w:rsidRPr="000825D8">
        <w:rPr>
          <w:rFonts w:ascii="Times New Roman" w:hAnsi="Times New Roman"/>
          <w:szCs w:val="24"/>
        </w:rPr>
        <w:t xml:space="preserve"> </w:t>
      </w:r>
    </w:p>
    <w:p w:rsidR="001C5827" w:rsidRDefault="001C5827" w:rsidP="001C5827">
      <w:pPr>
        <w:pStyle w:val="Import4"/>
        <w:tabs>
          <w:tab w:val="left" w:pos="0"/>
          <w:tab w:val="left" w:pos="540"/>
          <w:tab w:val="left" w:pos="900"/>
        </w:tabs>
        <w:spacing w:line="240" w:lineRule="auto"/>
        <w:ind w:left="0"/>
        <w:jc w:val="both"/>
        <w:rPr>
          <w:rFonts w:ascii="Times New Roman" w:hAnsi="Times New Roman"/>
          <w:szCs w:val="24"/>
        </w:rPr>
      </w:pPr>
      <w:r>
        <w:rPr>
          <w:rFonts w:ascii="Times New Roman" w:hAnsi="Times New Roman"/>
          <w:szCs w:val="24"/>
        </w:rPr>
        <w:lastRenderedPageBreak/>
        <w:t>Rizikami pre zostavený rozpočet sú vonkajšie vplyvy, ktoré mesto nemôže ovplyvniť, a to už vyššie spomínané výsledky legislatívneho procesu, zmeny zákonov, ktorých dôsledkom je  znižovanie alebo zvyšovanie výdavkov samosprávy,  rast platov v rámci valorizácie, inflácia, rast cien tovarov,</w:t>
      </w:r>
      <w:r w:rsidR="006875B8">
        <w:rPr>
          <w:rFonts w:ascii="Times New Roman" w:hAnsi="Times New Roman"/>
          <w:szCs w:val="24"/>
        </w:rPr>
        <w:t xml:space="preserve"> </w:t>
      </w:r>
      <w:r>
        <w:rPr>
          <w:rFonts w:ascii="Times New Roman" w:hAnsi="Times New Roman"/>
          <w:szCs w:val="24"/>
        </w:rPr>
        <w:t xml:space="preserve">energií. Ďalšími rizikovými faktormi, ktoré môžu ovplyvniť rozpočet sú  nenaplnenie príjmov očakávaných od štátu, nenaplnenie rozpočtu vlastných bežných príjmov  - či už daňových alebo nedaňových,  rast pohľadávok, resp. vyššie čerpanie rozpočtových výdavkov v dôsledku  stáleho rastu cien tovarov a najmä energií. </w:t>
      </w:r>
    </w:p>
    <w:p w:rsidR="001C5827" w:rsidRDefault="001C5827" w:rsidP="001C5827">
      <w:pPr>
        <w:pStyle w:val="Import4"/>
        <w:tabs>
          <w:tab w:val="left" w:pos="0"/>
          <w:tab w:val="left" w:pos="540"/>
          <w:tab w:val="left" w:pos="900"/>
        </w:tabs>
        <w:spacing w:line="240" w:lineRule="auto"/>
        <w:ind w:left="0"/>
        <w:jc w:val="both"/>
        <w:rPr>
          <w:rFonts w:ascii="Times New Roman" w:hAnsi="Times New Roman"/>
          <w:szCs w:val="24"/>
        </w:rPr>
      </w:pPr>
    </w:p>
    <w:p w:rsidR="001C5827" w:rsidRDefault="001C5827" w:rsidP="001C5827">
      <w:pPr>
        <w:pStyle w:val="Import4"/>
        <w:tabs>
          <w:tab w:val="left" w:pos="0"/>
          <w:tab w:val="left" w:pos="540"/>
          <w:tab w:val="left" w:pos="900"/>
        </w:tabs>
        <w:spacing w:line="240" w:lineRule="auto"/>
        <w:ind w:left="0"/>
        <w:jc w:val="both"/>
        <w:rPr>
          <w:rFonts w:ascii="Times New Roman" w:hAnsi="Times New Roman"/>
          <w:szCs w:val="24"/>
        </w:rPr>
      </w:pPr>
      <w:r>
        <w:rPr>
          <w:rFonts w:ascii="Times New Roman" w:hAnsi="Times New Roman"/>
          <w:szCs w:val="24"/>
        </w:rPr>
        <w:t>Pred samosprávou stojí aj v r</w:t>
      </w:r>
      <w:r w:rsidR="006875B8">
        <w:rPr>
          <w:rFonts w:ascii="Times New Roman" w:hAnsi="Times New Roman"/>
          <w:szCs w:val="24"/>
        </w:rPr>
        <w:t>oku</w:t>
      </w:r>
      <w:r>
        <w:rPr>
          <w:rFonts w:ascii="Times New Roman" w:hAnsi="Times New Roman"/>
          <w:szCs w:val="24"/>
        </w:rPr>
        <w:t xml:space="preserve"> 202</w:t>
      </w:r>
      <w:r w:rsidR="006875B8">
        <w:rPr>
          <w:rFonts w:ascii="Times New Roman" w:hAnsi="Times New Roman"/>
          <w:szCs w:val="24"/>
        </w:rPr>
        <w:t>5</w:t>
      </w:r>
      <w:r>
        <w:rPr>
          <w:rFonts w:ascii="Times New Roman" w:hAnsi="Times New Roman"/>
          <w:szCs w:val="24"/>
        </w:rPr>
        <w:t xml:space="preserve"> naliehavá potreba stáleho sledovania vývoja plnenia rozpočtu a prijímanie opatrení, ktoré budú na jednej strane smerovať k zvyšovaniu príjmov a na druhej strane k znižovaniu bežných výdavkov. </w:t>
      </w:r>
      <w:r w:rsidR="001B1684">
        <w:rPr>
          <w:rFonts w:ascii="Times New Roman" w:hAnsi="Times New Roman"/>
          <w:szCs w:val="24"/>
        </w:rPr>
        <w:t>Aj</w:t>
      </w:r>
      <w:r>
        <w:rPr>
          <w:rFonts w:ascii="Times New Roman" w:hAnsi="Times New Roman"/>
          <w:szCs w:val="24"/>
        </w:rPr>
        <w:t xml:space="preserve"> v</w:t>
      </w:r>
      <w:r w:rsidR="001B1684">
        <w:rPr>
          <w:rFonts w:ascii="Times New Roman" w:hAnsi="Times New Roman"/>
          <w:szCs w:val="24"/>
        </w:rPr>
        <w:t> </w:t>
      </w:r>
      <w:r>
        <w:rPr>
          <w:rFonts w:ascii="Times New Roman" w:hAnsi="Times New Roman"/>
          <w:szCs w:val="24"/>
        </w:rPr>
        <w:t>roku</w:t>
      </w:r>
      <w:r w:rsidR="001B1684">
        <w:rPr>
          <w:rFonts w:ascii="Times New Roman" w:hAnsi="Times New Roman"/>
          <w:szCs w:val="24"/>
        </w:rPr>
        <w:t xml:space="preserve"> 2025 je</w:t>
      </w:r>
      <w:r>
        <w:rPr>
          <w:rFonts w:ascii="Times New Roman" w:hAnsi="Times New Roman"/>
          <w:szCs w:val="24"/>
        </w:rPr>
        <w:t xml:space="preserve"> nevyhnutné stálu a zvýšenú pozornosť zamerať na </w:t>
      </w:r>
      <w:r w:rsidRPr="00CE0848">
        <w:rPr>
          <w:rFonts w:ascii="Times New Roman" w:hAnsi="Times New Roman"/>
          <w:szCs w:val="24"/>
        </w:rPr>
        <w:t>hospodárne</w:t>
      </w:r>
      <w:r>
        <w:rPr>
          <w:rFonts w:ascii="Times New Roman" w:hAnsi="Times New Roman"/>
          <w:szCs w:val="24"/>
        </w:rPr>
        <w:t xml:space="preserve"> a</w:t>
      </w:r>
      <w:r w:rsidRPr="00CE0848">
        <w:rPr>
          <w:rFonts w:ascii="Times New Roman" w:hAnsi="Times New Roman"/>
          <w:szCs w:val="24"/>
        </w:rPr>
        <w:t xml:space="preserve"> účelné </w:t>
      </w:r>
      <w:r>
        <w:rPr>
          <w:rFonts w:ascii="Times New Roman" w:hAnsi="Times New Roman"/>
          <w:szCs w:val="24"/>
        </w:rPr>
        <w:t xml:space="preserve">nakladanie s finančnými prostriedkami a majetkom mesta, znižovaniu </w:t>
      </w:r>
      <w:r w:rsidRPr="00285E1E">
        <w:rPr>
          <w:rFonts w:ascii="Times New Roman" w:hAnsi="Times New Roman"/>
          <w:szCs w:val="24"/>
        </w:rPr>
        <w:t>výdavkov</w:t>
      </w:r>
      <w:r>
        <w:rPr>
          <w:rFonts w:ascii="Times New Roman" w:hAnsi="Times New Roman"/>
          <w:szCs w:val="24"/>
        </w:rPr>
        <w:t xml:space="preserve"> tam, kde je to možné, hospodárnemu obstarávaniu tovarov, prác a služieb, vymáhaniu daňových nedoplatkov miestnych daní alebo získavaniu iných príjmov z bežných alebo kapitálových grantov a transferov.  </w:t>
      </w:r>
    </w:p>
    <w:p w:rsidR="006875B8" w:rsidRDefault="006875B8" w:rsidP="001C5827">
      <w:pPr>
        <w:pStyle w:val="Import4"/>
        <w:tabs>
          <w:tab w:val="left" w:pos="0"/>
          <w:tab w:val="left" w:pos="540"/>
          <w:tab w:val="left" w:pos="900"/>
        </w:tabs>
        <w:spacing w:line="240" w:lineRule="auto"/>
        <w:ind w:left="0"/>
        <w:jc w:val="both"/>
        <w:rPr>
          <w:rFonts w:ascii="Times New Roman" w:hAnsi="Times New Roman"/>
          <w:szCs w:val="24"/>
        </w:rPr>
      </w:pPr>
    </w:p>
    <w:p w:rsidR="001C5827" w:rsidRDefault="001C5827" w:rsidP="001C5827">
      <w:pPr>
        <w:pStyle w:val="Import4"/>
        <w:tabs>
          <w:tab w:val="left" w:pos="0"/>
          <w:tab w:val="left" w:pos="540"/>
          <w:tab w:val="left" w:pos="900"/>
        </w:tabs>
        <w:spacing w:line="240" w:lineRule="auto"/>
        <w:ind w:left="0"/>
        <w:jc w:val="both"/>
        <w:rPr>
          <w:rFonts w:ascii="Times New Roman" w:hAnsi="Times New Roman"/>
          <w:szCs w:val="24"/>
        </w:rPr>
      </w:pPr>
      <w:r>
        <w:rPr>
          <w:rFonts w:ascii="Times New Roman" w:hAnsi="Times New Roman"/>
          <w:szCs w:val="24"/>
        </w:rPr>
        <w:t xml:space="preserve">Naplnenie zámerov v rámci kapitálových výdavkov je smerované najmä na získanie a využitie   cudzích zdrojov, vrátane refundácií a s návratnými zdrojmi financovania zo štátneho rozpočtu a rozpočtu EÚ. S vlastnými kapitálovými príjmami sa v predloženom rozpočte počíta predbežne v sume </w:t>
      </w:r>
      <w:r w:rsidR="00A4332F" w:rsidRPr="00A4332F">
        <w:rPr>
          <w:rFonts w:ascii="Times New Roman" w:hAnsi="Times New Roman"/>
          <w:szCs w:val="24"/>
        </w:rPr>
        <w:t>100</w:t>
      </w:r>
      <w:r w:rsidRPr="00A4332F">
        <w:rPr>
          <w:rFonts w:ascii="Times New Roman" w:hAnsi="Times New Roman"/>
          <w:szCs w:val="24"/>
        </w:rPr>
        <w:t xml:space="preserve"> 000,00 € v r</w:t>
      </w:r>
      <w:r w:rsidR="00A4332F">
        <w:rPr>
          <w:rFonts w:ascii="Times New Roman" w:hAnsi="Times New Roman"/>
          <w:szCs w:val="24"/>
        </w:rPr>
        <w:t>oku</w:t>
      </w:r>
      <w:r w:rsidRPr="00A4332F">
        <w:rPr>
          <w:rFonts w:ascii="Times New Roman" w:hAnsi="Times New Roman"/>
          <w:szCs w:val="24"/>
        </w:rPr>
        <w:t xml:space="preserve"> 202</w:t>
      </w:r>
      <w:r w:rsidR="006875B8" w:rsidRPr="00A4332F">
        <w:rPr>
          <w:rFonts w:ascii="Times New Roman" w:hAnsi="Times New Roman"/>
          <w:szCs w:val="24"/>
        </w:rPr>
        <w:t>5</w:t>
      </w:r>
      <w:r w:rsidRPr="00A4332F">
        <w:rPr>
          <w:rFonts w:ascii="Times New Roman" w:hAnsi="Times New Roman"/>
          <w:szCs w:val="24"/>
        </w:rPr>
        <w:t>, pozostávajúcimi z</w:t>
      </w:r>
      <w:r w:rsidR="00A4332F">
        <w:rPr>
          <w:rFonts w:ascii="Times New Roman" w:hAnsi="Times New Roman"/>
          <w:szCs w:val="24"/>
        </w:rPr>
        <w:t xml:space="preserve"> príjmov</w:t>
      </w:r>
      <w:r w:rsidRPr="00A4332F">
        <w:rPr>
          <w:rFonts w:ascii="Times New Roman" w:hAnsi="Times New Roman"/>
          <w:szCs w:val="24"/>
        </w:rPr>
        <w:t> z predaja pozemkov.</w:t>
      </w:r>
      <w:r>
        <w:rPr>
          <w:rFonts w:ascii="Times New Roman" w:hAnsi="Times New Roman"/>
          <w:szCs w:val="24"/>
        </w:rPr>
        <w:t xml:space="preserve"> </w:t>
      </w:r>
    </w:p>
    <w:p w:rsidR="006875B8" w:rsidRDefault="006875B8" w:rsidP="001C5827">
      <w:pPr>
        <w:pStyle w:val="Import4"/>
        <w:tabs>
          <w:tab w:val="left" w:pos="0"/>
          <w:tab w:val="left" w:pos="540"/>
          <w:tab w:val="left" w:pos="900"/>
        </w:tabs>
        <w:spacing w:line="240" w:lineRule="auto"/>
        <w:ind w:left="0"/>
        <w:jc w:val="both"/>
        <w:rPr>
          <w:rFonts w:ascii="Times New Roman" w:hAnsi="Times New Roman"/>
          <w:szCs w:val="24"/>
        </w:rPr>
      </w:pPr>
    </w:p>
    <w:p w:rsidR="001C5827" w:rsidRDefault="001C5827" w:rsidP="001C5827">
      <w:pPr>
        <w:pStyle w:val="Import4"/>
        <w:tabs>
          <w:tab w:val="left" w:pos="0"/>
          <w:tab w:val="left" w:pos="540"/>
          <w:tab w:val="left" w:pos="900"/>
        </w:tabs>
        <w:spacing w:line="240" w:lineRule="auto"/>
        <w:ind w:left="0"/>
        <w:jc w:val="both"/>
        <w:rPr>
          <w:rFonts w:ascii="Times New Roman" w:hAnsi="Times New Roman"/>
          <w:szCs w:val="24"/>
        </w:rPr>
      </w:pPr>
      <w:r>
        <w:rPr>
          <w:rFonts w:ascii="Times New Roman" w:hAnsi="Times New Roman"/>
          <w:szCs w:val="24"/>
        </w:rPr>
        <w:t xml:space="preserve">V časti rozpočtu príjmových finančných operácií je plánované zapojenie finančných prostriedkov z predchádzajúcich rokov, rezervného fondu aj zapojenie dlhodobých  bankových úverov zo ŠFRB a Environmentálneho fondu, plánované je aj použitie prostriedkov z kontokorentného úveru. </w:t>
      </w:r>
    </w:p>
    <w:p w:rsidR="001C5827" w:rsidRPr="00FA7B87" w:rsidRDefault="001C5827" w:rsidP="001C5827">
      <w:pPr>
        <w:pStyle w:val="Import4"/>
        <w:tabs>
          <w:tab w:val="left" w:pos="0"/>
          <w:tab w:val="left" w:pos="540"/>
          <w:tab w:val="left" w:pos="900"/>
        </w:tabs>
        <w:spacing w:line="240" w:lineRule="auto"/>
        <w:ind w:left="0"/>
        <w:jc w:val="both"/>
        <w:rPr>
          <w:rFonts w:ascii="Times New Roman" w:hAnsi="Times New Roman"/>
          <w:szCs w:val="24"/>
        </w:rPr>
      </w:pPr>
    </w:p>
    <w:p w:rsidR="001C5827" w:rsidRPr="00DD49C5" w:rsidRDefault="001C5827" w:rsidP="001C5827">
      <w:pPr>
        <w:widowControl/>
        <w:suppressAutoHyphens w:val="0"/>
        <w:jc w:val="both"/>
        <w:rPr>
          <w:b/>
          <w:u w:val="single"/>
        </w:rPr>
      </w:pPr>
      <w:r w:rsidRPr="00DD49C5">
        <w:rPr>
          <w:b/>
          <w:u w:val="single"/>
        </w:rPr>
        <w:t xml:space="preserve">Rozpočet príjmov </w:t>
      </w:r>
    </w:p>
    <w:p w:rsidR="001C5827" w:rsidRPr="000928FE" w:rsidRDefault="001C5827" w:rsidP="001C5827">
      <w:pPr>
        <w:jc w:val="both"/>
      </w:pPr>
    </w:p>
    <w:p w:rsidR="001C5827" w:rsidRPr="00720DA1" w:rsidRDefault="001C5827" w:rsidP="00527954">
      <w:pPr>
        <w:shd w:val="clear" w:color="auto" w:fill="FFFFFF"/>
        <w:tabs>
          <w:tab w:val="left" w:pos="567"/>
          <w:tab w:val="left" w:pos="9639"/>
        </w:tabs>
        <w:jc w:val="both"/>
      </w:pPr>
      <w:r w:rsidRPr="000928FE">
        <w:t>Rozpočtové príjmy sú zdrojom výdavkov a sú predpokladom na zabezpečenie plnenia funkcií mesta.</w:t>
      </w:r>
      <w:r w:rsidRPr="00CD65B2">
        <w:rPr>
          <w:color w:val="FF0000"/>
        </w:rPr>
        <w:t xml:space="preserve"> </w:t>
      </w:r>
      <w:r w:rsidRPr="00F17303">
        <w:t>Návrh rozpočtu celkových príjmov na rok 20</w:t>
      </w:r>
      <w:r>
        <w:t>2</w:t>
      </w:r>
      <w:r w:rsidR="00C043DF">
        <w:t xml:space="preserve">5 </w:t>
      </w:r>
      <w:r w:rsidRPr="00F17303">
        <w:t xml:space="preserve">oproti </w:t>
      </w:r>
      <w:r>
        <w:t xml:space="preserve">očakávanej </w:t>
      </w:r>
      <w:r w:rsidRPr="00F17303">
        <w:t>skutočnosti plnenia rozpočtu celkových príjmov roku 20</w:t>
      </w:r>
      <w:r>
        <w:t>2</w:t>
      </w:r>
      <w:r w:rsidR="00C043DF">
        <w:t>4</w:t>
      </w:r>
      <w:r w:rsidRPr="00F17303">
        <w:t xml:space="preserve"> ráta s</w:t>
      </w:r>
      <w:r>
        <w:t xml:space="preserve"> poklesom </w:t>
      </w:r>
      <w:r w:rsidRPr="00720DA1">
        <w:t>o</w:t>
      </w:r>
      <w:r w:rsidR="00D65C0E">
        <w:t> 154 755,</w:t>
      </w:r>
      <w:r w:rsidR="00D65C0E" w:rsidRPr="00D65C0E">
        <w:t>00</w:t>
      </w:r>
      <w:r w:rsidRPr="00D65C0E">
        <w:t xml:space="preserve"> €.</w:t>
      </w:r>
      <w:r w:rsidRPr="00720DA1">
        <w:t xml:space="preserve">  </w:t>
      </w:r>
    </w:p>
    <w:p w:rsidR="001C5827" w:rsidRDefault="001C5827" w:rsidP="001C5827">
      <w:pPr>
        <w:shd w:val="clear" w:color="auto" w:fill="FFFFFF"/>
        <w:tabs>
          <w:tab w:val="left" w:pos="567"/>
          <w:tab w:val="left" w:pos="9639"/>
        </w:tabs>
        <w:ind w:firstLine="708"/>
        <w:jc w:val="both"/>
      </w:pPr>
    </w:p>
    <w:p w:rsidR="001C5827" w:rsidRDefault="001C5827" w:rsidP="00C043DF">
      <w:pPr>
        <w:shd w:val="clear" w:color="auto" w:fill="FFFFFF"/>
        <w:tabs>
          <w:tab w:val="left" w:pos="567"/>
          <w:tab w:val="left" w:pos="9639"/>
        </w:tabs>
        <w:jc w:val="both"/>
      </w:pPr>
      <w:r w:rsidRPr="00E6010E">
        <w:t xml:space="preserve">Rozpočet príjmov </w:t>
      </w:r>
      <w:r>
        <w:t xml:space="preserve">mesta </w:t>
      </w:r>
      <w:r w:rsidRPr="00E6010E">
        <w:t xml:space="preserve">na rok </w:t>
      </w:r>
      <w:r>
        <w:t>202</w:t>
      </w:r>
      <w:r w:rsidR="00C043DF">
        <w:t>5</w:t>
      </w:r>
      <w:r>
        <w:t xml:space="preserve"> (vrátane príjmov RO) </w:t>
      </w:r>
      <w:r w:rsidRPr="00E6010E">
        <w:t>je navrhovaný v štruktúre:</w:t>
      </w:r>
    </w:p>
    <w:p w:rsidR="001C5827" w:rsidRPr="00E6010E" w:rsidRDefault="001C5827" w:rsidP="001C5827">
      <w:pPr>
        <w:jc w:val="both"/>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406"/>
        <w:gridCol w:w="2411"/>
        <w:gridCol w:w="2411"/>
        <w:gridCol w:w="2411"/>
      </w:tblGrid>
      <w:tr w:rsidR="001C5827" w:rsidRPr="00E6010E" w:rsidTr="00155457">
        <w:trPr>
          <w:jc w:val="center"/>
        </w:trPr>
        <w:tc>
          <w:tcPr>
            <w:tcW w:w="2406" w:type="dxa"/>
            <w:tcBorders>
              <w:top w:val="single" w:sz="12" w:space="0" w:color="auto"/>
              <w:left w:val="single" w:sz="12" w:space="0" w:color="auto"/>
              <w:bottom w:val="single" w:sz="8" w:space="0" w:color="auto"/>
              <w:right w:val="single" w:sz="8" w:space="0" w:color="auto"/>
            </w:tcBorders>
            <w:shd w:val="clear" w:color="auto" w:fill="auto"/>
            <w:vAlign w:val="center"/>
          </w:tcPr>
          <w:p w:rsidR="001C5827" w:rsidRPr="00E6010E" w:rsidRDefault="001C5827" w:rsidP="00155457">
            <w:pPr>
              <w:jc w:val="center"/>
              <w:rPr>
                <w:b/>
              </w:rPr>
            </w:pPr>
            <w:r w:rsidRPr="00E6010E">
              <w:rPr>
                <w:b/>
              </w:rPr>
              <w:t>Bežné príjmy</w:t>
            </w:r>
          </w:p>
        </w:tc>
        <w:tc>
          <w:tcPr>
            <w:tcW w:w="2411"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E6010E" w:rsidRDefault="001C5827" w:rsidP="00155457">
            <w:pPr>
              <w:jc w:val="center"/>
              <w:rPr>
                <w:b/>
              </w:rPr>
            </w:pPr>
            <w:r w:rsidRPr="00E6010E">
              <w:rPr>
                <w:b/>
              </w:rPr>
              <w:t>Kapitálové príjmy</w:t>
            </w:r>
          </w:p>
        </w:tc>
        <w:tc>
          <w:tcPr>
            <w:tcW w:w="2411"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E6010E" w:rsidRDefault="001C5827" w:rsidP="00155457">
            <w:pPr>
              <w:jc w:val="center"/>
              <w:rPr>
                <w:b/>
              </w:rPr>
            </w:pPr>
            <w:r w:rsidRPr="00E6010E">
              <w:rPr>
                <w:b/>
              </w:rPr>
              <w:t>Príjmy FO</w:t>
            </w:r>
          </w:p>
        </w:tc>
        <w:tc>
          <w:tcPr>
            <w:tcW w:w="2411" w:type="dxa"/>
            <w:tcBorders>
              <w:top w:val="single" w:sz="12" w:space="0" w:color="auto"/>
              <w:left w:val="single" w:sz="8" w:space="0" w:color="auto"/>
              <w:bottom w:val="single" w:sz="8" w:space="0" w:color="auto"/>
              <w:right w:val="single" w:sz="12" w:space="0" w:color="auto"/>
            </w:tcBorders>
            <w:shd w:val="clear" w:color="auto" w:fill="auto"/>
            <w:vAlign w:val="center"/>
          </w:tcPr>
          <w:p w:rsidR="001C5827" w:rsidRPr="00E6010E" w:rsidRDefault="001C5827" w:rsidP="00155457">
            <w:pPr>
              <w:jc w:val="center"/>
              <w:rPr>
                <w:b/>
              </w:rPr>
            </w:pPr>
            <w:r w:rsidRPr="00E6010E">
              <w:rPr>
                <w:b/>
              </w:rPr>
              <w:t>Celkový rozpočet</w:t>
            </w:r>
          </w:p>
        </w:tc>
      </w:tr>
      <w:tr w:rsidR="001C5827" w:rsidRPr="00CD65B2" w:rsidTr="00155457">
        <w:trPr>
          <w:jc w:val="center"/>
        </w:trPr>
        <w:tc>
          <w:tcPr>
            <w:tcW w:w="2406" w:type="dxa"/>
            <w:tcBorders>
              <w:top w:val="single" w:sz="8" w:space="0" w:color="auto"/>
              <w:left w:val="single" w:sz="12" w:space="0" w:color="auto"/>
              <w:bottom w:val="single" w:sz="12" w:space="0" w:color="auto"/>
              <w:right w:val="single" w:sz="8" w:space="0" w:color="auto"/>
            </w:tcBorders>
            <w:shd w:val="clear" w:color="auto" w:fill="auto"/>
            <w:vAlign w:val="center"/>
          </w:tcPr>
          <w:p w:rsidR="001C5827" w:rsidRPr="00CD65B2" w:rsidRDefault="000D0EE8" w:rsidP="00155457">
            <w:pPr>
              <w:jc w:val="right"/>
              <w:rPr>
                <w:color w:val="FF0000"/>
              </w:rPr>
            </w:pPr>
            <w:r>
              <w:rPr>
                <w:bCs/>
                <w:iCs/>
              </w:rPr>
              <w:t>26 226 010</w:t>
            </w:r>
            <w:r w:rsidR="001C5827">
              <w:rPr>
                <w:bCs/>
                <w:iCs/>
              </w:rPr>
              <w:t>,00 €</w:t>
            </w:r>
          </w:p>
        </w:tc>
        <w:tc>
          <w:tcPr>
            <w:tcW w:w="2411" w:type="dxa"/>
            <w:tcBorders>
              <w:top w:val="single" w:sz="8" w:space="0" w:color="auto"/>
              <w:left w:val="single" w:sz="8" w:space="0" w:color="auto"/>
              <w:bottom w:val="single" w:sz="12" w:space="0" w:color="auto"/>
              <w:right w:val="single" w:sz="8" w:space="0" w:color="auto"/>
            </w:tcBorders>
            <w:shd w:val="clear" w:color="auto" w:fill="auto"/>
            <w:vAlign w:val="center"/>
          </w:tcPr>
          <w:p w:rsidR="001C5827" w:rsidRPr="00CD65B2" w:rsidRDefault="000D0EE8" w:rsidP="00155457">
            <w:pPr>
              <w:jc w:val="right"/>
              <w:rPr>
                <w:color w:val="FF0000"/>
              </w:rPr>
            </w:pPr>
            <w:r w:rsidRPr="000D0EE8">
              <w:rPr>
                <w:bCs/>
                <w:iCs/>
              </w:rPr>
              <w:t>7 793 841</w:t>
            </w:r>
            <w:r w:rsidR="001C5827">
              <w:rPr>
                <w:bCs/>
                <w:iCs/>
              </w:rPr>
              <w:t>,00 €</w:t>
            </w:r>
          </w:p>
        </w:tc>
        <w:tc>
          <w:tcPr>
            <w:tcW w:w="2411" w:type="dxa"/>
            <w:tcBorders>
              <w:top w:val="single" w:sz="8" w:space="0" w:color="auto"/>
              <w:left w:val="single" w:sz="8" w:space="0" w:color="auto"/>
              <w:bottom w:val="single" w:sz="12" w:space="0" w:color="auto"/>
              <w:right w:val="single" w:sz="8" w:space="0" w:color="auto"/>
            </w:tcBorders>
            <w:shd w:val="clear" w:color="auto" w:fill="auto"/>
          </w:tcPr>
          <w:p w:rsidR="001C5827" w:rsidRDefault="000D0EE8" w:rsidP="00155457">
            <w:pPr>
              <w:jc w:val="right"/>
            </w:pPr>
            <w:r w:rsidRPr="00EC4B26">
              <w:rPr>
                <w:bCs/>
                <w:iCs/>
              </w:rPr>
              <w:t>4 077 915</w:t>
            </w:r>
            <w:r>
              <w:rPr>
                <w:bCs/>
                <w:iCs/>
              </w:rPr>
              <w:t xml:space="preserve">,00 </w:t>
            </w:r>
            <w:r w:rsidR="001C5827">
              <w:rPr>
                <w:bCs/>
                <w:iCs/>
              </w:rPr>
              <w:t>€</w:t>
            </w:r>
            <w:r w:rsidR="001C5827" w:rsidRPr="008E0719">
              <w:t xml:space="preserve">                                                                                                                                                                                                                                                                                                                                                                                                                                                                                                                                                                                                                                                                                                                                                                                                                                                                                                                                                                                                                                                                                                                                                                                                                                                                                                                                                                                                                                                                                                                                                                                                                                                              </w:t>
            </w:r>
          </w:p>
        </w:tc>
        <w:tc>
          <w:tcPr>
            <w:tcW w:w="2411" w:type="dxa"/>
            <w:tcBorders>
              <w:top w:val="single" w:sz="8" w:space="0" w:color="auto"/>
              <w:left w:val="single" w:sz="8" w:space="0" w:color="auto"/>
              <w:bottom w:val="single" w:sz="12" w:space="0" w:color="auto"/>
              <w:right w:val="single" w:sz="12" w:space="0" w:color="auto"/>
            </w:tcBorders>
            <w:shd w:val="clear" w:color="auto" w:fill="auto"/>
          </w:tcPr>
          <w:p w:rsidR="001C5827" w:rsidRDefault="000D0EE8" w:rsidP="00155457">
            <w:pPr>
              <w:jc w:val="right"/>
            </w:pPr>
            <w:r>
              <w:rPr>
                <w:rFonts w:cs="Times New Roman"/>
                <w:bCs/>
                <w:iCs/>
              </w:rPr>
              <w:t>38 097 766</w:t>
            </w:r>
            <w:r w:rsidR="001C5827">
              <w:rPr>
                <w:rFonts w:cs="Times New Roman"/>
                <w:bCs/>
                <w:iCs/>
              </w:rPr>
              <w:t>,00 €</w:t>
            </w:r>
          </w:p>
        </w:tc>
      </w:tr>
    </w:tbl>
    <w:p w:rsidR="001C5827" w:rsidRDefault="001C5827" w:rsidP="001C5827">
      <w:pPr>
        <w:jc w:val="both"/>
      </w:pPr>
    </w:p>
    <w:p w:rsidR="001C5827" w:rsidRDefault="001C5827" w:rsidP="001C5827">
      <w:pPr>
        <w:jc w:val="both"/>
      </w:pPr>
      <w:r w:rsidRPr="00B00A56">
        <w:t xml:space="preserve">Vývoj príjmovej časti rozpočtu </w:t>
      </w:r>
      <w:r>
        <w:t>mesta za roky 2015</w:t>
      </w:r>
      <w:r w:rsidRPr="00B00A56">
        <w:t xml:space="preserve"> až 20</w:t>
      </w:r>
      <w:r>
        <w:t>2</w:t>
      </w:r>
      <w:r w:rsidR="00C043DF">
        <w:t>7</w:t>
      </w:r>
      <w:r>
        <w:t xml:space="preserve"> v €</w:t>
      </w:r>
      <w:r w:rsidRPr="00B00A56">
        <w:t>:</w:t>
      </w:r>
    </w:p>
    <w:p w:rsidR="001C5827" w:rsidRPr="00B00A56" w:rsidRDefault="001C5827" w:rsidP="001C5827">
      <w:pPr>
        <w:jc w:val="both"/>
      </w:pPr>
      <w:r w:rsidRPr="00B00A56">
        <w:t xml:space="preserve"> </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1937"/>
        <w:gridCol w:w="1795"/>
        <w:gridCol w:w="1795"/>
        <w:gridCol w:w="1795"/>
        <w:gridCol w:w="1496"/>
      </w:tblGrid>
      <w:tr w:rsidR="001C5827" w:rsidRPr="00B00A56" w:rsidTr="00155457">
        <w:trPr>
          <w:trHeight w:val="209"/>
          <w:jc w:val="center"/>
        </w:trPr>
        <w:tc>
          <w:tcPr>
            <w:tcW w:w="897" w:type="dxa"/>
            <w:shd w:val="clear" w:color="auto" w:fill="auto"/>
            <w:vAlign w:val="center"/>
          </w:tcPr>
          <w:p w:rsidR="001C5827" w:rsidRPr="00B00A56"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B00A56">
              <w:rPr>
                <w:b/>
                <w:bCs/>
              </w:rPr>
              <w:t>Rok</w:t>
            </w:r>
          </w:p>
        </w:tc>
        <w:tc>
          <w:tcPr>
            <w:tcW w:w="1937" w:type="dxa"/>
            <w:shd w:val="clear" w:color="auto" w:fill="auto"/>
            <w:vAlign w:val="center"/>
          </w:tcPr>
          <w:p w:rsidR="001C5827" w:rsidRPr="00B00A56"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00A56">
              <w:rPr>
                <w:b/>
                <w:bCs/>
              </w:rPr>
              <w:t>Rozpočet</w:t>
            </w:r>
          </w:p>
        </w:tc>
        <w:tc>
          <w:tcPr>
            <w:tcW w:w="1795" w:type="dxa"/>
            <w:shd w:val="clear" w:color="auto" w:fill="auto"/>
            <w:vAlign w:val="center"/>
          </w:tcPr>
          <w:p w:rsidR="001C5827" w:rsidRPr="00B00A56" w:rsidRDefault="001C5827" w:rsidP="00155457">
            <w:pPr>
              <w:jc w:val="center"/>
              <w:rPr>
                <w:b/>
              </w:rPr>
            </w:pPr>
            <w:r>
              <w:rPr>
                <w:b/>
              </w:rPr>
              <w:t>Návrh rozpočtu</w:t>
            </w:r>
          </w:p>
        </w:tc>
        <w:tc>
          <w:tcPr>
            <w:tcW w:w="1795" w:type="dxa"/>
            <w:shd w:val="clear" w:color="auto" w:fill="auto"/>
            <w:vAlign w:val="center"/>
          </w:tcPr>
          <w:p w:rsidR="001C5827" w:rsidRPr="00B00A56" w:rsidRDefault="001C5827" w:rsidP="00155457">
            <w:pPr>
              <w:jc w:val="center"/>
            </w:pPr>
            <w:r w:rsidRPr="00B00A56">
              <w:rPr>
                <w:b/>
              </w:rPr>
              <w:t>Očakávaná skutočnosť</w:t>
            </w:r>
            <w:r w:rsidRPr="00B00A56">
              <w:t xml:space="preserve"> </w:t>
            </w:r>
          </w:p>
        </w:tc>
        <w:tc>
          <w:tcPr>
            <w:tcW w:w="1795" w:type="dxa"/>
            <w:shd w:val="clear" w:color="auto" w:fill="auto"/>
            <w:vAlign w:val="center"/>
          </w:tcPr>
          <w:p w:rsidR="001C5827" w:rsidRPr="00B00A56"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00A56">
              <w:rPr>
                <w:b/>
                <w:bCs/>
              </w:rPr>
              <w:t>Skutočnosť</w:t>
            </w:r>
          </w:p>
        </w:tc>
        <w:tc>
          <w:tcPr>
            <w:tcW w:w="1496" w:type="dxa"/>
            <w:shd w:val="clear" w:color="auto" w:fill="auto"/>
            <w:vAlign w:val="center"/>
          </w:tcPr>
          <w:p w:rsidR="001C5827" w:rsidRPr="00B00A56"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Pr>
                <w:b/>
                <w:bCs/>
              </w:rPr>
              <w:t>% plnenia</w:t>
            </w:r>
          </w:p>
        </w:tc>
      </w:tr>
      <w:tr w:rsidR="001C5827" w:rsidRPr="00B00A56" w:rsidTr="00155457">
        <w:trPr>
          <w:trHeight w:val="126"/>
          <w:jc w:val="center"/>
        </w:trPr>
        <w:tc>
          <w:tcPr>
            <w:tcW w:w="897" w:type="dxa"/>
            <w:shd w:val="clear" w:color="auto" w:fill="auto"/>
            <w:vAlign w:val="center"/>
          </w:tcPr>
          <w:p w:rsidR="001C5827" w:rsidRPr="00041D1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2015</w:t>
            </w:r>
          </w:p>
        </w:tc>
        <w:tc>
          <w:tcPr>
            <w:tcW w:w="1937" w:type="dxa"/>
          </w:tcPr>
          <w:p w:rsidR="001C5827" w:rsidRDefault="001C5827" w:rsidP="00155457">
            <w:pPr>
              <w:jc w:val="right"/>
            </w:pPr>
            <w:r>
              <w:t>16 176 324,00</w:t>
            </w:r>
          </w:p>
        </w:tc>
        <w:tc>
          <w:tcPr>
            <w:tcW w:w="1795" w:type="dxa"/>
          </w:tcPr>
          <w:p w:rsidR="001C5827" w:rsidRDefault="001C5827" w:rsidP="00155457">
            <w:pPr>
              <w:jc w:val="center"/>
            </w:pPr>
            <w:r w:rsidRPr="008E3A83">
              <w:t>–––</w:t>
            </w:r>
          </w:p>
        </w:tc>
        <w:tc>
          <w:tcPr>
            <w:tcW w:w="1795" w:type="dxa"/>
          </w:tcPr>
          <w:p w:rsidR="001C5827" w:rsidRDefault="001C5827" w:rsidP="00155457">
            <w:pPr>
              <w:jc w:val="center"/>
            </w:pPr>
            <w:r w:rsidRPr="008E3A83">
              <w:t>–––</w:t>
            </w:r>
          </w:p>
        </w:tc>
        <w:tc>
          <w:tcPr>
            <w:tcW w:w="1795" w:type="dxa"/>
            <w:vAlign w:val="center"/>
          </w:tcPr>
          <w:p w:rsidR="001C5827" w:rsidRPr="00B00A56"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line="218" w:lineRule="auto"/>
              <w:ind w:left="144"/>
              <w:jc w:val="right"/>
              <w:rPr>
                <w:lang w:val="cs-CZ"/>
              </w:rPr>
            </w:pPr>
            <w:r w:rsidRPr="00B00A56">
              <w:rPr>
                <w:bCs/>
                <w:iCs/>
              </w:rPr>
              <w:t>20</w:t>
            </w:r>
            <w:r>
              <w:rPr>
                <w:bCs/>
                <w:iCs/>
              </w:rPr>
              <w:t> </w:t>
            </w:r>
            <w:r w:rsidRPr="00B00A56">
              <w:rPr>
                <w:bCs/>
                <w:iCs/>
              </w:rPr>
              <w:t>396</w:t>
            </w:r>
            <w:r>
              <w:rPr>
                <w:bCs/>
                <w:iCs/>
              </w:rPr>
              <w:t xml:space="preserve"> </w:t>
            </w:r>
            <w:r w:rsidRPr="00B00A56">
              <w:rPr>
                <w:bCs/>
                <w:iCs/>
              </w:rPr>
              <w:t>054,55</w:t>
            </w:r>
          </w:p>
        </w:tc>
        <w:tc>
          <w:tcPr>
            <w:tcW w:w="1496" w:type="dxa"/>
            <w:vAlign w:val="center"/>
          </w:tcPr>
          <w:p w:rsidR="001C5827" w:rsidRPr="00B00A56"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line="218" w:lineRule="auto"/>
              <w:ind w:left="144"/>
              <w:jc w:val="right"/>
              <w:rPr>
                <w:bCs/>
                <w:iCs/>
              </w:rPr>
            </w:pPr>
            <w:r>
              <w:rPr>
                <w:bCs/>
                <w:iCs/>
              </w:rPr>
              <w:t>65,14</w:t>
            </w:r>
          </w:p>
        </w:tc>
      </w:tr>
      <w:tr w:rsidR="001C5827" w:rsidRPr="00B00A56" w:rsidTr="00155457">
        <w:trPr>
          <w:trHeight w:val="126"/>
          <w:jc w:val="center"/>
        </w:trPr>
        <w:tc>
          <w:tcPr>
            <w:tcW w:w="897" w:type="dxa"/>
            <w:shd w:val="clear" w:color="auto" w:fill="auto"/>
            <w:vAlign w:val="center"/>
          </w:tcPr>
          <w:p w:rsidR="001C5827" w:rsidRPr="00041D1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041D1A">
              <w:rPr>
                <w:bCs/>
              </w:rPr>
              <w:t>2016</w:t>
            </w:r>
          </w:p>
        </w:tc>
        <w:tc>
          <w:tcPr>
            <w:tcW w:w="1937" w:type="dxa"/>
          </w:tcPr>
          <w:p w:rsidR="001C5827" w:rsidRDefault="001C5827" w:rsidP="00155457">
            <w:pPr>
              <w:jc w:val="center"/>
            </w:pPr>
            <w:r>
              <w:t xml:space="preserve">     17 256 913,00</w:t>
            </w:r>
          </w:p>
        </w:tc>
        <w:tc>
          <w:tcPr>
            <w:tcW w:w="1795" w:type="dxa"/>
            <w:vAlign w:val="center"/>
          </w:tcPr>
          <w:p w:rsidR="001C5827" w:rsidRPr="00CD65B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color w:val="FF0000"/>
              </w:rPr>
            </w:pPr>
            <w:r w:rsidRPr="008A35F7">
              <w:t>–––</w:t>
            </w:r>
          </w:p>
        </w:tc>
        <w:tc>
          <w:tcPr>
            <w:tcW w:w="1795" w:type="dxa"/>
            <w:vAlign w:val="center"/>
          </w:tcPr>
          <w:p w:rsidR="001C5827" w:rsidRPr="006A0A9F" w:rsidRDefault="001C5827" w:rsidP="00155457">
            <w:pPr>
              <w:autoSpaceDE w:val="0"/>
              <w:autoSpaceDN w:val="0"/>
              <w:adjustRightInd w:val="0"/>
              <w:jc w:val="center"/>
              <w:rPr>
                <w:rFonts w:cs="Times New Roman"/>
              </w:rPr>
            </w:pPr>
            <w:r w:rsidRPr="008A35F7">
              <w:t>–––</w:t>
            </w:r>
          </w:p>
        </w:tc>
        <w:tc>
          <w:tcPr>
            <w:tcW w:w="1795" w:type="dxa"/>
            <w:vAlign w:val="center"/>
          </w:tcPr>
          <w:p w:rsidR="001C5827" w:rsidRPr="00B00A56" w:rsidRDefault="001C5827" w:rsidP="00155457">
            <w:pPr>
              <w:autoSpaceDE w:val="0"/>
              <w:autoSpaceDN w:val="0"/>
              <w:adjustRightInd w:val="0"/>
              <w:jc w:val="right"/>
              <w:rPr>
                <w:rFonts w:ascii="MS Shell Dlg 2" w:hAnsi="MS Shell Dlg 2" w:cs="MS Shell Dlg 2"/>
              </w:rPr>
            </w:pPr>
            <w:r>
              <w:t xml:space="preserve">   17 455 630,71</w:t>
            </w:r>
          </w:p>
        </w:tc>
        <w:tc>
          <w:tcPr>
            <w:tcW w:w="1496" w:type="dxa"/>
            <w:vAlign w:val="center"/>
          </w:tcPr>
          <w:p w:rsidR="001C5827" w:rsidRPr="00041D1A" w:rsidRDefault="001C5827" w:rsidP="00155457">
            <w:pPr>
              <w:jc w:val="right"/>
            </w:pPr>
            <w:r>
              <w:t>101,15</w:t>
            </w:r>
          </w:p>
        </w:tc>
      </w:tr>
      <w:tr w:rsidR="001C5827" w:rsidRPr="00B00A56" w:rsidTr="00155457">
        <w:trPr>
          <w:trHeight w:val="259"/>
          <w:jc w:val="center"/>
        </w:trPr>
        <w:tc>
          <w:tcPr>
            <w:tcW w:w="897" w:type="dxa"/>
            <w:shd w:val="clear" w:color="auto" w:fill="auto"/>
            <w:vAlign w:val="center"/>
          </w:tcPr>
          <w:p w:rsidR="001C5827" w:rsidRPr="00041D1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937" w:type="dxa"/>
          </w:tcPr>
          <w:p w:rsidR="001C5827" w:rsidRPr="008A35F7" w:rsidRDefault="001C5827" w:rsidP="00155457">
            <w:pPr>
              <w:jc w:val="right"/>
            </w:pPr>
            <w:r>
              <w:t>15 647 099,00</w:t>
            </w:r>
          </w:p>
        </w:tc>
        <w:tc>
          <w:tcPr>
            <w:tcW w:w="1795" w:type="dxa"/>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color w:val="000000"/>
              </w:rPr>
            </w:pPr>
            <w:r w:rsidRPr="008A35F7">
              <w:t>–––</w:t>
            </w:r>
          </w:p>
        </w:tc>
        <w:tc>
          <w:tcPr>
            <w:tcW w:w="1795" w:type="dxa"/>
            <w:vAlign w:val="center"/>
          </w:tcPr>
          <w:p w:rsidR="001C5827" w:rsidRPr="00041D1A" w:rsidRDefault="001C5827" w:rsidP="00155457">
            <w:pPr>
              <w:autoSpaceDE w:val="0"/>
              <w:autoSpaceDN w:val="0"/>
              <w:adjustRightInd w:val="0"/>
              <w:jc w:val="center"/>
            </w:pPr>
            <w:r w:rsidRPr="008A35F7">
              <w:t>–––</w:t>
            </w:r>
          </w:p>
        </w:tc>
        <w:tc>
          <w:tcPr>
            <w:tcW w:w="1795" w:type="dxa"/>
            <w:vAlign w:val="center"/>
          </w:tcPr>
          <w:p w:rsidR="001C5827" w:rsidRPr="00B00A56" w:rsidRDefault="001C5827" w:rsidP="00155457">
            <w:pPr>
              <w:autoSpaceDE w:val="0"/>
              <w:autoSpaceDN w:val="0"/>
              <w:adjustRightInd w:val="0"/>
              <w:jc w:val="right"/>
            </w:pPr>
            <w:r>
              <w:t xml:space="preserve">  16 731 446,66</w:t>
            </w:r>
          </w:p>
        </w:tc>
        <w:tc>
          <w:tcPr>
            <w:tcW w:w="1496" w:type="dxa"/>
            <w:vAlign w:val="center"/>
          </w:tcPr>
          <w:p w:rsidR="001C5827" w:rsidRPr="00041D1A" w:rsidRDefault="001C5827" w:rsidP="00155457">
            <w:pPr>
              <w:jc w:val="right"/>
            </w:pPr>
            <w:r>
              <w:t>106,93</w:t>
            </w:r>
          </w:p>
        </w:tc>
      </w:tr>
      <w:tr w:rsidR="001C5827" w:rsidRPr="00041D1A" w:rsidTr="00155457">
        <w:trPr>
          <w:trHeight w:val="259"/>
          <w:jc w:val="center"/>
        </w:trPr>
        <w:tc>
          <w:tcPr>
            <w:tcW w:w="897" w:type="dxa"/>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937" w:type="dxa"/>
          </w:tcPr>
          <w:p w:rsidR="001C5827" w:rsidRDefault="001C5827" w:rsidP="00155457">
            <w:pPr>
              <w:jc w:val="right"/>
            </w:pPr>
            <w:r w:rsidRPr="00301600">
              <w:rPr>
                <w:bCs/>
                <w:iCs/>
                <w:color w:val="000000"/>
              </w:rPr>
              <w:t>18 397 215,00</w:t>
            </w:r>
          </w:p>
        </w:tc>
        <w:tc>
          <w:tcPr>
            <w:tcW w:w="1795" w:type="dxa"/>
          </w:tcPr>
          <w:p w:rsidR="001C5827" w:rsidRDefault="001C5827" w:rsidP="00155457">
            <w:pPr>
              <w:jc w:val="center"/>
            </w:pPr>
            <w:r w:rsidRPr="008A35F7">
              <w:t>–––</w:t>
            </w:r>
          </w:p>
        </w:tc>
        <w:tc>
          <w:tcPr>
            <w:tcW w:w="1795" w:type="dxa"/>
            <w:vAlign w:val="center"/>
          </w:tcPr>
          <w:p w:rsidR="001C5827" w:rsidRPr="008A35F7" w:rsidRDefault="001C5827" w:rsidP="00155457">
            <w:pPr>
              <w:autoSpaceDE w:val="0"/>
              <w:autoSpaceDN w:val="0"/>
              <w:adjustRightInd w:val="0"/>
              <w:jc w:val="center"/>
            </w:pPr>
            <w:r w:rsidRPr="008A35F7">
              <w:t>–––</w:t>
            </w:r>
          </w:p>
        </w:tc>
        <w:tc>
          <w:tcPr>
            <w:tcW w:w="1795" w:type="dxa"/>
            <w:vAlign w:val="center"/>
          </w:tcPr>
          <w:p w:rsidR="001C5827" w:rsidRPr="008A35F7" w:rsidRDefault="001C5827" w:rsidP="00155457">
            <w:pPr>
              <w:autoSpaceDE w:val="0"/>
              <w:autoSpaceDN w:val="0"/>
              <w:adjustRightInd w:val="0"/>
              <w:jc w:val="right"/>
            </w:pPr>
            <w:r>
              <w:t>19 263 901,21</w:t>
            </w:r>
          </w:p>
        </w:tc>
        <w:tc>
          <w:tcPr>
            <w:tcW w:w="1496" w:type="dxa"/>
            <w:vAlign w:val="center"/>
          </w:tcPr>
          <w:p w:rsidR="001C5827" w:rsidRPr="008A35F7" w:rsidRDefault="001C5827" w:rsidP="00155457">
            <w:pPr>
              <w:jc w:val="right"/>
            </w:pPr>
            <w:r>
              <w:t>104,71</w:t>
            </w:r>
          </w:p>
        </w:tc>
      </w:tr>
      <w:tr w:rsidR="001C5827" w:rsidRPr="002A4BC0" w:rsidTr="00155457">
        <w:trPr>
          <w:trHeight w:val="259"/>
          <w:jc w:val="center"/>
        </w:trPr>
        <w:tc>
          <w:tcPr>
            <w:tcW w:w="897" w:type="dxa"/>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937" w:type="dxa"/>
          </w:tcPr>
          <w:p w:rsidR="001C5827" w:rsidRPr="008A35F7" w:rsidRDefault="001C5827" w:rsidP="00155457">
            <w:pPr>
              <w:jc w:val="right"/>
            </w:pPr>
            <w:r>
              <w:t>23 854 158,00</w:t>
            </w:r>
          </w:p>
        </w:tc>
        <w:tc>
          <w:tcPr>
            <w:tcW w:w="1795" w:type="dxa"/>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color w:val="000000"/>
              </w:rPr>
            </w:pPr>
            <w:r w:rsidRPr="008A35F7">
              <w:t>–––</w:t>
            </w:r>
          </w:p>
        </w:tc>
        <w:tc>
          <w:tcPr>
            <w:tcW w:w="1795" w:type="dxa"/>
            <w:vAlign w:val="center"/>
          </w:tcPr>
          <w:p w:rsidR="001C5827" w:rsidRPr="008A35F7" w:rsidRDefault="001C5827" w:rsidP="00155457">
            <w:pPr>
              <w:autoSpaceDE w:val="0"/>
              <w:autoSpaceDN w:val="0"/>
              <w:adjustRightInd w:val="0"/>
              <w:jc w:val="center"/>
            </w:pPr>
            <w:r w:rsidRPr="008A35F7">
              <w:t>–––</w:t>
            </w:r>
          </w:p>
        </w:tc>
        <w:tc>
          <w:tcPr>
            <w:tcW w:w="1795" w:type="dxa"/>
            <w:vAlign w:val="center"/>
          </w:tcPr>
          <w:p w:rsidR="001C5827" w:rsidRPr="008A35F7" w:rsidRDefault="001C5827" w:rsidP="00155457">
            <w:pPr>
              <w:autoSpaceDE w:val="0"/>
              <w:autoSpaceDN w:val="0"/>
              <w:adjustRightInd w:val="0"/>
              <w:jc w:val="right"/>
            </w:pPr>
            <w:r>
              <w:t>20 673 467,47</w:t>
            </w:r>
          </w:p>
        </w:tc>
        <w:tc>
          <w:tcPr>
            <w:tcW w:w="1496" w:type="dxa"/>
            <w:vAlign w:val="center"/>
          </w:tcPr>
          <w:p w:rsidR="001C5827" w:rsidRPr="002A4BC0" w:rsidRDefault="001C5827" w:rsidP="00155457">
            <w:pPr>
              <w:jc w:val="right"/>
            </w:pPr>
            <w:r w:rsidRPr="002A4BC0">
              <w:t>86,67</w:t>
            </w:r>
          </w:p>
        </w:tc>
      </w:tr>
      <w:tr w:rsidR="001C5827" w:rsidRPr="00CD65B2" w:rsidTr="00155457">
        <w:trPr>
          <w:trHeight w:val="259"/>
          <w:jc w:val="center"/>
        </w:trPr>
        <w:tc>
          <w:tcPr>
            <w:tcW w:w="897" w:type="dxa"/>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937" w:type="dxa"/>
          </w:tcPr>
          <w:p w:rsidR="001C5827" w:rsidRPr="002A4BC0" w:rsidRDefault="001C5827" w:rsidP="00155457">
            <w:pPr>
              <w:jc w:val="right"/>
            </w:pPr>
            <w:r w:rsidRPr="002A4BC0">
              <w:t>22 894 702,00</w:t>
            </w:r>
          </w:p>
        </w:tc>
        <w:tc>
          <w:tcPr>
            <w:tcW w:w="1795" w:type="dxa"/>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color w:val="000000"/>
              </w:rPr>
            </w:pPr>
            <w:r w:rsidRPr="008A35F7">
              <w:t>–––</w:t>
            </w:r>
          </w:p>
        </w:tc>
        <w:tc>
          <w:tcPr>
            <w:tcW w:w="1795" w:type="dxa"/>
            <w:vAlign w:val="center"/>
          </w:tcPr>
          <w:p w:rsidR="001C5827" w:rsidRPr="008A35F7" w:rsidRDefault="001C5827" w:rsidP="00155457">
            <w:pPr>
              <w:autoSpaceDE w:val="0"/>
              <w:autoSpaceDN w:val="0"/>
              <w:adjustRightInd w:val="0"/>
              <w:jc w:val="center"/>
            </w:pPr>
            <w:r w:rsidRPr="008A35F7">
              <w:t>–––</w:t>
            </w:r>
          </w:p>
        </w:tc>
        <w:tc>
          <w:tcPr>
            <w:tcW w:w="1795" w:type="dxa"/>
            <w:vAlign w:val="center"/>
          </w:tcPr>
          <w:p w:rsidR="001C5827" w:rsidRPr="008A35F7" w:rsidRDefault="001C5827" w:rsidP="00155457">
            <w:pPr>
              <w:autoSpaceDE w:val="0"/>
              <w:autoSpaceDN w:val="0"/>
              <w:adjustRightInd w:val="0"/>
              <w:jc w:val="right"/>
            </w:pPr>
            <w:r>
              <w:t xml:space="preserve">  22 572 718,26</w:t>
            </w:r>
          </w:p>
        </w:tc>
        <w:tc>
          <w:tcPr>
            <w:tcW w:w="1496" w:type="dxa"/>
            <w:vAlign w:val="center"/>
          </w:tcPr>
          <w:p w:rsidR="001C5827" w:rsidRPr="008A35F7" w:rsidRDefault="001C5827" w:rsidP="00155457">
            <w:pPr>
              <w:jc w:val="right"/>
            </w:pPr>
            <w:r>
              <w:t>93,19</w:t>
            </w:r>
          </w:p>
        </w:tc>
      </w:tr>
      <w:tr w:rsidR="001C5827" w:rsidRPr="00CD65B2" w:rsidTr="00155457">
        <w:trPr>
          <w:trHeight w:val="259"/>
          <w:jc w:val="center"/>
        </w:trPr>
        <w:tc>
          <w:tcPr>
            <w:tcW w:w="897" w:type="dxa"/>
            <w:shd w:val="clear" w:color="auto" w:fill="auto"/>
            <w:vAlign w:val="center"/>
          </w:tcPr>
          <w:p w:rsidR="001C5827" w:rsidRPr="00041D1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041D1A">
              <w:rPr>
                <w:bCs/>
              </w:rPr>
              <w:t>20</w:t>
            </w:r>
            <w:r>
              <w:rPr>
                <w:bCs/>
              </w:rPr>
              <w:t>2</w:t>
            </w:r>
            <w:r w:rsidRPr="00041D1A">
              <w:rPr>
                <w:bCs/>
              </w:rPr>
              <w:t>1</w:t>
            </w:r>
          </w:p>
        </w:tc>
        <w:tc>
          <w:tcPr>
            <w:tcW w:w="1937" w:type="dxa"/>
          </w:tcPr>
          <w:p w:rsidR="001C5827" w:rsidRDefault="001C5827" w:rsidP="00155457">
            <w:pPr>
              <w:jc w:val="right"/>
            </w:pPr>
            <w:r>
              <w:rPr>
                <w:bCs/>
                <w:iCs/>
              </w:rPr>
              <w:t>29 060 605,00</w:t>
            </w:r>
          </w:p>
        </w:tc>
        <w:tc>
          <w:tcPr>
            <w:tcW w:w="1795" w:type="dxa"/>
            <w:vAlign w:val="center"/>
          </w:tcPr>
          <w:p w:rsidR="001C5827" w:rsidRPr="00C42728"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rPr>
            </w:pPr>
            <w:r w:rsidRPr="008A35F7">
              <w:t>–––</w:t>
            </w:r>
          </w:p>
        </w:tc>
        <w:tc>
          <w:tcPr>
            <w:tcW w:w="1795" w:type="dxa"/>
            <w:vAlign w:val="center"/>
          </w:tcPr>
          <w:p w:rsidR="001C5827" w:rsidRPr="00C42728" w:rsidRDefault="001C5827" w:rsidP="00155457">
            <w:pPr>
              <w:autoSpaceDE w:val="0"/>
              <w:autoSpaceDN w:val="0"/>
              <w:adjustRightInd w:val="0"/>
              <w:jc w:val="center"/>
              <w:rPr>
                <w:rFonts w:cs="Times New Roman"/>
              </w:rPr>
            </w:pPr>
            <w:r w:rsidRPr="008A35F7">
              <w:t>–––</w:t>
            </w:r>
          </w:p>
        </w:tc>
        <w:tc>
          <w:tcPr>
            <w:tcW w:w="1795" w:type="dxa"/>
            <w:vAlign w:val="center"/>
          </w:tcPr>
          <w:p w:rsidR="001C5827" w:rsidRPr="00B00A56" w:rsidRDefault="001C5827" w:rsidP="00155457">
            <w:pPr>
              <w:autoSpaceDE w:val="0"/>
              <w:autoSpaceDN w:val="0"/>
              <w:adjustRightInd w:val="0"/>
              <w:jc w:val="right"/>
              <w:rPr>
                <w:rFonts w:ascii="MS Shell Dlg 2" w:hAnsi="MS Shell Dlg 2" w:cs="MS Shell Dlg 2"/>
              </w:rPr>
            </w:pPr>
            <w:r>
              <w:t>24 731 596,68</w:t>
            </w:r>
          </w:p>
        </w:tc>
        <w:tc>
          <w:tcPr>
            <w:tcW w:w="1496" w:type="dxa"/>
            <w:vAlign w:val="center"/>
          </w:tcPr>
          <w:p w:rsidR="001C5827" w:rsidRPr="00041D1A" w:rsidRDefault="001C5827" w:rsidP="00155457">
            <w:pPr>
              <w:jc w:val="right"/>
            </w:pPr>
            <w:r>
              <w:t>82,34</w:t>
            </w:r>
          </w:p>
        </w:tc>
      </w:tr>
      <w:tr w:rsidR="001C5827" w:rsidRPr="00CD65B2" w:rsidTr="00155457">
        <w:trPr>
          <w:trHeight w:val="259"/>
          <w:jc w:val="center"/>
        </w:trPr>
        <w:tc>
          <w:tcPr>
            <w:tcW w:w="897" w:type="dxa"/>
            <w:shd w:val="clear" w:color="auto" w:fill="auto"/>
            <w:vAlign w:val="center"/>
          </w:tcPr>
          <w:p w:rsidR="001C5827" w:rsidRPr="00041D1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937" w:type="dxa"/>
          </w:tcPr>
          <w:p w:rsidR="001C5827" w:rsidRDefault="001C5827" w:rsidP="00155457">
            <w:pPr>
              <w:jc w:val="right"/>
            </w:pPr>
            <w:r>
              <w:t>33 419 192,00</w:t>
            </w:r>
          </w:p>
        </w:tc>
        <w:tc>
          <w:tcPr>
            <w:tcW w:w="1795" w:type="dxa"/>
            <w:vAlign w:val="center"/>
          </w:tcPr>
          <w:p w:rsidR="001C5827" w:rsidRPr="00C42728"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rPr>
            </w:pPr>
            <w:r w:rsidRPr="008A35F7">
              <w:t>–––</w:t>
            </w:r>
          </w:p>
        </w:tc>
        <w:tc>
          <w:tcPr>
            <w:tcW w:w="1795" w:type="dxa"/>
          </w:tcPr>
          <w:p w:rsidR="001C5827" w:rsidRDefault="001C5827" w:rsidP="00155457">
            <w:pPr>
              <w:jc w:val="center"/>
            </w:pPr>
            <w:r w:rsidRPr="008A35F7">
              <w:t>–––</w:t>
            </w:r>
          </w:p>
        </w:tc>
        <w:tc>
          <w:tcPr>
            <w:tcW w:w="1795" w:type="dxa"/>
          </w:tcPr>
          <w:p w:rsidR="001C5827" w:rsidRDefault="001C5827" w:rsidP="00155457">
            <w:pPr>
              <w:jc w:val="right"/>
            </w:pPr>
            <w:r>
              <w:t>27 417 075,27</w:t>
            </w:r>
          </w:p>
        </w:tc>
        <w:tc>
          <w:tcPr>
            <w:tcW w:w="1496" w:type="dxa"/>
          </w:tcPr>
          <w:p w:rsidR="001C5827" w:rsidRDefault="001C5827" w:rsidP="00155457">
            <w:pPr>
              <w:jc w:val="right"/>
            </w:pPr>
            <w:r>
              <w:t>82,04</w:t>
            </w:r>
          </w:p>
        </w:tc>
      </w:tr>
      <w:tr w:rsidR="001C5827" w:rsidRPr="00CD65B2" w:rsidTr="00155457">
        <w:trPr>
          <w:trHeight w:val="259"/>
          <w:jc w:val="center"/>
        </w:trPr>
        <w:tc>
          <w:tcPr>
            <w:tcW w:w="897" w:type="dxa"/>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937" w:type="dxa"/>
          </w:tcPr>
          <w:p w:rsidR="001C5827" w:rsidRDefault="001C5827" w:rsidP="00155457">
            <w:pPr>
              <w:jc w:val="right"/>
            </w:pPr>
            <w:r>
              <w:t>34 136 426,00</w:t>
            </w:r>
          </w:p>
        </w:tc>
        <w:tc>
          <w:tcPr>
            <w:tcW w:w="1795" w:type="dxa"/>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rPr>
            </w:pPr>
            <w:r w:rsidRPr="008A35F7">
              <w:t>–––</w:t>
            </w:r>
          </w:p>
        </w:tc>
        <w:tc>
          <w:tcPr>
            <w:tcW w:w="1795" w:type="dxa"/>
          </w:tcPr>
          <w:p w:rsidR="001C5827" w:rsidRPr="000A334C" w:rsidRDefault="003E24C5" w:rsidP="00155457">
            <w:pPr>
              <w:jc w:val="center"/>
            </w:pPr>
            <w:r w:rsidRPr="008A35F7">
              <w:t>–––</w:t>
            </w:r>
          </w:p>
        </w:tc>
        <w:tc>
          <w:tcPr>
            <w:tcW w:w="1795" w:type="dxa"/>
          </w:tcPr>
          <w:p w:rsidR="001C5827" w:rsidRPr="000A334C" w:rsidRDefault="003E24C5" w:rsidP="00245A62">
            <w:pPr>
              <w:jc w:val="right"/>
            </w:pPr>
            <w:r w:rsidRPr="003E24C5">
              <w:t>35 690 639,98</w:t>
            </w:r>
          </w:p>
        </w:tc>
        <w:tc>
          <w:tcPr>
            <w:tcW w:w="1496" w:type="dxa"/>
          </w:tcPr>
          <w:p w:rsidR="001C5827" w:rsidRPr="000A334C" w:rsidRDefault="00245A62" w:rsidP="00245A62">
            <w:pPr>
              <w:jc w:val="right"/>
            </w:pPr>
            <w:r>
              <w:t>104,55</w:t>
            </w:r>
          </w:p>
        </w:tc>
      </w:tr>
      <w:tr w:rsidR="001C5827" w:rsidRPr="00CD65B2" w:rsidTr="00155457">
        <w:trPr>
          <w:trHeight w:val="70"/>
          <w:jc w:val="center"/>
        </w:trPr>
        <w:tc>
          <w:tcPr>
            <w:tcW w:w="897" w:type="dxa"/>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lastRenderedPageBreak/>
              <w:t>2024</w:t>
            </w:r>
          </w:p>
        </w:tc>
        <w:tc>
          <w:tcPr>
            <w:tcW w:w="1937" w:type="dxa"/>
          </w:tcPr>
          <w:p w:rsidR="001C5827" w:rsidRDefault="003E24C5" w:rsidP="003E24C5">
            <w:pPr>
              <w:jc w:val="right"/>
            </w:pPr>
            <w:r w:rsidRPr="003E24C5">
              <w:t>35 421</w:t>
            </w:r>
            <w:r>
              <w:t> </w:t>
            </w:r>
            <w:r w:rsidRPr="003E24C5">
              <w:t>870</w:t>
            </w:r>
            <w:r>
              <w:t>,00</w:t>
            </w:r>
          </w:p>
        </w:tc>
        <w:tc>
          <w:tcPr>
            <w:tcW w:w="1795" w:type="dxa"/>
          </w:tcPr>
          <w:p w:rsidR="001C5827" w:rsidRDefault="00245A62" w:rsidP="00245A62">
            <w:pPr>
              <w:jc w:val="center"/>
            </w:pPr>
            <w:r w:rsidRPr="008A35F7">
              <w:t>–––</w:t>
            </w:r>
          </w:p>
        </w:tc>
        <w:tc>
          <w:tcPr>
            <w:tcW w:w="1795" w:type="dxa"/>
          </w:tcPr>
          <w:p w:rsidR="001C5827" w:rsidRDefault="00245A62" w:rsidP="0086749D">
            <w:pPr>
              <w:jc w:val="right"/>
            </w:pPr>
            <w:r w:rsidRPr="003E24C5">
              <w:t>37 943</w:t>
            </w:r>
            <w:r>
              <w:t> </w:t>
            </w:r>
            <w:r w:rsidRPr="003E24C5">
              <w:t>011</w:t>
            </w:r>
            <w:r>
              <w:t>,00</w:t>
            </w:r>
          </w:p>
        </w:tc>
        <w:tc>
          <w:tcPr>
            <w:tcW w:w="1795" w:type="dxa"/>
          </w:tcPr>
          <w:p w:rsidR="001C5827" w:rsidRDefault="001C5827" w:rsidP="00155457">
            <w:pPr>
              <w:jc w:val="center"/>
            </w:pPr>
            <w:r w:rsidRPr="00954397">
              <w:t>–––</w:t>
            </w:r>
          </w:p>
        </w:tc>
        <w:tc>
          <w:tcPr>
            <w:tcW w:w="1496" w:type="dxa"/>
          </w:tcPr>
          <w:p w:rsidR="001C5827" w:rsidRDefault="001C5827" w:rsidP="00155457">
            <w:pPr>
              <w:jc w:val="center"/>
            </w:pPr>
            <w:r w:rsidRPr="00954397">
              <w:t>–––</w:t>
            </w:r>
          </w:p>
        </w:tc>
      </w:tr>
      <w:tr w:rsidR="003E24C5" w:rsidRPr="00CD65B2" w:rsidTr="00155457">
        <w:trPr>
          <w:trHeight w:val="70"/>
          <w:jc w:val="center"/>
        </w:trPr>
        <w:tc>
          <w:tcPr>
            <w:tcW w:w="897" w:type="dxa"/>
            <w:shd w:val="clear" w:color="auto" w:fill="auto"/>
            <w:vAlign w:val="center"/>
          </w:tcPr>
          <w:p w:rsidR="003E24C5" w:rsidRDefault="003E24C5" w:rsidP="003E24C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937" w:type="dxa"/>
          </w:tcPr>
          <w:p w:rsidR="003E24C5" w:rsidRDefault="003E24C5" w:rsidP="003E24C5">
            <w:pPr>
              <w:jc w:val="center"/>
            </w:pPr>
            <w:r w:rsidRPr="00F220BC">
              <w:t>–––</w:t>
            </w:r>
          </w:p>
        </w:tc>
        <w:tc>
          <w:tcPr>
            <w:tcW w:w="1795" w:type="dxa"/>
          </w:tcPr>
          <w:p w:rsidR="003E24C5" w:rsidRDefault="00245A62" w:rsidP="003E24C5">
            <w:pPr>
              <w:jc w:val="right"/>
            </w:pPr>
            <w:r w:rsidRPr="00245A62">
              <w:t>38 097 766</w:t>
            </w:r>
            <w:r w:rsidR="003E24C5">
              <w:t>,00</w:t>
            </w:r>
          </w:p>
        </w:tc>
        <w:tc>
          <w:tcPr>
            <w:tcW w:w="1795" w:type="dxa"/>
          </w:tcPr>
          <w:p w:rsidR="003E24C5" w:rsidRDefault="003E24C5" w:rsidP="003E24C5">
            <w:pPr>
              <w:jc w:val="center"/>
            </w:pPr>
            <w:r w:rsidRPr="00630E8B">
              <w:t>–––</w:t>
            </w:r>
          </w:p>
        </w:tc>
        <w:tc>
          <w:tcPr>
            <w:tcW w:w="1795" w:type="dxa"/>
          </w:tcPr>
          <w:p w:rsidR="003E24C5" w:rsidRDefault="003E24C5" w:rsidP="003E24C5">
            <w:pPr>
              <w:jc w:val="center"/>
            </w:pPr>
            <w:r w:rsidRPr="00630E8B">
              <w:t>–––</w:t>
            </w:r>
          </w:p>
        </w:tc>
        <w:tc>
          <w:tcPr>
            <w:tcW w:w="1496" w:type="dxa"/>
          </w:tcPr>
          <w:p w:rsidR="003E24C5" w:rsidRDefault="003E24C5" w:rsidP="003E24C5">
            <w:pPr>
              <w:jc w:val="center"/>
            </w:pPr>
            <w:r w:rsidRPr="00630E8B">
              <w:t>–––</w:t>
            </w:r>
          </w:p>
        </w:tc>
      </w:tr>
      <w:tr w:rsidR="003E24C5" w:rsidRPr="00CD65B2" w:rsidTr="00155457">
        <w:trPr>
          <w:trHeight w:val="70"/>
          <w:jc w:val="center"/>
        </w:trPr>
        <w:tc>
          <w:tcPr>
            <w:tcW w:w="897" w:type="dxa"/>
            <w:shd w:val="clear" w:color="auto" w:fill="auto"/>
            <w:vAlign w:val="center"/>
          </w:tcPr>
          <w:p w:rsidR="003E24C5" w:rsidRDefault="003E24C5" w:rsidP="003E24C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937" w:type="dxa"/>
          </w:tcPr>
          <w:p w:rsidR="003E24C5" w:rsidRDefault="003E24C5" w:rsidP="003E24C5">
            <w:pPr>
              <w:jc w:val="center"/>
            </w:pPr>
            <w:r w:rsidRPr="00F220BC">
              <w:t>–––</w:t>
            </w:r>
          </w:p>
        </w:tc>
        <w:tc>
          <w:tcPr>
            <w:tcW w:w="1795" w:type="dxa"/>
          </w:tcPr>
          <w:p w:rsidR="003E24C5" w:rsidRPr="00034984" w:rsidRDefault="00245A62" w:rsidP="003E24C5">
            <w:pPr>
              <w:jc w:val="right"/>
            </w:pPr>
            <w:r w:rsidRPr="00245A62">
              <w:t>30 209 313</w:t>
            </w:r>
            <w:r w:rsidR="003E24C5">
              <w:t>,00</w:t>
            </w:r>
          </w:p>
        </w:tc>
        <w:tc>
          <w:tcPr>
            <w:tcW w:w="1795" w:type="dxa"/>
          </w:tcPr>
          <w:p w:rsidR="003E24C5" w:rsidRDefault="003E24C5" w:rsidP="003E24C5">
            <w:pPr>
              <w:jc w:val="center"/>
            </w:pPr>
            <w:r w:rsidRPr="00AD5E79">
              <w:t>–––</w:t>
            </w:r>
          </w:p>
        </w:tc>
        <w:tc>
          <w:tcPr>
            <w:tcW w:w="1795" w:type="dxa"/>
          </w:tcPr>
          <w:p w:rsidR="003E24C5" w:rsidRDefault="003E24C5" w:rsidP="003E24C5">
            <w:pPr>
              <w:jc w:val="center"/>
            </w:pPr>
            <w:r w:rsidRPr="00AD5E79">
              <w:t>–––</w:t>
            </w:r>
          </w:p>
        </w:tc>
        <w:tc>
          <w:tcPr>
            <w:tcW w:w="1496" w:type="dxa"/>
          </w:tcPr>
          <w:p w:rsidR="003E24C5" w:rsidRDefault="003E24C5" w:rsidP="003E24C5">
            <w:pPr>
              <w:jc w:val="center"/>
            </w:pPr>
            <w:r w:rsidRPr="00AD5E79">
              <w:t>–––</w:t>
            </w:r>
          </w:p>
        </w:tc>
      </w:tr>
      <w:tr w:rsidR="003E24C5" w:rsidRPr="00CD65B2" w:rsidTr="00155457">
        <w:trPr>
          <w:trHeight w:val="70"/>
          <w:jc w:val="center"/>
        </w:trPr>
        <w:tc>
          <w:tcPr>
            <w:tcW w:w="897" w:type="dxa"/>
            <w:shd w:val="clear" w:color="auto" w:fill="auto"/>
            <w:vAlign w:val="center"/>
          </w:tcPr>
          <w:p w:rsidR="003E24C5" w:rsidRDefault="003E24C5" w:rsidP="003E24C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937" w:type="dxa"/>
          </w:tcPr>
          <w:p w:rsidR="003E24C5" w:rsidRPr="00F220BC" w:rsidRDefault="00245A62" w:rsidP="003E24C5">
            <w:pPr>
              <w:jc w:val="center"/>
            </w:pPr>
            <w:r w:rsidRPr="00F220BC">
              <w:t>–––</w:t>
            </w:r>
          </w:p>
        </w:tc>
        <w:tc>
          <w:tcPr>
            <w:tcW w:w="1795" w:type="dxa"/>
          </w:tcPr>
          <w:p w:rsidR="003E24C5" w:rsidRPr="008A35F7" w:rsidRDefault="00245A62" w:rsidP="003E24C5">
            <w:pPr>
              <w:jc w:val="right"/>
            </w:pPr>
            <w:r w:rsidRPr="00245A62">
              <w:t>28 890 667</w:t>
            </w:r>
            <w:r w:rsidR="003E24C5">
              <w:t>,00</w:t>
            </w:r>
          </w:p>
        </w:tc>
        <w:tc>
          <w:tcPr>
            <w:tcW w:w="1795" w:type="dxa"/>
          </w:tcPr>
          <w:p w:rsidR="003E24C5" w:rsidRPr="00AD5E79" w:rsidRDefault="00245A62" w:rsidP="003E24C5">
            <w:pPr>
              <w:jc w:val="center"/>
            </w:pPr>
            <w:r w:rsidRPr="00F220BC">
              <w:t>–––</w:t>
            </w:r>
          </w:p>
        </w:tc>
        <w:tc>
          <w:tcPr>
            <w:tcW w:w="1795" w:type="dxa"/>
          </w:tcPr>
          <w:p w:rsidR="003E24C5" w:rsidRPr="00AD5E79" w:rsidRDefault="00245A62" w:rsidP="003E24C5">
            <w:pPr>
              <w:jc w:val="center"/>
            </w:pPr>
            <w:r w:rsidRPr="00F220BC">
              <w:t>–––</w:t>
            </w:r>
          </w:p>
        </w:tc>
        <w:tc>
          <w:tcPr>
            <w:tcW w:w="1496" w:type="dxa"/>
          </w:tcPr>
          <w:p w:rsidR="003E24C5" w:rsidRPr="00AD5E79" w:rsidRDefault="00245A62" w:rsidP="003E24C5">
            <w:pPr>
              <w:jc w:val="center"/>
            </w:pPr>
            <w:r w:rsidRPr="00F220BC">
              <w:t>–––</w:t>
            </w:r>
          </w:p>
        </w:tc>
      </w:tr>
    </w:tbl>
    <w:p w:rsidR="001C5827" w:rsidRDefault="001C5827" w:rsidP="001C5827">
      <w:pPr>
        <w:widowControl/>
        <w:suppressAutoHyphens w:val="0"/>
        <w:jc w:val="both"/>
        <w:rPr>
          <w:u w:val="single"/>
        </w:rPr>
      </w:pPr>
    </w:p>
    <w:p w:rsidR="001C5827" w:rsidRPr="00EA0245" w:rsidRDefault="001C5827" w:rsidP="001C5827">
      <w:pPr>
        <w:widowControl/>
        <w:suppressAutoHyphens w:val="0"/>
        <w:jc w:val="both"/>
        <w:rPr>
          <w:u w:val="single"/>
        </w:rPr>
      </w:pPr>
      <w:r w:rsidRPr="00EA0245">
        <w:rPr>
          <w:u w:val="single"/>
        </w:rPr>
        <w:t xml:space="preserve">Bežné príjmy: </w:t>
      </w:r>
    </w:p>
    <w:p w:rsidR="001C5827" w:rsidRPr="00655D1F" w:rsidRDefault="001C5827" w:rsidP="001C5827">
      <w:pPr>
        <w:jc w:val="both"/>
      </w:pPr>
      <w:r w:rsidRPr="00655D1F">
        <w:t>Bežné príjmy sú navrhnuté na základe:</w:t>
      </w:r>
    </w:p>
    <w:p w:rsidR="001C5827" w:rsidRDefault="001C5827" w:rsidP="001C5827">
      <w:pPr>
        <w:widowControl/>
        <w:numPr>
          <w:ilvl w:val="0"/>
          <w:numId w:val="11"/>
        </w:numPr>
        <w:suppressAutoHyphens w:val="0"/>
        <w:ind w:left="397" w:hanging="397"/>
        <w:jc w:val="both"/>
      </w:pPr>
      <w:r>
        <w:t xml:space="preserve">odhadu vývoja výnosu dane z príjmov mesta  Senica </w:t>
      </w:r>
    </w:p>
    <w:p w:rsidR="001C5827" w:rsidRPr="00655D1F" w:rsidRDefault="001C5827" w:rsidP="001C5827">
      <w:pPr>
        <w:widowControl/>
        <w:numPr>
          <w:ilvl w:val="0"/>
          <w:numId w:val="11"/>
        </w:numPr>
        <w:suppressAutoHyphens w:val="0"/>
        <w:ind w:left="397" w:hanging="397"/>
        <w:jc w:val="both"/>
      </w:pPr>
      <w:r>
        <w:t>predpokladaných</w:t>
      </w:r>
      <w:r w:rsidRPr="00655D1F">
        <w:t xml:space="preserve"> sadzieb daní a poplatkov platných na rok 20</w:t>
      </w:r>
      <w:r>
        <w:t>2</w:t>
      </w:r>
      <w:r w:rsidR="00C043DF">
        <w:t>5</w:t>
      </w:r>
      <w:r w:rsidRPr="00655D1F">
        <w:t xml:space="preserve">, </w:t>
      </w:r>
    </w:p>
    <w:p w:rsidR="001C5827" w:rsidRPr="00587285" w:rsidRDefault="001C5827" w:rsidP="001C5827">
      <w:pPr>
        <w:widowControl/>
        <w:numPr>
          <w:ilvl w:val="0"/>
          <w:numId w:val="11"/>
        </w:numPr>
        <w:suppressAutoHyphens w:val="0"/>
        <w:ind w:left="397" w:hanging="397"/>
        <w:jc w:val="both"/>
      </w:pPr>
      <w:r w:rsidRPr="00587285">
        <w:t xml:space="preserve">uzatvorených a platných nájomných zmlúv, </w:t>
      </w:r>
    </w:p>
    <w:p w:rsidR="001C5827" w:rsidRPr="00587285" w:rsidRDefault="001C5827" w:rsidP="001C5827">
      <w:pPr>
        <w:widowControl/>
        <w:numPr>
          <w:ilvl w:val="0"/>
          <w:numId w:val="11"/>
        </w:numPr>
        <w:suppressAutoHyphens w:val="0"/>
        <w:ind w:left="397" w:hanging="397"/>
        <w:jc w:val="both"/>
      </w:pPr>
      <w:r w:rsidRPr="00587285">
        <w:t xml:space="preserve">predpokladaných súm grantov a transferov na prenesený výkon štátnej správy. </w:t>
      </w:r>
    </w:p>
    <w:p w:rsidR="001C5827" w:rsidRPr="00CD65B2" w:rsidRDefault="001C5827" w:rsidP="001C5827">
      <w:pPr>
        <w:jc w:val="both"/>
        <w:rPr>
          <w:color w:val="FF0000"/>
        </w:rPr>
      </w:pPr>
    </w:p>
    <w:p w:rsidR="001C5827" w:rsidRPr="00587285" w:rsidRDefault="001C5827" w:rsidP="00C043DF">
      <w:pPr>
        <w:jc w:val="both"/>
        <w:rPr>
          <w:u w:val="single"/>
        </w:rPr>
      </w:pPr>
      <w:r w:rsidRPr="00587285">
        <w:rPr>
          <w:u w:val="single"/>
        </w:rPr>
        <w:t>Daňové príjmy:</w:t>
      </w:r>
    </w:p>
    <w:p w:rsidR="001C5827" w:rsidRDefault="001C5827" w:rsidP="00C043DF">
      <w:pPr>
        <w:jc w:val="both"/>
        <w:rPr>
          <w:b/>
          <w:smallCaps/>
          <w:u w:val="single"/>
        </w:rPr>
      </w:pPr>
      <w:r w:rsidRPr="00587285">
        <w:t>Z rozpočtu bežných príjmov daňové príjmy</w:t>
      </w:r>
      <w:r w:rsidRPr="00587285">
        <w:rPr>
          <w:bCs/>
        </w:rPr>
        <w:t xml:space="preserve"> tvoria najvýznamnejšiu zložku celkových príjmov rozpočtu.</w:t>
      </w:r>
    </w:p>
    <w:p w:rsidR="001C5827" w:rsidRDefault="001C5827" w:rsidP="001C5827">
      <w:pPr>
        <w:jc w:val="both"/>
      </w:pPr>
    </w:p>
    <w:p w:rsidR="001C5827" w:rsidRDefault="001C5827" w:rsidP="001C5827">
      <w:pPr>
        <w:jc w:val="both"/>
      </w:pPr>
      <w:r w:rsidRPr="00587285">
        <w:t>Vývoj daňových príjmov za roky 201</w:t>
      </w:r>
      <w:r>
        <w:t>5</w:t>
      </w:r>
      <w:r w:rsidRPr="00587285">
        <w:t xml:space="preserve"> až 20</w:t>
      </w:r>
      <w:r>
        <w:t>2</w:t>
      </w:r>
      <w:r w:rsidR="00C043DF">
        <w:t>7</w:t>
      </w:r>
      <w:r>
        <w:t xml:space="preserve">  v €:</w:t>
      </w:r>
    </w:p>
    <w:p w:rsidR="001C5827" w:rsidRPr="00587285" w:rsidRDefault="001C5827" w:rsidP="001C5827">
      <w:pPr>
        <w:jc w:val="both"/>
      </w:pPr>
      <w:r w:rsidRPr="00587285">
        <w:t xml:space="preserve"> </w:t>
      </w:r>
    </w:p>
    <w:tbl>
      <w:tblPr>
        <w:tblW w:w="9639" w:type="dxa"/>
        <w:jc w:val="center"/>
        <w:tblLook w:val="01E0" w:firstRow="1" w:lastRow="1" w:firstColumn="1" w:lastColumn="1" w:noHBand="0" w:noVBand="0"/>
      </w:tblPr>
      <w:tblGrid>
        <w:gridCol w:w="882"/>
        <w:gridCol w:w="1762"/>
        <w:gridCol w:w="1762"/>
        <w:gridCol w:w="2020"/>
        <w:gridCol w:w="1762"/>
        <w:gridCol w:w="1451"/>
      </w:tblGrid>
      <w:tr w:rsidR="001C5827" w:rsidRPr="00CD65B2" w:rsidTr="00155457">
        <w:trPr>
          <w:trHeight w:val="199"/>
          <w:jc w:val="center"/>
        </w:trPr>
        <w:tc>
          <w:tcPr>
            <w:tcW w:w="882" w:type="dxa"/>
            <w:tcBorders>
              <w:top w:val="single" w:sz="12" w:space="0" w:color="auto"/>
              <w:left w:val="single" w:sz="12" w:space="0" w:color="auto"/>
              <w:bottom w:val="single" w:sz="8"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87285">
              <w:rPr>
                <w:b/>
                <w:bCs/>
              </w:rPr>
              <w:t>Rok</w:t>
            </w:r>
          </w:p>
        </w:tc>
        <w:tc>
          <w:tcPr>
            <w:tcW w:w="1762"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Rozpočet</w:t>
            </w:r>
          </w:p>
        </w:tc>
        <w:tc>
          <w:tcPr>
            <w:tcW w:w="1762"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587285" w:rsidRDefault="001C5827" w:rsidP="00155457">
            <w:pPr>
              <w:jc w:val="center"/>
              <w:rPr>
                <w:b/>
              </w:rPr>
            </w:pPr>
            <w:r>
              <w:rPr>
                <w:b/>
              </w:rPr>
              <w:t>Návrh rozpočtu</w:t>
            </w:r>
          </w:p>
        </w:tc>
        <w:tc>
          <w:tcPr>
            <w:tcW w:w="2020" w:type="dxa"/>
            <w:tcBorders>
              <w:top w:val="single" w:sz="12" w:space="0" w:color="auto"/>
              <w:left w:val="single" w:sz="8" w:space="0" w:color="auto"/>
              <w:bottom w:val="single" w:sz="8" w:space="0" w:color="auto"/>
              <w:right w:val="single" w:sz="8" w:space="0" w:color="auto"/>
            </w:tcBorders>
            <w:shd w:val="clear" w:color="auto" w:fill="auto"/>
          </w:tcPr>
          <w:p w:rsidR="001C5827" w:rsidRPr="00587285" w:rsidRDefault="001C5827" w:rsidP="00155457">
            <w:pPr>
              <w:jc w:val="center"/>
            </w:pPr>
            <w:r w:rsidRPr="00587285">
              <w:rPr>
                <w:b/>
              </w:rPr>
              <w:t>Očakávaná skutočnosť</w:t>
            </w:r>
            <w:r w:rsidRPr="00587285">
              <w:t xml:space="preserve"> </w:t>
            </w:r>
          </w:p>
        </w:tc>
        <w:tc>
          <w:tcPr>
            <w:tcW w:w="1762" w:type="dxa"/>
            <w:tcBorders>
              <w:top w:val="single" w:sz="12" w:space="0" w:color="auto"/>
              <w:left w:val="single" w:sz="8" w:space="0" w:color="auto"/>
              <w:bottom w:val="single" w:sz="8" w:space="0" w:color="auto"/>
              <w:right w:val="single" w:sz="12"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Skutočnosť</w:t>
            </w:r>
          </w:p>
        </w:tc>
        <w:tc>
          <w:tcPr>
            <w:tcW w:w="1451" w:type="dxa"/>
            <w:tcBorders>
              <w:top w:val="single" w:sz="12" w:space="0" w:color="auto"/>
              <w:left w:val="single" w:sz="8" w:space="0" w:color="auto"/>
              <w:bottom w:val="single" w:sz="8" w:space="0" w:color="auto"/>
              <w:right w:val="single" w:sz="12" w:space="0" w:color="auto"/>
            </w:tcBorders>
            <w:shd w:val="clear" w:color="auto" w:fill="auto"/>
            <w:vAlign w:val="center"/>
          </w:tcPr>
          <w:p w:rsidR="001C5827" w:rsidRPr="00B31A51" w:rsidRDefault="001C5827" w:rsidP="00155457">
            <w:pPr>
              <w:jc w:val="center"/>
              <w:rPr>
                <w:b/>
              </w:rPr>
            </w:pPr>
            <w:r w:rsidRPr="00B31A51">
              <w:rPr>
                <w:b/>
              </w:rPr>
              <w:t>% plnenia</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9 093 204,00</w:t>
            </w:r>
          </w:p>
        </w:tc>
        <w:tc>
          <w:tcPr>
            <w:tcW w:w="1762" w:type="dxa"/>
            <w:tcBorders>
              <w:top w:val="single" w:sz="4" w:space="0" w:color="auto"/>
              <w:left w:val="single" w:sz="8" w:space="0" w:color="auto"/>
              <w:bottom w:val="single" w:sz="4" w:space="0" w:color="auto"/>
              <w:right w:val="single" w:sz="8" w:space="0" w:color="auto"/>
            </w:tcBorders>
            <w:vAlign w:val="center"/>
          </w:tcPr>
          <w:p w:rsidR="001C5827" w:rsidRPr="00DD32AB" w:rsidRDefault="001C5827" w:rsidP="00155457">
            <w:pPr>
              <w:jc w:val="center"/>
              <w:rPr>
                <w:bCs/>
              </w:rPr>
            </w:pPr>
            <w:r w:rsidRPr="008A35F7">
              <w:t>–––</w:t>
            </w:r>
          </w:p>
        </w:tc>
        <w:tc>
          <w:tcPr>
            <w:tcW w:w="2020"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8A35F7">
              <w:t>–––</w:t>
            </w:r>
          </w:p>
        </w:tc>
        <w:tc>
          <w:tcPr>
            <w:tcW w:w="1762" w:type="dxa"/>
            <w:tcBorders>
              <w:top w:val="single" w:sz="4" w:space="0" w:color="auto"/>
              <w:left w:val="single" w:sz="8" w:space="0" w:color="auto"/>
              <w:bottom w:val="single" w:sz="4" w:space="0" w:color="auto"/>
              <w:right w:val="single" w:sz="12" w:space="0" w:color="auto"/>
            </w:tcBorders>
          </w:tcPr>
          <w:p w:rsidR="001C5827" w:rsidRPr="00970388" w:rsidRDefault="001C5827" w:rsidP="00155457">
            <w:pPr>
              <w:jc w:val="right"/>
            </w:pPr>
            <w:r>
              <w:t xml:space="preserve">    9 271 509,94</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03500F" w:rsidRDefault="001C5827" w:rsidP="00155457">
            <w:pPr>
              <w:jc w:val="center"/>
            </w:pPr>
            <w:r>
              <w:t xml:space="preserve">         101,96</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2016</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9 626 305,00</w:t>
            </w:r>
          </w:p>
        </w:tc>
        <w:tc>
          <w:tcPr>
            <w:tcW w:w="1762" w:type="dxa"/>
            <w:tcBorders>
              <w:top w:val="single" w:sz="4" w:space="0" w:color="auto"/>
              <w:left w:val="single" w:sz="8" w:space="0" w:color="auto"/>
              <w:bottom w:val="single" w:sz="4" w:space="0" w:color="auto"/>
              <w:right w:val="single" w:sz="8" w:space="0" w:color="auto"/>
            </w:tcBorders>
            <w:vAlign w:val="center"/>
          </w:tcPr>
          <w:p w:rsidR="001C5827" w:rsidRPr="00DD32AB" w:rsidRDefault="001C5827" w:rsidP="00155457">
            <w:pPr>
              <w:jc w:val="center"/>
              <w:rPr>
                <w:bCs/>
              </w:rPr>
            </w:pPr>
            <w:r w:rsidRPr="00970388">
              <w:t>–––</w:t>
            </w:r>
          </w:p>
        </w:tc>
        <w:tc>
          <w:tcPr>
            <w:tcW w:w="2020"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55DE1">
              <w:t>–––</w:t>
            </w:r>
          </w:p>
        </w:tc>
        <w:tc>
          <w:tcPr>
            <w:tcW w:w="1762" w:type="dxa"/>
            <w:tcBorders>
              <w:top w:val="single" w:sz="4" w:space="0" w:color="auto"/>
              <w:left w:val="single" w:sz="8" w:space="0" w:color="auto"/>
              <w:bottom w:val="single" w:sz="4" w:space="0" w:color="auto"/>
              <w:right w:val="single" w:sz="12" w:space="0" w:color="auto"/>
            </w:tcBorders>
          </w:tcPr>
          <w:p w:rsidR="001C5827" w:rsidRPr="00CD65B2" w:rsidRDefault="001C5827" w:rsidP="00155457">
            <w:pPr>
              <w:jc w:val="right"/>
              <w:rPr>
                <w:color w:val="FF0000"/>
              </w:rPr>
            </w:pPr>
            <w:r>
              <w:t xml:space="preserve">  10 077 829,51</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B31A51" w:rsidRDefault="001C5827" w:rsidP="00155457">
            <w:pPr>
              <w:jc w:val="right"/>
            </w:pPr>
            <w:r>
              <w:t>104,69</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762" w:type="dxa"/>
            <w:tcBorders>
              <w:top w:val="single" w:sz="4" w:space="0" w:color="auto"/>
              <w:left w:val="single" w:sz="8" w:space="0" w:color="auto"/>
              <w:bottom w:val="single" w:sz="4" w:space="0" w:color="auto"/>
              <w:right w:val="single" w:sz="8" w:space="0" w:color="auto"/>
            </w:tcBorders>
          </w:tcPr>
          <w:p w:rsidR="001C5827" w:rsidRPr="008232FA" w:rsidRDefault="001C5827" w:rsidP="00155457">
            <w:pPr>
              <w:jc w:val="right"/>
            </w:pPr>
            <w:r>
              <w:t>10 334 200,00</w:t>
            </w:r>
          </w:p>
        </w:tc>
        <w:tc>
          <w:tcPr>
            <w:tcW w:w="1762"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jc w:val="center"/>
              <w:rPr>
                <w:bCs/>
              </w:rPr>
            </w:pPr>
            <w:r w:rsidRPr="008A35F7">
              <w:t>–––</w:t>
            </w:r>
          </w:p>
        </w:tc>
        <w:tc>
          <w:tcPr>
            <w:tcW w:w="2020"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55DE1">
              <w:t>–––</w:t>
            </w:r>
          </w:p>
        </w:tc>
        <w:tc>
          <w:tcPr>
            <w:tcW w:w="1762" w:type="dxa"/>
            <w:tcBorders>
              <w:top w:val="single" w:sz="4" w:space="0" w:color="auto"/>
              <w:left w:val="single" w:sz="8" w:space="0" w:color="auto"/>
              <w:bottom w:val="single" w:sz="4" w:space="0" w:color="auto"/>
              <w:right w:val="single" w:sz="12" w:space="0" w:color="auto"/>
            </w:tcBorders>
          </w:tcPr>
          <w:p w:rsidR="001C5827" w:rsidRPr="00970388" w:rsidRDefault="001C5827" w:rsidP="00155457">
            <w:pPr>
              <w:jc w:val="right"/>
            </w:pPr>
            <w:r>
              <w:t xml:space="preserve">  10 273 493,83</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B31A51" w:rsidRDefault="001C5827" w:rsidP="00155457">
            <w:pPr>
              <w:jc w:val="right"/>
            </w:pPr>
            <w:r>
              <w:t>99,25</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762"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rPr>
                <w:bCs/>
              </w:rPr>
              <w:t>10 810 700,00</w:t>
            </w:r>
          </w:p>
        </w:tc>
        <w:tc>
          <w:tcPr>
            <w:tcW w:w="1762"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jc w:val="center"/>
              <w:rPr>
                <w:bCs/>
              </w:rPr>
            </w:pPr>
            <w:r w:rsidRPr="008A35F7">
              <w:t>–––</w:t>
            </w:r>
          </w:p>
        </w:tc>
        <w:tc>
          <w:tcPr>
            <w:tcW w:w="2020"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8A35F7">
              <w:t>–––</w:t>
            </w:r>
          </w:p>
        </w:tc>
        <w:tc>
          <w:tcPr>
            <w:tcW w:w="1762" w:type="dxa"/>
            <w:tcBorders>
              <w:top w:val="single" w:sz="4" w:space="0" w:color="auto"/>
              <w:left w:val="single" w:sz="8" w:space="0" w:color="auto"/>
              <w:bottom w:val="single" w:sz="4" w:space="0" w:color="auto"/>
              <w:right w:val="single" w:sz="12" w:space="0" w:color="auto"/>
            </w:tcBorders>
          </w:tcPr>
          <w:p w:rsidR="001C5827" w:rsidRPr="008A35F7" w:rsidRDefault="001C5827" w:rsidP="00155457">
            <w:pPr>
              <w:jc w:val="right"/>
            </w:pPr>
            <w:r>
              <w:t>11 178 456,90</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8A35F7" w:rsidRDefault="001C5827" w:rsidP="00155457">
            <w:pPr>
              <w:jc w:val="right"/>
            </w:pPr>
            <w:r>
              <w:t>103,40</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762"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t>11 936 000,00</w:t>
            </w:r>
          </w:p>
        </w:tc>
        <w:tc>
          <w:tcPr>
            <w:tcW w:w="1762"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jc w:val="center"/>
              <w:rPr>
                <w:bCs/>
              </w:rPr>
            </w:pPr>
            <w:r w:rsidRPr="008A35F7">
              <w:t>–––</w:t>
            </w:r>
          </w:p>
        </w:tc>
        <w:tc>
          <w:tcPr>
            <w:tcW w:w="2020" w:type="dxa"/>
            <w:tcBorders>
              <w:top w:val="single" w:sz="4" w:space="0" w:color="auto"/>
              <w:left w:val="single" w:sz="8" w:space="0" w:color="auto"/>
              <w:bottom w:val="single" w:sz="4" w:space="0" w:color="auto"/>
              <w:right w:val="single" w:sz="8" w:space="0" w:color="auto"/>
            </w:tcBorders>
          </w:tcPr>
          <w:p w:rsidR="001C5827" w:rsidRPr="002A4BC0" w:rsidRDefault="001C5827" w:rsidP="00155457">
            <w:pPr>
              <w:jc w:val="center"/>
            </w:pPr>
            <w:r w:rsidRPr="002A4BC0">
              <w:t>–––</w:t>
            </w:r>
          </w:p>
        </w:tc>
        <w:tc>
          <w:tcPr>
            <w:tcW w:w="1762" w:type="dxa"/>
            <w:tcBorders>
              <w:top w:val="single" w:sz="4" w:space="0" w:color="auto"/>
              <w:left w:val="single" w:sz="8" w:space="0" w:color="auto"/>
              <w:bottom w:val="single" w:sz="4" w:space="0" w:color="auto"/>
              <w:right w:val="single" w:sz="12" w:space="0" w:color="auto"/>
            </w:tcBorders>
          </w:tcPr>
          <w:p w:rsidR="001C5827" w:rsidRPr="008A35F7" w:rsidRDefault="001C5827" w:rsidP="00155457">
            <w:pPr>
              <w:jc w:val="right"/>
            </w:pPr>
            <w:r>
              <w:t>11 862 687,01</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720DA1" w:rsidRDefault="001C5827" w:rsidP="00155457">
            <w:pPr>
              <w:jc w:val="right"/>
              <w:rPr>
                <w:color w:val="C00000"/>
              </w:rPr>
            </w:pPr>
            <w:r>
              <w:t>99,39</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762" w:type="dxa"/>
            <w:tcBorders>
              <w:top w:val="single" w:sz="4" w:space="0" w:color="auto"/>
              <w:left w:val="single" w:sz="8" w:space="0" w:color="auto"/>
              <w:bottom w:val="single" w:sz="4" w:space="0" w:color="auto"/>
              <w:right w:val="single" w:sz="8" w:space="0" w:color="auto"/>
            </w:tcBorders>
          </w:tcPr>
          <w:p w:rsidR="001C5827" w:rsidRPr="008C6CAE" w:rsidRDefault="001C5827" w:rsidP="00155457">
            <w:pPr>
              <w:jc w:val="right"/>
            </w:pPr>
            <w:r w:rsidRPr="008C6CAE">
              <w:rPr>
                <w:bCs/>
              </w:rPr>
              <w:t>12 582 800,00</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3B22BF">
              <w:t>–––</w:t>
            </w:r>
          </w:p>
        </w:tc>
        <w:tc>
          <w:tcPr>
            <w:tcW w:w="2020"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3B22BF">
              <w:t>–––</w:t>
            </w:r>
          </w:p>
        </w:tc>
        <w:tc>
          <w:tcPr>
            <w:tcW w:w="1762" w:type="dxa"/>
            <w:tcBorders>
              <w:top w:val="single" w:sz="4" w:space="0" w:color="auto"/>
              <w:left w:val="single" w:sz="8" w:space="0" w:color="auto"/>
              <w:bottom w:val="single" w:sz="4" w:space="0" w:color="auto"/>
              <w:right w:val="single" w:sz="12" w:space="0" w:color="auto"/>
            </w:tcBorders>
          </w:tcPr>
          <w:p w:rsidR="001C5827" w:rsidRPr="00970388" w:rsidRDefault="001C5827" w:rsidP="00155457">
            <w:pPr>
              <w:jc w:val="center"/>
            </w:pPr>
            <w:r>
              <w:t xml:space="preserve">  12 278 264,85</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970388" w:rsidRDefault="001C5827" w:rsidP="00155457">
            <w:pPr>
              <w:jc w:val="right"/>
            </w:pPr>
            <w:r>
              <w:t>101,09</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762"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t>12 501 300,00</w:t>
            </w:r>
          </w:p>
        </w:tc>
        <w:tc>
          <w:tcPr>
            <w:tcW w:w="1762"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jc w:val="center"/>
              <w:rPr>
                <w:bCs/>
              </w:rPr>
            </w:pPr>
            <w:r w:rsidRPr="00D54DDB">
              <w:t>–––</w:t>
            </w:r>
          </w:p>
        </w:tc>
        <w:tc>
          <w:tcPr>
            <w:tcW w:w="2020"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2B3BFC">
              <w:t>–––</w:t>
            </w:r>
          </w:p>
        </w:tc>
        <w:tc>
          <w:tcPr>
            <w:tcW w:w="1762" w:type="dxa"/>
            <w:tcBorders>
              <w:top w:val="single" w:sz="4" w:space="0" w:color="auto"/>
              <w:left w:val="single" w:sz="8" w:space="0" w:color="auto"/>
              <w:bottom w:val="single" w:sz="4" w:space="0" w:color="auto"/>
              <w:right w:val="single" w:sz="12" w:space="0" w:color="auto"/>
            </w:tcBorders>
          </w:tcPr>
          <w:p w:rsidR="001C5827" w:rsidRPr="008A35F7" w:rsidRDefault="001C5827" w:rsidP="00155457">
            <w:pPr>
              <w:jc w:val="right"/>
            </w:pPr>
            <w:r>
              <w:t>12 797 083,98</w:t>
            </w:r>
          </w:p>
        </w:tc>
        <w:tc>
          <w:tcPr>
            <w:tcW w:w="1451" w:type="dxa"/>
            <w:tcBorders>
              <w:top w:val="single" w:sz="4" w:space="0" w:color="auto"/>
              <w:left w:val="single" w:sz="8" w:space="0" w:color="auto"/>
              <w:bottom w:val="single" w:sz="4" w:space="0" w:color="auto"/>
              <w:right w:val="single" w:sz="12" w:space="0" w:color="auto"/>
            </w:tcBorders>
            <w:vAlign w:val="center"/>
          </w:tcPr>
          <w:p w:rsidR="001C5827" w:rsidRPr="008A35F7" w:rsidRDefault="001C5827" w:rsidP="00155457">
            <w:pPr>
              <w:jc w:val="right"/>
            </w:pPr>
            <w:r>
              <w:t>102,37</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14 286 000,00</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53E38">
              <w:t>–––</w:t>
            </w:r>
          </w:p>
        </w:tc>
        <w:tc>
          <w:tcPr>
            <w:tcW w:w="2020"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B3BFC">
              <w:t>–––</w:t>
            </w:r>
          </w:p>
        </w:tc>
        <w:tc>
          <w:tcPr>
            <w:tcW w:w="1762" w:type="dxa"/>
            <w:tcBorders>
              <w:top w:val="single" w:sz="4" w:space="0" w:color="auto"/>
              <w:left w:val="single" w:sz="8" w:space="0" w:color="auto"/>
              <w:bottom w:val="single" w:sz="4" w:space="0" w:color="auto"/>
              <w:right w:val="single" w:sz="12" w:space="0" w:color="auto"/>
            </w:tcBorders>
          </w:tcPr>
          <w:p w:rsidR="001C5827" w:rsidRDefault="001C5827" w:rsidP="00155457">
            <w:pPr>
              <w:jc w:val="right"/>
            </w:pPr>
            <w:r>
              <w:t>14 623 010,01</w:t>
            </w:r>
          </w:p>
        </w:tc>
        <w:tc>
          <w:tcPr>
            <w:tcW w:w="1451" w:type="dxa"/>
            <w:tcBorders>
              <w:top w:val="single" w:sz="4" w:space="0" w:color="auto"/>
              <w:left w:val="single" w:sz="8" w:space="0" w:color="auto"/>
              <w:bottom w:val="single" w:sz="4" w:space="0" w:color="auto"/>
              <w:right w:val="single" w:sz="12" w:space="0" w:color="auto"/>
            </w:tcBorders>
          </w:tcPr>
          <w:p w:rsidR="001C5827" w:rsidRDefault="001C5827" w:rsidP="00155457">
            <w:pPr>
              <w:jc w:val="right"/>
            </w:pPr>
            <w:r>
              <w:t>102, 36</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762" w:type="dxa"/>
            <w:tcBorders>
              <w:top w:val="single" w:sz="4" w:space="0" w:color="auto"/>
              <w:left w:val="single" w:sz="8" w:space="0" w:color="auto"/>
              <w:bottom w:val="single" w:sz="4" w:space="0" w:color="auto"/>
              <w:right w:val="single" w:sz="8" w:space="0" w:color="auto"/>
            </w:tcBorders>
          </w:tcPr>
          <w:p w:rsidR="001C5827" w:rsidRPr="00F53E38" w:rsidRDefault="001C5827" w:rsidP="00155457">
            <w:pPr>
              <w:jc w:val="right"/>
            </w:pPr>
            <w:r>
              <w:t>15 563 800,00</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53E38">
              <w:t>–––</w:t>
            </w:r>
          </w:p>
        </w:tc>
        <w:tc>
          <w:tcPr>
            <w:tcW w:w="2020" w:type="dxa"/>
            <w:tcBorders>
              <w:top w:val="single" w:sz="4" w:space="0" w:color="auto"/>
              <w:left w:val="single" w:sz="8" w:space="0" w:color="auto"/>
              <w:bottom w:val="single" w:sz="4" w:space="0" w:color="auto"/>
              <w:right w:val="single" w:sz="8" w:space="0" w:color="auto"/>
            </w:tcBorders>
          </w:tcPr>
          <w:p w:rsidR="001C5827" w:rsidRDefault="00556F66" w:rsidP="00155457">
            <w:pPr>
              <w:jc w:val="center"/>
            </w:pPr>
            <w:r w:rsidRPr="002B3BFC">
              <w:t>–––</w:t>
            </w:r>
          </w:p>
        </w:tc>
        <w:tc>
          <w:tcPr>
            <w:tcW w:w="1762" w:type="dxa"/>
            <w:tcBorders>
              <w:top w:val="single" w:sz="4" w:space="0" w:color="auto"/>
              <w:left w:val="single" w:sz="8" w:space="0" w:color="auto"/>
              <w:bottom w:val="single" w:sz="4" w:space="0" w:color="auto"/>
              <w:right w:val="single" w:sz="12" w:space="0" w:color="auto"/>
            </w:tcBorders>
          </w:tcPr>
          <w:p w:rsidR="001C5827" w:rsidRDefault="00556F66" w:rsidP="00556F66">
            <w:pPr>
              <w:jc w:val="right"/>
            </w:pPr>
            <w:r w:rsidRPr="00556F66">
              <w:t>15 288 095,52</w:t>
            </w:r>
          </w:p>
        </w:tc>
        <w:tc>
          <w:tcPr>
            <w:tcW w:w="1451" w:type="dxa"/>
            <w:tcBorders>
              <w:top w:val="single" w:sz="4" w:space="0" w:color="auto"/>
              <w:left w:val="single" w:sz="8" w:space="0" w:color="auto"/>
              <w:bottom w:val="single" w:sz="4" w:space="0" w:color="auto"/>
              <w:right w:val="single" w:sz="12" w:space="0" w:color="auto"/>
            </w:tcBorders>
          </w:tcPr>
          <w:p w:rsidR="001C5827" w:rsidRDefault="00556F66" w:rsidP="00556F66">
            <w:pPr>
              <w:jc w:val="right"/>
            </w:pPr>
            <w:r>
              <w:t>98,23</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762" w:type="dxa"/>
            <w:tcBorders>
              <w:top w:val="single" w:sz="4" w:space="0" w:color="auto"/>
              <w:left w:val="single" w:sz="8" w:space="0" w:color="auto"/>
              <w:bottom w:val="single" w:sz="4" w:space="0" w:color="auto"/>
              <w:right w:val="single" w:sz="8" w:space="0" w:color="auto"/>
            </w:tcBorders>
          </w:tcPr>
          <w:p w:rsidR="001C5827" w:rsidRDefault="00556F66" w:rsidP="0086749D">
            <w:pPr>
              <w:jc w:val="right"/>
            </w:pPr>
            <w:r w:rsidRPr="00556F66">
              <w:t>15 845</w:t>
            </w:r>
            <w:r>
              <w:t> </w:t>
            </w:r>
            <w:r w:rsidRPr="00556F66">
              <w:t>900</w:t>
            </w:r>
            <w:r>
              <w:t>,00</w:t>
            </w:r>
          </w:p>
        </w:tc>
        <w:tc>
          <w:tcPr>
            <w:tcW w:w="1762" w:type="dxa"/>
            <w:tcBorders>
              <w:top w:val="single" w:sz="4" w:space="0" w:color="auto"/>
              <w:left w:val="single" w:sz="8" w:space="0" w:color="auto"/>
              <w:bottom w:val="single" w:sz="4" w:space="0" w:color="auto"/>
              <w:right w:val="single" w:sz="8" w:space="0" w:color="auto"/>
            </w:tcBorders>
          </w:tcPr>
          <w:p w:rsidR="001C5827" w:rsidRPr="00F53E38" w:rsidRDefault="001B1684" w:rsidP="001B1684">
            <w:pPr>
              <w:jc w:val="center"/>
            </w:pPr>
            <w:r w:rsidRPr="00F53E38">
              <w:t>–––</w:t>
            </w:r>
          </w:p>
        </w:tc>
        <w:tc>
          <w:tcPr>
            <w:tcW w:w="2020" w:type="dxa"/>
            <w:tcBorders>
              <w:top w:val="single" w:sz="4" w:space="0" w:color="auto"/>
              <w:left w:val="single" w:sz="8" w:space="0" w:color="auto"/>
              <w:bottom w:val="single" w:sz="4" w:space="0" w:color="auto"/>
              <w:right w:val="single" w:sz="8" w:space="0" w:color="auto"/>
            </w:tcBorders>
          </w:tcPr>
          <w:p w:rsidR="001C5827" w:rsidRDefault="001B1684" w:rsidP="00155457">
            <w:pPr>
              <w:jc w:val="center"/>
            </w:pPr>
            <w:r w:rsidRPr="001B1684">
              <w:t>15 865</w:t>
            </w:r>
            <w:r>
              <w:t> </w:t>
            </w:r>
            <w:r w:rsidRPr="001B1684">
              <w:t>900</w:t>
            </w:r>
            <w:r>
              <w:t>,00</w:t>
            </w:r>
          </w:p>
        </w:tc>
        <w:tc>
          <w:tcPr>
            <w:tcW w:w="1762" w:type="dxa"/>
            <w:tcBorders>
              <w:top w:val="single" w:sz="4" w:space="0" w:color="auto"/>
              <w:left w:val="single" w:sz="8" w:space="0" w:color="auto"/>
              <w:bottom w:val="single" w:sz="4" w:space="0" w:color="auto"/>
              <w:right w:val="single" w:sz="12" w:space="0" w:color="auto"/>
            </w:tcBorders>
          </w:tcPr>
          <w:p w:rsidR="001C5827" w:rsidRDefault="001C5827" w:rsidP="00155457">
            <w:pPr>
              <w:jc w:val="center"/>
            </w:pPr>
            <w:r w:rsidRPr="002B3BFC">
              <w:t>–––</w:t>
            </w:r>
          </w:p>
        </w:tc>
        <w:tc>
          <w:tcPr>
            <w:tcW w:w="1451" w:type="dxa"/>
            <w:tcBorders>
              <w:top w:val="single" w:sz="4" w:space="0" w:color="auto"/>
              <w:left w:val="single" w:sz="8" w:space="0" w:color="auto"/>
              <w:bottom w:val="single" w:sz="4" w:space="0" w:color="auto"/>
              <w:right w:val="single" w:sz="12" w:space="0" w:color="auto"/>
            </w:tcBorders>
          </w:tcPr>
          <w:p w:rsidR="001C5827" w:rsidRDefault="001C5827" w:rsidP="00155457">
            <w:pPr>
              <w:jc w:val="center"/>
            </w:pPr>
            <w:r w:rsidRPr="002B3BFC">
              <w:t>–––</w:t>
            </w:r>
          </w:p>
        </w:tc>
      </w:tr>
      <w:tr w:rsidR="001C5827" w:rsidRPr="00CD65B2" w:rsidTr="00155457">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53E38">
              <w:t>–––</w:t>
            </w:r>
          </w:p>
        </w:tc>
        <w:tc>
          <w:tcPr>
            <w:tcW w:w="1762" w:type="dxa"/>
            <w:tcBorders>
              <w:top w:val="single" w:sz="4" w:space="0" w:color="auto"/>
              <w:left w:val="single" w:sz="8" w:space="0" w:color="auto"/>
              <w:bottom w:val="single" w:sz="4" w:space="0" w:color="auto"/>
              <w:right w:val="single" w:sz="8" w:space="0" w:color="auto"/>
            </w:tcBorders>
          </w:tcPr>
          <w:p w:rsidR="001C5827" w:rsidRPr="00346EB8" w:rsidRDefault="00556F66" w:rsidP="00155457">
            <w:pPr>
              <w:jc w:val="right"/>
            </w:pPr>
            <w:r w:rsidRPr="00556F66">
              <w:t>14 463 000</w:t>
            </w:r>
            <w:r w:rsidR="001C5827">
              <w:t>,00</w:t>
            </w:r>
          </w:p>
        </w:tc>
        <w:tc>
          <w:tcPr>
            <w:tcW w:w="2020"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9213B">
              <w:t>–––</w:t>
            </w:r>
          </w:p>
        </w:tc>
        <w:tc>
          <w:tcPr>
            <w:tcW w:w="1762" w:type="dxa"/>
            <w:tcBorders>
              <w:top w:val="single" w:sz="4" w:space="0" w:color="auto"/>
              <w:left w:val="single" w:sz="8" w:space="0" w:color="auto"/>
              <w:bottom w:val="single" w:sz="4" w:space="0" w:color="auto"/>
              <w:right w:val="single" w:sz="12" w:space="0" w:color="auto"/>
            </w:tcBorders>
          </w:tcPr>
          <w:p w:rsidR="001C5827" w:rsidRDefault="001C5827" w:rsidP="00155457">
            <w:pPr>
              <w:jc w:val="center"/>
            </w:pPr>
            <w:r w:rsidRPr="0099213B">
              <w:t>–––</w:t>
            </w:r>
          </w:p>
        </w:tc>
        <w:tc>
          <w:tcPr>
            <w:tcW w:w="1451" w:type="dxa"/>
            <w:tcBorders>
              <w:top w:val="single" w:sz="4" w:space="0" w:color="auto"/>
              <w:left w:val="single" w:sz="8" w:space="0" w:color="auto"/>
              <w:bottom w:val="single" w:sz="4" w:space="0" w:color="auto"/>
              <w:right w:val="single" w:sz="12" w:space="0" w:color="auto"/>
            </w:tcBorders>
          </w:tcPr>
          <w:p w:rsidR="001C5827" w:rsidRDefault="001C5827" w:rsidP="00155457">
            <w:pPr>
              <w:jc w:val="center"/>
            </w:pPr>
            <w:r w:rsidRPr="0099213B">
              <w:t>–––</w:t>
            </w:r>
          </w:p>
        </w:tc>
      </w:tr>
      <w:tr w:rsidR="001C5827" w:rsidRPr="00CD65B2" w:rsidTr="00C043DF">
        <w:trPr>
          <w:trHeight w:val="246"/>
          <w:jc w:val="center"/>
        </w:trPr>
        <w:tc>
          <w:tcPr>
            <w:tcW w:w="882"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762"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53E38">
              <w:t>–––</w:t>
            </w:r>
          </w:p>
        </w:tc>
        <w:tc>
          <w:tcPr>
            <w:tcW w:w="1762" w:type="dxa"/>
            <w:tcBorders>
              <w:top w:val="single" w:sz="4" w:space="0" w:color="auto"/>
              <w:left w:val="single" w:sz="8" w:space="0" w:color="auto"/>
              <w:bottom w:val="single" w:sz="4" w:space="0" w:color="auto"/>
              <w:right w:val="single" w:sz="8" w:space="0" w:color="auto"/>
            </w:tcBorders>
          </w:tcPr>
          <w:p w:rsidR="001C5827" w:rsidRDefault="00556F66" w:rsidP="00556F66">
            <w:pPr>
              <w:jc w:val="right"/>
            </w:pPr>
            <w:r w:rsidRPr="00556F66">
              <w:t>15 203 000</w:t>
            </w:r>
            <w:r w:rsidR="001C5827">
              <w:t>,00</w:t>
            </w:r>
          </w:p>
        </w:tc>
        <w:tc>
          <w:tcPr>
            <w:tcW w:w="2020"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485022">
              <w:t>–––</w:t>
            </w:r>
          </w:p>
        </w:tc>
        <w:tc>
          <w:tcPr>
            <w:tcW w:w="1762" w:type="dxa"/>
            <w:tcBorders>
              <w:top w:val="single" w:sz="4" w:space="0" w:color="auto"/>
              <w:left w:val="single" w:sz="8" w:space="0" w:color="auto"/>
              <w:bottom w:val="single" w:sz="4" w:space="0" w:color="auto"/>
              <w:right w:val="single" w:sz="12" w:space="0" w:color="auto"/>
            </w:tcBorders>
          </w:tcPr>
          <w:p w:rsidR="001C5827" w:rsidRDefault="001C5827" w:rsidP="00155457">
            <w:pPr>
              <w:jc w:val="center"/>
            </w:pPr>
            <w:r w:rsidRPr="00485022">
              <w:t>–––</w:t>
            </w:r>
          </w:p>
        </w:tc>
        <w:tc>
          <w:tcPr>
            <w:tcW w:w="1451" w:type="dxa"/>
            <w:tcBorders>
              <w:top w:val="single" w:sz="4" w:space="0" w:color="auto"/>
              <w:left w:val="single" w:sz="8" w:space="0" w:color="auto"/>
              <w:bottom w:val="single" w:sz="4" w:space="0" w:color="auto"/>
              <w:right w:val="single" w:sz="12" w:space="0" w:color="auto"/>
            </w:tcBorders>
          </w:tcPr>
          <w:p w:rsidR="001C5827" w:rsidRDefault="001C5827" w:rsidP="00155457">
            <w:pPr>
              <w:jc w:val="center"/>
            </w:pPr>
            <w:r w:rsidRPr="00485022">
              <w:t>–––</w:t>
            </w:r>
          </w:p>
        </w:tc>
      </w:tr>
      <w:tr w:rsidR="00C043DF" w:rsidRPr="00CD65B2" w:rsidTr="00155457">
        <w:trPr>
          <w:trHeight w:val="246"/>
          <w:jc w:val="center"/>
        </w:trPr>
        <w:tc>
          <w:tcPr>
            <w:tcW w:w="882" w:type="dxa"/>
            <w:tcBorders>
              <w:top w:val="single" w:sz="4" w:space="0" w:color="auto"/>
              <w:left w:val="single" w:sz="12" w:space="0" w:color="auto"/>
              <w:bottom w:val="single" w:sz="12" w:space="0" w:color="auto"/>
              <w:right w:val="single" w:sz="8" w:space="0" w:color="auto"/>
            </w:tcBorders>
            <w:shd w:val="clear" w:color="auto" w:fill="auto"/>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762" w:type="dxa"/>
            <w:tcBorders>
              <w:top w:val="single" w:sz="4" w:space="0" w:color="auto"/>
              <w:left w:val="single" w:sz="8" w:space="0" w:color="auto"/>
              <w:bottom w:val="single" w:sz="12" w:space="0" w:color="auto"/>
              <w:right w:val="single" w:sz="8" w:space="0" w:color="auto"/>
            </w:tcBorders>
          </w:tcPr>
          <w:p w:rsidR="00C043DF" w:rsidRPr="00F53E38" w:rsidRDefault="00C043DF" w:rsidP="00155457">
            <w:pPr>
              <w:jc w:val="center"/>
            </w:pPr>
            <w:r w:rsidRPr="00F53E38">
              <w:t>–––</w:t>
            </w:r>
          </w:p>
        </w:tc>
        <w:tc>
          <w:tcPr>
            <w:tcW w:w="1762" w:type="dxa"/>
            <w:tcBorders>
              <w:top w:val="single" w:sz="4" w:space="0" w:color="auto"/>
              <w:left w:val="single" w:sz="8" w:space="0" w:color="auto"/>
              <w:bottom w:val="single" w:sz="12" w:space="0" w:color="auto"/>
              <w:right w:val="single" w:sz="8" w:space="0" w:color="auto"/>
            </w:tcBorders>
          </w:tcPr>
          <w:p w:rsidR="00C043DF" w:rsidRDefault="00556F66" w:rsidP="00556F66">
            <w:pPr>
              <w:jc w:val="right"/>
            </w:pPr>
            <w:r>
              <w:t>15 663 000,00</w:t>
            </w:r>
          </w:p>
        </w:tc>
        <w:tc>
          <w:tcPr>
            <w:tcW w:w="2020" w:type="dxa"/>
            <w:tcBorders>
              <w:top w:val="single" w:sz="4" w:space="0" w:color="auto"/>
              <w:left w:val="single" w:sz="8" w:space="0" w:color="auto"/>
              <w:bottom w:val="single" w:sz="12" w:space="0" w:color="auto"/>
              <w:right w:val="single" w:sz="8" w:space="0" w:color="auto"/>
            </w:tcBorders>
          </w:tcPr>
          <w:p w:rsidR="00C043DF" w:rsidRPr="00485022" w:rsidRDefault="00C043DF" w:rsidP="00155457">
            <w:pPr>
              <w:jc w:val="center"/>
            </w:pPr>
            <w:r w:rsidRPr="00F53E38">
              <w:t>–––</w:t>
            </w:r>
          </w:p>
        </w:tc>
        <w:tc>
          <w:tcPr>
            <w:tcW w:w="1762" w:type="dxa"/>
            <w:tcBorders>
              <w:top w:val="single" w:sz="4" w:space="0" w:color="auto"/>
              <w:left w:val="single" w:sz="8" w:space="0" w:color="auto"/>
              <w:bottom w:val="single" w:sz="12" w:space="0" w:color="auto"/>
              <w:right w:val="single" w:sz="12" w:space="0" w:color="auto"/>
            </w:tcBorders>
          </w:tcPr>
          <w:p w:rsidR="00C043DF" w:rsidRPr="00485022" w:rsidRDefault="00C043DF" w:rsidP="00155457">
            <w:pPr>
              <w:jc w:val="center"/>
            </w:pPr>
            <w:r w:rsidRPr="00F53E38">
              <w:t>–––</w:t>
            </w:r>
          </w:p>
        </w:tc>
        <w:tc>
          <w:tcPr>
            <w:tcW w:w="1451" w:type="dxa"/>
            <w:tcBorders>
              <w:top w:val="single" w:sz="4" w:space="0" w:color="auto"/>
              <w:left w:val="single" w:sz="8" w:space="0" w:color="auto"/>
              <w:bottom w:val="single" w:sz="12" w:space="0" w:color="auto"/>
              <w:right w:val="single" w:sz="12" w:space="0" w:color="auto"/>
            </w:tcBorders>
          </w:tcPr>
          <w:p w:rsidR="00C043DF" w:rsidRPr="00485022" w:rsidRDefault="00C043DF" w:rsidP="00155457">
            <w:pPr>
              <w:jc w:val="center"/>
            </w:pPr>
            <w:r w:rsidRPr="00F53E38">
              <w:t>–––</w:t>
            </w:r>
          </w:p>
        </w:tc>
      </w:tr>
    </w:tbl>
    <w:p w:rsidR="00C043DF" w:rsidRDefault="001C5827" w:rsidP="001C5827">
      <w:pPr>
        <w:jc w:val="both"/>
        <w:rPr>
          <w:bCs/>
        </w:rPr>
      </w:pPr>
      <w:r>
        <w:rPr>
          <w:bCs/>
        </w:rPr>
        <w:t xml:space="preserve">      </w:t>
      </w:r>
    </w:p>
    <w:p w:rsidR="00C043DF" w:rsidRDefault="001C5827" w:rsidP="001C5827">
      <w:pPr>
        <w:jc w:val="both"/>
        <w:rPr>
          <w:bCs/>
          <w:color w:val="FF0000"/>
        </w:rPr>
      </w:pPr>
      <w:r w:rsidRPr="00DD32AB">
        <w:rPr>
          <w:bCs/>
        </w:rPr>
        <w:t xml:space="preserve">Najvyšší podiel u daňových príjmov má výnos </w:t>
      </w:r>
      <w:r w:rsidRPr="00DD32AB">
        <w:t>podielovej</w:t>
      </w:r>
      <w:r w:rsidRPr="00DD32AB">
        <w:rPr>
          <w:bCs/>
        </w:rPr>
        <w:t xml:space="preserve"> dane poukazovanej územnej samospráve zo štátneho rozpočtu</w:t>
      </w:r>
      <w:r w:rsidRPr="005129DA">
        <w:rPr>
          <w:bCs/>
        </w:rPr>
        <w:t>.</w:t>
      </w:r>
      <w:r>
        <w:rPr>
          <w:bCs/>
        </w:rPr>
        <w:t xml:space="preserve">  </w:t>
      </w:r>
      <w:r w:rsidRPr="00DD32AB">
        <w:rPr>
          <w:bCs/>
        </w:rPr>
        <w:t xml:space="preserve">Návrh rozpočtu daňových príjmov </w:t>
      </w:r>
      <w:r w:rsidR="00556F66">
        <w:rPr>
          <w:bCs/>
        </w:rPr>
        <w:t>je</w:t>
      </w:r>
      <w:r w:rsidRPr="00DD32AB">
        <w:rPr>
          <w:bCs/>
        </w:rPr>
        <w:t xml:space="preserve"> u podielov</w:t>
      </w:r>
      <w:r w:rsidR="00556F66">
        <w:rPr>
          <w:bCs/>
        </w:rPr>
        <w:t>ých</w:t>
      </w:r>
      <w:r w:rsidRPr="00DD32AB">
        <w:rPr>
          <w:bCs/>
        </w:rPr>
        <w:t xml:space="preserve"> dan</w:t>
      </w:r>
      <w:r w:rsidR="00556F66">
        <w:rPr>
          <w:bCs/>
        </w:rPr>
        <w:t>í</w:t>
      </w:r>
      <w:r w:rsidRPr="00DD32AB">
        <w:rPr>
          <w:bCs/>
        </w:rPr>
        <w:t xml:space="preserve"> </w:t>
      </w:r>
      <w:r>
        <w:rPr>
          <w:bCs/>
        </w:rPr>
        <w:t>podľa prognózy na úrovni</w:t>
      </w:r>
      <w:r w:rsidR="00556F66">
        <w:rPr>
          <w:bCs/>
        </w:rPr>
        <w:t xml:space="preserve"> </w:t>
      </w:r>
      <w:r w:rsidR="00556F66" w:rsidRPr="00556F66">
        <w:rPr>
          <w:bCs/>
        </w:rPr>
        <w:t>7 950 000</w:t>
      </w:r>
      <w:r>
        <w:rPr>
          <w:bCs/>
        </w:rPr>
        <w:t>,00 €</w:t>
      </w:r>
      <w:r w:rsidR="00A1370E">
        <w:rPr>
          <w:bCs/>
        </w:rPr>
        <w:t>, čo je spôsobené najmä zmenou financovania materských škôl</w:t>
      </w:r>
      <w:r w:rsidR="00824BEF">
        <w:rPr>
          <w:bCs/>
        </w:rPr>
        <w:t xml:space="preserve"> od 01.01.2025, v dôsledku čoho materské školy budú </w:t>
      </w:r>
      <w:r w:rsidR="00824BEF" w:rsidRPr="00824BEF">
        <w:rPr>
          <w:bCs/>
        </w:rPr>
        <w:t>financované</w:t>
      </w:r>
      <w:r w:rsidR="00824BEF">
        <w:rPr>
          <w:bCs/>
        </w:rPr>
        <w:t xml:space="preserve"> priamo zo štátneho rozpočtu prostredníctvom</w:t>
      </w:r>
      <w:r w:rsidR="00824BEF" w:rsidRPr="00824BEF">
        <w:rPr>
          <w:bCs/>
        </w:rPr>
        <w:t xml:space="preserve"> normatív</w:t>
      </w:r>
      <w:r w:rsidR="00824BEF">
        <w:rPr>
          <w:bCs/>
        </w:rPr>
        <w:t>neho</w:t>
      </w:r>
      <w:r w:rsidR="00824BEF" w:rsidRPr="00824BEF">
        <w:rPr>
          <w:bCs/>
        </w:rPr>
        <w:t xml:space="preserve"> systé</w:t>
      </w:r>
      <w:r w:rsidR="00824BEF">
        <w:rPr>
          <w:bCs/>
        </w:rPr>
        <w:t>mu</w:t>
      </w:r>
      <w:r w:rsidR="00824BEF" w:rsidRPr="00824BEF">
        <w:rPr>
          <w:bCs/>
        </w:rPr>
        <w:t xml:space="preserve"> podobne ako v základných a stredných školách</w:t>
      </w:r>
      <w:r>
        <w:rPr>
          <w:bCs/>
        </w:rPr>
        <w:t xml:space="preserve">. </w:t>
      </w:r>
      <w:r w:rsidR="00824BEF" w:rsidRPr="00824BEF">
        <w:rPr>
          <w:bCs/>
        </w:rPr>
        <w:t>Následkom tejto zmeny fina</w:t>
      </w:r>
      <w:r w:rsidR="00824BEF">
        <w:rPr>
          <w:bCs/>
        </w:rPr>
        <w:t>n</w:t>
      </w:r>
      <w:r w:rsidR="00824BEF" w:rsidRPr="00824BEF">
        <w:rPr>
          <w:bCs/>
        </w:rPr>
        <w:t>covania materských škôl je zníženie</w:t>
      </w:r>
      <w:r w:rsidR="00824BEF">
        <w:rPr>
          <w:bCs/>
        </w:rPr>
        <w:t xml:space="preserve"> </w:t>
      </w:r>
      <w:r w:rsidR="00824BEF" w:rsidRPr="00824BEF">
        <w:rPr>
          <w:bCs/>
        </w:rPr>
        <w:t>podielu obcí na výnose z dane z príjmov fyzických osôb</w:t>
      </w:r>
      <w:r w:rsidR="00824BEF">
        <w:rPr>
          <w:bCs/>
        </w:rPr>
        <w:t>.</w:t>
      </w:r>
    </w:p>
    <w:p w:rsidR="00A1370E" w:rsidRDefault="00A1370E" w:rsidP="001C5827">
      <w:pPr>
        <w:jc w:val="both"/>
        <w:rPr>
          <w:bCs/>
        </w:rPr>
      </w:pPr>
    </w:p>
    <w:p w:rsidR="001C5827" w:rsidRPr="00CF2D43" w:rsidRDefault="001C5827" w:rsidP="001C5827">
      <w:pPr>
        <w:jc w:val="both"/>
        <w:rPr>
          <w:bCs/>
        </w:rPr>
      </w:pPr>
      <w:r w:rsidRPr="00DD32AB">
        <w:rPr>
          <w:bCs/>
        </w:rPr>
        <w:t>Druhou daňou z hľadiska objemu rozpočtu daňových príjmov je daň z</w:t>
      </w:r>
      <w:r>
        <w:rPr>
          <w:bCs/>
        </w:rPr>
        <w:t> </w:t>
      </w:r>
      <w:r w:rsidRPr="00DD32AB">
        <w:rPr>
          <w:bCs/>
        </w:rPr>
        <w:t>nehnuteľností</w:t>
      </w:r>
      <w:r>
        <w:rPr>
          <w:bCs/>
        </w:rPr>
        <w:t>. V porovnaní s očakávanou skutočnosťou r</w:t>
      </w:r>
      <w:r w:rsidR="00824BEF">
        <w:rPr>
          <w:bCs/>
        </w:rPr>
        <w:t>oku</w:t>
      </w:r>
      <w:r>
        <w:rPr>
          <w:bCs/>
        </w:rPr>
        <w:t xml:space="preserve"> 202</w:t>
      </w:r>
      <w:r w:rsidR="00C043DF">
        <w:rPr>
          <w:bCs/>
        </w:rPr>
        <w:t>4</w:t>
      </w:r>
      <w:r>
        <w:rPr>
          <w:bCs/>
        </w:rPr>
        <w:t xml:space="preserve"> je rozpočtovaný príjem daní z majetku  zvýšený o sumu  </w:t>
      </w:r>
      <w:r w:rsidR="00824BEF" w:rsidRPr="00824BEF">
        <w:rPr>
          <w:bCs/>
        </w:rPr>
        <w:t>363</w:t>
      </w:r>
      <w:r w:rsidRPr="00824BEF">
        <w:rPr>
          <w:bCs/>
        </w:rPr>
        <w:t> 000,00</w:t>
      </w:r>
      <w:r w:rsidRPr="00D00E3C">
        <w:rPr>
          <w:bCs/>
        </w:rPr>
        <w:t xml:space="preserve"> €</w:t>
      </w:r>
      <w:r w:rsidRPr="008E3780">
        <w:rPr>
          <w:bCs/>
        </w:rPr>
        <w:t xml:space="preserve">. </w:t>
      </w:r>
      <w:r w:rsidRPr="00E16899">
        <w:rPr>
          <w:bCs/>
        </w:rPr>
        <w:t xml:space="preserve">Finančne </w:t>
      </w:r>
      <w:r>
        <w:rPr>
          <w:bCs/>
        </w:rPr>
        <w:t>v</w:t>
      </w:r>
      <w:r w:rsidRPr="00E16899">
        <w:rPr>
          <w:bCs/>
        </w:rPr>
        <w:t>ýzn</w:t>
      </w:r>
      <w:r w:rsidRPr="00CF2D43">
        <w:rPr>
          <w:bCs/>
        </w:rPr>
        <w:t xml:space="preserve">amnou daňou mesta je poplatok </w:t>
      </w:r>
      <w:r w:rsidRPr="00CF2D43">
        <w:t>za komunálne odpady a drobné stavebné odpady</w:t>
      </w:r>
      <w:r>
        <w:t>,</w:t>
      </w:r>
      <w:r w:rsidRPr="00CF2D43">
        <w:t xml:space="preserve"> </w:t>
      </w:r>
      <w:r>
        <w:t>o</w:t>
      </w:r>
      <w:r w:rsidRPr="00CF2D43">
        <w:t>statné miestne dane sú z hľadiska objemu daňových príjmov menej podstatné</w:t>
      </w:r>
      <w:r>
        <w:t>.</w:t>
      </w:r>
      <w:r w:rsidRPr="00CF2D43">
        <w:t xml:space="preserve"> </w:t>
      </w:r>
      <w:r>
        <w:t xml:space="preserve"> </w:t>
      </w:r>
      <w:r>
        <w:rPr>
          <w:bCs/>
        </w:rPr>
        <w:t xml:space="preserve">Za najdôležitejšie zdroje naplnenia rozpočtu  a  získanie prostriedkov na plnenie úloh samosprávy je skutočné  plnenie podielovej dane, dane z nehnuteľnosti a poplatku za komunálny a drobný stavebný odpad.  </w:t>
      </w:r>
    </w:p>
    <w:p w:rsidR="001C5827" w:rsidRPr="002F5341" w:rsidRDefault="001C5827" w:rsidP="001C5827">
      <w:pPr>
        <w:jc w:val="both"/>
        <w:rPr>
          <w:b/>
        </w:rPr>
      </w:pPr>
      <w:r w:rsidRPr="002F5341">
        <w:rPr>
          <w:b/>
        </w:rPr>
        <w:lastRenderedPageBreak/>
        <w:t>Prehľad vývoja najdôležitejších daní z hľadiska objemu rozpočtu:</w:t>
      </w:r>
    </w:p>
    <w:p w:rsidR="001C5827" w:rsidRDefault="001C5827" w:rsidP="001C5827">
      <w:pPr>
        <w:jc w:val="both"/>
      </w:pPr>
    </w:p>
    <w:p w:rsidR="001C5827" w:rsidRDefault="001C5827" w:rsidP="001C5827">
      <w:pPr>
        <w:jc w:val="both"/>
      </w:pPr>
      <w:r w:rsidRPr="00587285">
        <w:t>Vývoj podielovej dane za roky za roky 201</w:t>
      </w:r>
      <w:r>
        <w:t>5</w:t>
      </w:r>
      <w:r w:rsidRPr="00587285">
        <w:t xml:space="preserve"> až 20</w:t>
      </w:r>
      <w:r>
        <w:t>26 v €</w:t>
      </w:r>
      <w:r w:rsidRPr="00587285">
        <w:t xml:space="preserve">:  </w:t>
      </w:r>
    </w:p>
    <w:p w:rsidR="001C5827" w:rsidRPr="00587285" w:rsidRDefault="001C5827" w:rsidP="001C5827">
      <w:pPr>
        <w:jc w:val="both"/>
      </w:pPr>
    </w:p>
    <w:tbl>
      <w:tblPr>
        <w:tblW w:w="9639" w:type="dxa"/>
        <w:jc w:val="center"/>
        <w:tblLook w:val="01E0" w:firstRow="1" w:lastRow="1" w:firstColumn="1" w:lastColumn="1" w:noHBand="0" w:noVBand="0"/>
      </w:tblPr>
      <w:tblGrid>
        <w:gridCol w:w="848"/>
        <w:gridCol w:w="1745"/>
        <w:gridCol w:w="1596"/>
        <w:gridCol w:w="2289"/>
        <w:gridCol w:w="1757"/>
        <w:gridCol w:w="1404"/>
      </w:tblGrid>
      <w:tr w:rsidR="001C5827" w:rsidRPr="00CD65B2" w:rsidTr="00155457">
        <w:trPr>
          <w:trHeight w:val="199"/>
          <w:jc w:val="center"/>
        </w:trPr>
        <w:tc>
          <w:tcPr>
            <w:tcW w:w="848" w:type="dxa"/>
            <w:tcBorders>
              <w:top w:val="single" w:sz="12" w:space="0" w:color="auto"/>
              <w:left w:val="single" w:sz="12" w:space="0" w:color="auto"/>
              <w:bottom w:val="single" w:sz="8"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87285">
              <w:rPr>
                <w:b/>
                <w:bCs/>
              </w:rPr>
              <w:t>Rok</w:t>
            </w:r>
          </w:p>
        </w:tc>
        <w:tc>
          <w:tcPr>
            <w:tcW w:w="1745"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Rozpočet</w:t>
            </w:r>
          </w:p>
        </w:tc>
        <w:tc>
          <w:tcPr>
            <w:tcW w:w="1596" w:type="dxa"/>
            <w:tcBorders>
              <w:top w:val="single" w:sz="12" w:space="0" w:color="auto"/>
              <w:left w:val="single" w:sz="8" w:space="0" w:color="auto"/>
              <w:bottom w:val="single" w:sz="8" w:space="0" w:color="auto"/>
              <w:right w:val="single" w:sz="8" w:space="0" w:color="auto"/>
            </w:tcBorders>
            <w:shd w:val="clear" w:color="auto" w:fill="auto"/>
            <w:vAlign w:val="center"/>
          </w:tcPr>
          <w:p w:rsidR="001C5827" w:rsidRPr="00587285" w:rsidRDefault="001C5827" w:rsidP="00155457">
            <w:pPr>
              <w:jc w:val="center"/>
              <w:rPr>
                <w:b/>
              </w:rPr>
            </w:pPr>
            <w:r>
              <w:rPr>
                <w:b/>
              </w:rPr>
              <w:t>Návrh rozpočtu</w:t>
            </w:r>
          </w:p>
        </w:tc>
        <w:tc>
          <w:tcPr>
            <w:tcW w:w="2289" w:type="dxa"/>
            <w:tcBorders>
              <w:top w:val="single" w:sz="12" w:space="0" w:color="auto"/>
              <w:left w:val="single" w:sz="8" w:space="0" w:color="auto"/>
              <w:bottom w:val="single" w:sz="8" w:space="0" w:color="auto"/>
              <w:right w:val="single" w:sz="8" w:space="0" w:color="auto"/>
            </w:tcBorders>
            <w:shd w:val="clear" w:color="auto" w:fill="auto"/>
          </w:tcPr>
          <w:p w:rsidR="001C5827" w:rsidRPr="00587285" w:rsidRDefault="001C5827" w:rsidP="00155457">
            <w:pPr>
              <w:jc w:val="center"/>
            </w:pPr>
            <w:r w:rsidRPr="00587285">
              <w:rPr>
                <w:b/>
              </w:rPr>
              <w:t>Očakávaná skutočnosť</w:t>
            </w:r>
            <w:r w:rsidRPr="00587285">
              <w:t xml:space="preserve"> </w:t>
            </w:r>
          </w:p>
        </w:tc>
        <w:tc>
          <w:tcPr>
            <w:tcW w:w="1757" w:type="dxa"/>
            <w:tcBorders>
              <w:top w:val="single" w:sz="12" w:space="0" w:color="auto"/>
              <w:left w:val="single" w:sz="8" w:space="0" w:color="auto"/>
              <w:bottom w:val="single" w:sz="8" w:space="0" w:color="auto"/>
              <w:right w:val="single" w:sz="4"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Skutočnosť</w:t>
            </w:r>
          </w:p>
        </w:tc>
        <w:tc>
          <w:tcPr>
            <w:tcW w:w="1404" w:type="dxa"/>
            <w:tcBorders>
              <w:top w:val="single" w:sz="12" w:space="0" w:color="auto"/>
              <w:left w:val="single" w:sz="4" w:space="0" w:color="auto"/>
              <w:bottom w:val="single" w:sz="8" w:space="0" w:color="auto"/>
              <w:right w:val="single" w:sz="12" w:space="0" w:color="auto"/>
            </w:tcBorders>
            <w:shd w:val="clear" w:color="auto" w:fill="auto"/>
            <w:vAlign w:val="center"/>
          </w:tcPr>
          <w:p w:rsidR="001C5827" w:rsidRPr="00B31A51" w:rsidRDefault="001C5827" w:rsidP="00155457">
            <w:pPr>
              <w:jc w:val="center"/>
              <w:rPr>
                <w:b/>
              </w:rPr>
            </w:pPr>
            <w:r w:rsidRPr="00B31A51">
              <w:rPr>
                <w:b/>
              </w:rPr>
              <w:t>% plnenia</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5 680 000,00</w:t>
            </w:r>
          </w:p>
        </w:tc>
        <w:tc>
          <w:tcPr>
            <w:tcW w:w="1596" w:type="dxa"/>
            <w:tcBorders>
              <w:top w:val="single" w:sz="4" w:space="0" w:color="auto"/>
              <w:left w:val="single" w:sz="8" w:space="0" w:color="auto"/>
              <w:bottom w:val="single" w:sz="4" w:space="0" w:color="auto"/>
              <w:right w:val="single" w:sz="8" w:space="0" w:color="auto"/>
            </w:tcBorders>
            <w:vAlign w:val="center"/>
          </w:tcPr>
          <w:p w:rsidR="001C5827" w:rsidRPr="00CF2D43"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8A35F7">
              <w:t>–––</w:t>
            </w:r>
          </w:p>
        </w:tc>
        <w:tc>
          <w:tcPr>
            <w:tcW w:w="2289"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75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center"/>
            </w:pPr>
            <w:r>
              <w:t xml:space="preserve">     5 803 903,7</w:t>
            </w:r>
          </w:p>
        </w:tc>
        <w:tc>
          <w:tcPr>
            <w:tcW w:w="1404" w:type="dxa"/>
            <w:tcBorders>
              <w:top w:val="single" w:sz="4" w:space="0" w:color="auto"/>
              <w:left w:val="single" w:sz="4" w:space="0" w:color="auto"/>
              <w:bottom w:val="single" w:sz="4" w:space="0" w:color="auto"/>
              <w:right w:val="single" w:sz="12" w:space="0" w:color="auto"/>
            </w:tcBorders>
            <w:vAlign w:val="center"/>
          </w:tcPr>
          <w:p w:rsidR="001C5827" w:rsidRPr="0003500F" w:rsidRDefault="001C5827" w:rsidP="00155457">
            <w:pPr>
              <w:jc w:val="center"/>
            </w:pPr>
            <w:r>
              <w:t xml:space="preserve">          102,1</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t xml:space="preserve">     6 241 870,0</w:t>
            </w:r>
          </w:p>
        </w:tc>
        <w:tc>
          <w:tcPr>
            <w:tcW w:w="1596" w:type="dxa"/>
            <w:tcBorders>
              <w:top w:val="single" w:sz="4" w:space="0" w:color="auto"/>
              <w:left w:val="single" w:sz="8" w:space="0" w:color="auto"/>
              <w:bottom w:val="single" w:sz="4" w:space="0" w:color="auto"/>
              <w:right w:val="single" w:sz="8" w:space="0" w:color="auto"/>
            </w:tcBorders>
            <w:vAlign w:val="center"/>
          </w:tcPr>
          <w:p w:rsidR="001C5827" w:rsidRPr="00CF2D43"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t>––</w:t>
            </w:r>
          </w:p>
        </w:tc>
        <w:tc>
          <w:tcPr>
            <w:tcW w:w="2289"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8A35F7">
              <w:t>–––</w:t>
            </w:r>
          </w:p>
        </w:tc>
        <w:tc>
          <w:tcPr>
            <w:tcW w:w="175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center"/>
            </w:pPr>
            <w:r>
              <w:t xml:space="preserve">     6 596 923,3</w:t>
            </w:r>
          </w:p>
        </w:tc>
        <w:tc>
          <w:tcPr>
            <w:tcW w:w="1404" w:type="dxa"/>
            <w:tcBorders>
              <w:top w:val="single" w:sz="4" w:space="0" w:color="auto"/>
              <w:left w:val="single" w:sz="4" w:space="0" w:color="auto"/>
              <w:bottom w:val="single" w:sz="4" w:space="0" w:color="auto"/>
              <w:right w:val="single" w:sz="12" w:space="0" w:color="auto"/>
            </w:tcBorders>
            <w:vAlign w:val="center"/>
          </w:tcPr>
          <w:p w:rsidR="001C5827" w:rsidRDefault="001C5827" w:rsidP="00155457">
            <w:pPr>
              <w:jc w:val="right"/>
            </w:pPr>
            <w:r>
              <w:t>105,69</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745" w:type="dxa"/>
            <w:tcBorders>
              <w:top w:val="single" w:sz="4" w:space="0" w:color="auto"/>
              <w:left w:val="single" w:sz="8" w:space="0" w:color="auto"/>
              <w:bottom w:val="single" w:sz="4" w:space="0" w:color="auto"/>
              <w:right w:val="single" w:sz="8" w:space="0" w:color="auto"/>
            </w:tcBorders>
          </w:tcPr>
          <w:p w:rsidR="001C5827" w:rsidRPr="00431A4D" w:rsidRDefault="001C5827" w:rsidP="00155457">
            <w:pPr>
              <w:jc w:val="right"/>
            </w:pPr>
            <w:r>
              <w:t>7 006 644,00</w:t>
            </w:r>
          </w:p>
        </w:tc>
        <w:tc>
          <w:tcPr>
            <w:tcW w:w="1596" w:type="dxa"/>
            <w:tcBorders>
              <w:top w:val="single" w:sz="4" w:space="0" w:color="auto"/>
              <w:left w:val="single" w:sz="8" w:space="0" w:color="auto"/>
              <w:bottom w:val="single" w:sz="4" w:space="0" w:color="auto"/>
              <w:right w:val="single" w:sz="8" w:space="0" w:color="auto"/>
            </w:tcBorders>
            <w:vAlign w:val="center"/>
          </w:tcPr>
          <w:p w:rsidR="001C5827" w:rsidRPr="00CF2D43"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8A35F7">
              <w:t>–––</w:t>
            </w:r>
          </w:p>
        </w:tc>
        <w:tc>
          <w:tcPr>
            <w:tcW w:w="2289"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75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6 951 547,97</w:t>
            </w:r>
          </w:p>
        </w:tc>
        <w:tc>
          <w:tcPr>
            <w:tcW w:w="1404" w:type="dxa"/>
            <w:tcBorders>
              <w:top w:val="single" w:sz="4" w:space="0" w:color="auto"/>
              <w:left w:val="single" w:sz="4" w:space="0" w:color="auto"/>
              <w:bottom w:val="single" w:sz="4" w:space="0" w:color="auto"/>
              <w:right w:val="single" w:sz="12" w:space="0" w:color="auto"/>
            </w:tcBorders>
            <w:vAlign w:val="center"/>
          </w:tcPr>
          <w:p w:rsidR="001C5827" w:rsidRPr="00967B87" w:rsidRDefault="001C5827" w:rsidP="00155457">
            <w:pPr>
              <w:jc w:val="right"/>
            </w:pPr>
            <w:r>
              <w:t>99,21</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745"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t>7 480 000,00</w:t>
            </w:r>
          </w:p>
        </w:tc>
        <w:tc>
          <w:tcPr>
            <w:tcW w:w="159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85B24">
              <w:t>–––</w:t>
            </w:r>
          </w:p>
        </w:tc>
        <w:tc>
          <w:tcPr>
            <w:tcW w:w="2289"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A9024D">
              <w:t>–––</w:t>
            </w:r>
          </w:p>
        </w:tc>
        <w:tc>
          <w:tcPr>
            <w:tcW w:w="1757" w:type="dxa"/>
            <w:tcBorders>
              <w:top w:val="single" w:sz="4" w:space="0" w:color="auto"/>
              <w:left w:val="single" w:sz="8" w:space="0" w:color="auto"/>
              <w:bottom w:val="single" w:sz="4" w:space="0" w:color="auto"/>
              <w:right w:val="single" w:sz="4" w:space="0" w:color="auto"/>
            </w:tcBorders>
          </w:tcPr>
          <w:p w:rsidR="001C5827" w:rsidRPr="008A35F7" w:rsidRDefault="001C5827" w:rsidP="00155457">
            <w:pPr>
              <w:jc w:val="right"/>
            </w:pPr>
            <w:r>
              <w:t>7 753 330,43</w:t>
            </w:r>
          </w:p>
        </w:tc>
        <w:tc>
          <w:tcPr>
            <w:tcW w:w="1404" w:type="dxa"/>
            <w:tcBorders>
              <w:top w:val="single" w:sz="4" w:space="0" w:color="auto"/>
              <w:left w:val="single" w:sz="4" w:space="0" w:color="auto"/>
              <w:bottom w:val="single" w:sz="4" w:space="0" w:color="auto"/>
              <w:right w:val="single" w:sz="12" w:space="0" w:color="auto"/>
            </w:tcBorders>
            <w:vAlign w:val="center"/>
          </w:tcPr>
          <w:p w:rsidR="001C5827" w:rsidRPr="008A35F7" w:rsidRDefault="001C5827" w:rsidP="00155457">
            <w:pPr>
              <w:jc w:val="right"/>
            </w:pPr>
            <w:r>
              <w:t>103,65</w:t>
            </w:r>
          </w:p>
        </w:tc>
      </w:tr>
      <w:tr w:rsidR="001C5827" w:rsidRPr="002A4BC0"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8 519 000,00</w:t>
            </w:r>
          </w:p>
        </w:tc>
        <w:tc>
          <w:tcPr>
            <w:tcW w:w="1596"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970388">
              <w:t>–––</w:t>
            </w:r>
          </w:p>
        </w:tc>
        <w:tc>
          <w:tcPr>
            <w:tcW w:w="2289"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70388">
              <w:t>–––</w:t>
            </w:r>
          </w:p>
        </w:tc>
        <w:tc>
          <w:tcPr>
            <w:tcW w:w="1757" w:type="dxa"/>
            <w:tcBorders>
              <w:top w:val="single" w:sz="4" w:space="0" w:color="auto"/>
              <w:left w:val="single" w:sz="8" w:space="0" w:color="auto"/>
              <w:bottom w:val="single" w:sz="4" w:space="0" w:color="auto"/>
              <w:right w:val="single" w:sz="4" w:space="0" w:color="auto"/>
            </w:tcBorders>
          </w:tcPr>
          <w:p w:rsidR="001C5827" w:rsidRPr="008A35F7" w:rsidRDefault="001C5827" w:rsidP="00155457">
            <w:pPr>
              <w:jc w:val="right"/>
            </w:pPr>
            <w:r>
              <w:t>8 497 396,81</w:t>
            </w:r>
          </w:p>
        </w:tc>
        <w:tc>
          <w:tcPr>
            <w:tcW w:w="1404" w:type="dxa"/>
            <w:tcBorders>
              <w:top w:val="single" w:sz="4" w:space="0" w:color="auto"/>
              <w:left w:val="single" w:sz="4" w:space="0" w:color="auto"/>
              <w:bottom w:val="single" w:sz="4" w:space="0" w:color="auto"/>
              <w:right w:val="single" w:sz="12" w:space="0" w:color="auto"/>
            </w:tcBorders>
            <w:vAlign w:val="center"/>
          </w:tcPr>
          <w:p w:rsidR="001C5827" w:rsidRPr="002A4BC0" w:rsidRDefault="001C5827" w:rsidP="00155457">
            <w:pPr>
              <w:jc w:val="right"/>
            </w:pPr>
            <w:r w:rsidRPr="002A4BC0">
              <w:t>99,75</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8 520 000,00</w:t>
            </w:r>
          </w:p>
        </w:tc>
        <w:tc>
          <w:tcPr>
            <w:tcW w:w="159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E455E">
              <w:t>–––</w:t>
            </w:r>
          </w:p>
        </w:tc>
        <w:tc>
          <w:tcPr>
            <w:tcW w:w="2289"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E455E">
              <w:t>–––</w:t>
            </w:r>
          </w:p>
        </w:tc>
        <w:tc>
          <w:tcPr>
            <w:tcW w:w="175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 xml:space="preserve">    8 344 929,79</w:t>
            </w:r>
          </w:p>
        </w:tc>
        <w:tc>
          <w:tcPr>
            <w:tcW w:w="1404" w:type="dxa"/>
            <w:tcBorders>
              <w:top w:val="single" w:sz="4" w:space="0" w:color="auto"/>
              <w:left w:val="single" w:sz="4" w:space="0" w:color="auto"/>
              <w:bottom w:val="single" w:sz="4" w:space="0" w:color="auto"/>
              <w:right w:val="single" w:sz="12" w:space="0" w:color="auto"/>
            </w:tcBorders>
            <w:vAlign w:val="center"/>
          </w:tcPr>
          <w:p w:rsidR="001C5827" w:rsidRPr="00970388" w:rsidRDefault="001C5827" w:rsidP="00155457">
            <w:pPr>
              <w:jc w:val="right"/>
            </w:pPr>
            <w:r>
              <w:t>103,24</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t xml:space="preserve">    8 400 000,00</w:t>
            </w:r>
          </w:p>
        </w:tc>
        <w:tc>
          <w:tcPr>
            <w:tcW w:w="1596"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824DAE">
              <w:t>–––</w:t>
            </w:r>
          </w:p>
        </w:tc>
        <w:tc>
          <w:tcPr>
            <w:tcW w:w="2289"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E825CE">
              <w:t>–––</w:t>
            </w:r>
          </w:p>
        </w:tc>
        <w:tc>
          <w:tcPr>
            <w:tcW w:w="175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8 650 616,32</w:t>
            </w:r>
          </w:p>
        </w:tc>
        <w:tc>
          <w:tcPr>
            <w:tcW w:w="1404"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102,98</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745" w:type="dxa"/>
            <w:tcBorders>
              <w:top w:val="single" w:sz="4" w:space="0" w:color="auto"/>
              <w:left w:val="single" w:sz="8" w:space="0" w:color="auto"/>
              <w:bottom w:val="single" w:sz="4" w:space="0" w:color="auto"/>
              <w:right w:val="single" w:sz="8" w:space="0" w:color="auto"/>
            </w:tcBorders>
          </w:tcPr>
          <w:p w:rsidR="001C5827" w:rsidRPr="001D77AB" w:rsidRDefault="001C5827" w:rsidP="00155457">
            <w:pPr>
              <w:jc w:val="right"/>
            </w:pPr>
            <w:r>
              <w:t>9 415 000,00</w:t>
            </w:r>
          </w:p>
        </w:tc>
        <w:tc>
          <w:tcPr>
            <w:tcW w:w="159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372F8">
              <w:t>–––</w:t>
            </w:r>
          </w:p>
        </w:tc>
        <w:tc>
          <w:tcPr>
            <w:tcW w:w="2289"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24DAE">
              <w:t>–––</w:t>
            </w:r>
          </w:p>
        </w:tc>
        <w:tc>
          <w:tcPr>
            <w:tcW w:w="175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9 423 518,20</w:t>
            </w:r>
          </w:p>
        </w:tc>
        <w:tc>
          <w:tcPr>
            <w:tcW w:w="1404"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100,09</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745"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right"/>
            </w:pPr>
            <w:r>
              <w:t>10 150 000,00</w:t>
            </w:r>
          </w:p>
        </w:tc>
        <w:tc>
          <w:tcPr>
            <w:tcW w:w="159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372F8">
              <w:t>–––</w:t>
            </w:r>
          </w:p>
        </w:tc>
        <w:tc>
          <w:tcPr>
            <w:tcW w:w="2289" w:type="dxa"/>
            <w:tcBorders>
              <w:top w:val="single" w:sz="4" w:space="0" w:color="auto"/>
              <w:left w:val="single" w:sz="8" w:space="0" w:color="auto"/>
              <w:bottom w:val="single" w:sz="4" w:space="0" w:color="auto"/>
              <w:right w:val="single" w:sz="8" w:space="0" w:color="auto"/>
            </w:tcBorders>
          </w:tcPr>
          <w:p w:rsidR="001C5827" w:rsidRDefault="00C17B6B" w:rsidP="00155457">
            <w:pPr>
              <w:jc w:val="center"/>
            </w:pPr>
            <w:r w:rsidRPr="00824DAE">
              <w:t>–––</w:t>
            </w:r>
          </w:p>
        </w:tc>
        <w:tc>
          <w:tcPr>
            <w:tcW w:w="1757" w:type="dxa"/>
            <w:tcBorders>
              <w:top w:val="single" w:sz="4" w:space="0" w:color="auto"/>
              <w:left w:val="single" w:sz="8" w:space="0" w:color="auto"/>
              <w:bottom w:val="single" w:sz="4" w:space="0" w:color="auto"/>
              <w:right w:val="single" w:sz="4" w:space="0" w:color="auto"/>
            </w:tcBorders>
          </w:tcPr>
          <w:p w:rsidR="001C5827" w:rsidRDefault="00C17B6B" w:rsidP="00C17B6B">
            <w:pPr>
              <w:jc w:val="right"/>
            </w:pPr>
            <w:r w:rsidRPr="00C17B6B">
              <w:t>9 872 093,26</w:t>
            </w:r>
          </w:p>
        </w:tc>
        <w:tc>
          <w:tcPr>
            <w:tcW w:w="1404" w:type="dxa"/>
            <w:tcBorders>
              <w:top w:val="single" w:sz="4" w:space="0" w:color="auto"/>
              <w:left w:val="single" w:sz="4" w:space="0" w:color="auto"/>
              <w:bottom w:val="single" w:sz="4" w:space="0" w:color="auto"/>
              <w:right w:val="single" w:sz="12" w:space="0" w:color="auto"/>
            </w:tcBorders>
          </w:tcPr>
          <w:p w:rsidR="001C5827" w:rsidRDefault="00C17B6B" w:rsidP="00C17B6B">
            <w:pPr>
              <w:jc w:val="right"/>
            </w:pPr>
            <w:r>
              <w:t>97,26</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745" w:type="dxa"/>
            <w:tcBorders>
              <w:top w:val="single" w:sz="4" w:space="0" w:color="auto"/>
              <w:left w:val="single" w:sz="8" w:space="0" w:color="auto"/>
              <w:bottom w:val="single" w:sz="4" w:space="0" w:color="auto"/>
              <w:right w:val="single" w:sz="8" w:space="0" w:color="auto"/>
            </w:tcBorders>
          </w:tcPr>
          <w:p w:rsidR="001C5827" w:rsidRDefault="00C17B6B" w:rsidP="00C17B6B">
            <w:pPr>
              <w:jc w:val="right"/>
            </w:pPr>
            <w:r>
              <w:t>9 960 000,00</w:t>
            </w:r>
          </w:p>
        </w:tc>
        <w:tc>
          <w:tcPr>
            <w:tcW w:w="1596" w:type="dxa"/>
            <w:tcBorders>
              <w:top w:val="single" w:sz="4" w:space="0" w:color="auto"/>
              <w:left w:val="single" w:sz="8" w:space="0" w:color="auto"/>
              <w:bottom w:val="single" w:sz="4" w:space="0" w:color="auto"/>
              <w:right w:val="single" w:sz="8" w:space="0" w:color="auto"/>
            </w:tcBorders>
          </w:tcPr>
          <w:p w:rsidR="001C5827" w:rsidRPr="006F6D0E" w:rsidRDefault="00C17B6B" w:rsidP="00C17B6B">
            <w:pPr>
              <w:jc w:val="center"/>
            </w:pPr>
            <w:r w:rsidRPr="00F372F8">
              <w:t>–––</w:t>
            </w:r>
          </w:p>
        </w:tc>
        <w:tc>
          <w:tcPr>
            <w:tcW w:w="2289" w:type="dxa"/>
            <w:tcBorders>
              <w:top w:val="single" w:sz="4" w:space="0" w:color="auto"/>
              <w:left w:val="single" w:sz="8" w:space="0" w:color="auto"/>
              <w:bottom w:val="single" w:sz="4" w:space="0" w:color="auto"/>
              <w:right w:val="single" w:sz="8" w:space="0" w:color="auto"/>
            </w:tcBorders>
          </w:tcPr>
          <w:p w:rsidR="001C5827" w:rsidRDefault="00C17B6B" w:rsidP="0086749D">
            <w:pPr>
              <w:jc w:val="right"/>
            </w:pPr>
            <w:r w:rsidRPr="00C17B6B">
              <w:t>9 960</w:t>
            </w:r>
            <w:r w:rsidR="0086749D">
              <w:t> </w:t>
            </w:r>
            <w:r w:rsidRPr="00C17B6B">
              <w:t>000</w:t>
            </w:r>
            <w:r w:rsidR="0086749D">
              <w:t>,00</w:t>
            </w:r>
          </w:p>
        </w:tc>
        <w:tc>
          <w:tcPr>
            <w:tcW w:w="175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E825CE">
              <w:t>–––</w:t>
            </w:r>
          </w:p>
        </w:tc>
        <w:tc>
          <w:tcPr>
            <w:tcW w:w="1404"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E825CE">
              <w:t>–––</w:t>
            </w:r>
          </w:p>
        </w:tc>
      </w:tr>
      <w:tr w:rsidR="001C5827" w:rsidRPr="00CD65B2" w:rsidTr="00155457">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C236B">
              <w:t>–––</w:t>
            </w:r>
          </w:p>
        </w:tc>
        <w:tc>
          <w:tcPr>
            <w:tcW w:w="1596" w:type="dxa"/>
            <w:tcBorders>
              <w:top w:val="single" w:sz="4" w:space="0" w:color="auto"/>
              <w:left w:val="single" w:sz="8" w:space="0" w:color="auto"/>
              <w:bottom w:val="single" w:sz="4" w:space="0" w:color="auto"/>
              <w:right w:val="single" w:sz="8" w:space="0" w:color="auto"/>
            </w:tcBorders>
          </w:tcPr>
          <w:p w:rsidR="001C5827" w:rsidRPr="00824DAE" w:rsidRDefault="00C17B6B" w:rsidP="00155457">
            <w:pPr>
              <w:jc w:val="right"/>
            </w:pPr>
            <w:r>
              <w:t>7 950 000</w:t>
            </w:r>
            <w:r w:rsidR="001C5827">
              <w:t>,00</w:t>
            </w:r>
          </w:p>
        </w:tc>
        <w:tc>
          <w:tcPr>
            <w:tcW w:w="2289"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3551FF">
              <w:t>–––</w:t>
            </w:r>
          </w:p>
        </w:tc>
        <w:tc>
          <w:tcPr>
            <w:tcW w:w="175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3551FF">
              <w:t>–––</w:t>
            </w:r>
          </w:p>
        </w:tc>
        <w:tc>
          <w:tcPr>
            <w:tcW w:w="1404"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3551FF">
              <w:t>–––</w:t>
            </w:r>
          </w:p>
        </w:tc>
      </w:tr>
      <w:tr w:rsidR="001C5827" w:rsidRPr="00CD65B2" w:rsidTr="00C043DF">
        <w:trPr>
          <w:trHeight w:val="246"/>
          <w:jc w:val="center"/>
        </w:trPr>
        <w:tc>
          <w:tcPr>
            <w:tcW w:w="848" w:type="dxa"/>
            <w:tcBorders>
              <w:top w:val="single" w:sz="4" w:space="0" w:color="auto"/>
              <w:left w:val="single" w:sz="12" w:space="0" w:color="auto"/>
              <w:bottom w:val="single" w:sz="4" w:space="0" w:color="auto"/>
              <w:right w:val="single" w:sz="8" w:space="0" w:color="auto"/>
            </w:tcBorders>
            <w:shd w:val="clear" w:color="auto" w:fill="auto"/>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745"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C236B">
              <w:t>–––</w:t>
            </w:r>
          </w:p>
        </w:tc>
        <w:tc>
          <w:tcPr>
            <w:tcW w:w="1596" w:type="dxa"/>
            <w:tcBorders>
              <w:top w:val="single" w:sz="4" w:space="0" w:color="auto"/>
              <w:left w:val="single" w:sz="8" w:space="0" w:color="auto"/>
              <w:bottom w:val="single" w:sz="4" w:space="0" w:color="auto"/>
              <w:right w:val="single" w:sz="8" w:space="0" w:color="auto"/>
            </w:tcBorders>
          </w:tcPr>
          <w:p w:rsidR="001C5827" w:rsidRPr="00E825CE" w:rsidRDefault="00C17B6B" w:rsidP="00155457">
            <w:pPr>
              <w:jc w:val="right"/>
            </w:pPr>
            <w:r w:rsidRPr="00C17B6B">
              <w:t>8 865 000</w:t>
            </w:r>
            <w:r w:rsidR="001C5827">
              <w:t>,00</w:t>
            </w:r>
          </w:p>
        </w:tc>
        <w:tc>
          <w:tcPr>
            <w:tcW w:w="2289"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F10F0">
              <w:t>–––</w:t>
            </w:r>
          </w:p>
        </w:tc>
        <w:tc>
          <w:tcPr>
            <w:tcW w:w="175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2F10F0">
              <w:t>–––</w:t>
            </w:r>
          </w:p>
        </w:tc>
        <w:tc>
          <w:tcPr>
            <w:tcW w:w="1404"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2F10F0">
              <w:t>–––</w:t>
            </w:r>
          </w:p>
        </w:tc>
      </w:tr>
      <w:tr w:rsidR="00C043DF" w:rsidRPr="00CD65B2" w:rsidTr="00155457">
        <w:trPr>
          <w:trHeight w:val="246"/>
          <w:jc w:val="center"/>
        </w:trPr>
        <w:tc>
          <w:tcPr>
            <w:tcW w:w="848" w:type="dxa"/>
            <w:tcBorders>
              <w:top w:val="single" w:sz="4" w:space="0" w:color="auto"/>
              <w:left w:val="single" w:sz="12" w:space="0" w:color="auto"/>
              <w:bottom w:val="single" w:sz="12" w:space="0" w:color="auto"/>
              <w:right w:val="single" w:sz="8" w:space="0" w:color="auto"/>
            </w:tcBorders>
            <w:shd w:val="clear" w:color="auto" w:fill="auto"/>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745" w:type="dxa"/>
            <w:tcBorders>
              <w:top w:val="single" w:sz="4" w:space="0" w:color="auto"/>
              <w:left w:val="single" w:sz="8" w:space="0" w:color="auto"/>
              <w:bottom w:val="single" w:sz="12" w:space="0" w:color="auto"/>
              <w:right w:val="single" w:sz="8" w:space="0" w:color="auto"/>
            </w:tcBorders>
          </w:tcPr>
          <w:p w:rsidR="00C043DF" w:rsidRPr="002C236B" w:rsidRDefault="00C17B6B" w:rsidP="00155457">
            <w:pPr>
              <w:jc w:val="center"/>
            </w:pPr>
            <w:r w:rsidRPr="002C236B">
              <w:t>–––</w:t>
            </w:r>
          </w:p>
        </w:tc>
        <w:tc>
          <w:tcPr>
            <w:tcW w:w="1596" w:type="dxa"/>
            <w:tcBorders>
              <w:top w:val="single" w:sz="4" w:space="0" w:color="auto"/>
              <w:left w:val="single" w:sz="8" w:space="0" w:color="auto"/>
              <w:bottom w:val="single" w:sz="12" w:space="0" w:color="auto"/>
              <w:right w:val="single" w:sz="8" w:space="0" w:color="auto"/>
            </w:tcBorders>
          </w:tcPr>
          <w:p w:rsidR="00C043DF" w:rsidRDefault="00C17B6B" w:rsidP="00155457">
            <w:pPr>
              <w:jc w:val="right"/>
            </w:pPr>
            <w:r w:rsidRPr="00C17B6B">
              <w:t>9 325</w:t>
            </w:r>
            <w:r>
              <w:t> </w:t>
            </w:r>
            <w:r w:rsidRPr="00C17B6B">
              <w:t>000</w:t>
            </w:r>
            <w:r>
              <w:t>,00</w:t>
            </w:r>
          </w:p>
        </w:tc>
        <w:tc>
          <w:tcPr>
            <w:tcW w:w="2289" w:type="dxa"/>
            <w:tcBorders>
              <w:top w:val="single" w:sz="4" w:space="0" w:color="auto"/>
              <w:left w:val="single" w:sz="8" w:space="0" w:color="auto"/>
              <w:bottom w:val="single" w:sz="12" w:space="0" w:color="auto"/>
              <w:right w:val="single" w:sz="8" w:space="0" w:color="auto"/>
            </w:tcBorders>
          </w:tcPr>
          <w:p w:rsidR="00C043DF" w:rsidRPr="002F10F0" w:rsidRDefault="00C17B6B" w:rsidP="00155457">
            <w:pPr>
              <w:jc w:val="center"/>
            </w:pPr>
            <w:r w:rsidRPr="002C236B">
              <w:t>–––</w:t>
            </w:r>
          </w:p>
        </w:tc>
        <w:tc>
          <w:tcPr>
            <w:tcW w:w="1757" w:type="dxa"/>
            <w:tcBorders>
              <w:top w:val="single" w:sz="4" w:space="0" w:color="auto"/>
              <w:left w:val="single" w:sz="8" w:space="0" w:color="auto"/>
              <w:bottom w:val="single" w:sz="12" w:space="0" w:color="auto"/>
              <w:right w:val="single" w:sz="4" w:space="0" w:color="auto"/>
            </w:tcBorders>
          </w:tcPr>
          <w:p w:rsidR="00C043DF" w:rsidRPr="002F10F0" w:rsidRDefault="00C17B6B" w:rsidP="00155457">
            <w:pPr>
              <w:jc w:val="center"/>
            </w:pPr>
            <w:r w:rsidRPr="002C236B">
              <w:t>–––</w:t>
            </w:r>
          </w:p>
        </w:tc>
        <w:tc>
          <w:tcPr>
            <w:tcW w:w="1404" w:type="dxa"/>
            <w:tcBorders>
              <w:top w:val="single" w:sz="4" w:space="0" w:color="auto"/>
              <w:left w:val="single" w:sz="4" w:space="0" w:color="auto"/>
              <w:bottom w:val="single" w:sz="12" w:space="0" w:color="auto"/>
              <w:right w:val="single" w:sz="12" w:space="0" w:color="auto"/>
            </w:tcBorders>
          </w:tcPr>
          <w:p w:rsidR="00C043DF" w:rsidRPr="002F10F0" w:rsidRDefault="00C17B6B" w:rsidP="00155457">
            <w:pPr>
              <w:jc w:val="center"/>
            </w:pPr>
            <w:r w:rsidRPr="002C236B">
              <w:t>–––</w:t>
            </w:r>
          </w:p>
        </w:tc>
      </w:tr>
    </w:tbl>
    <w:p w:rsidR="001C5827" w:rsidRDefault="001C5827" w:rsidP="001C5827">
      <w:pPr>
        <w:autoSpaceDE w:val="0"/>
        <w:autoSpaceDN w:val="0"/>
        <w:adjustRightInd w:val="0"/>
        <w:jc w:val="both"/>
        <w:rPr>
          <w:bCs/>
        </w:rPr>
      </w:pPr>
    </w:p>
    <w:p w:rsidR="001C5827" w:rsidRPr="002A5D46" w:rsidRDefault="001C5827" w:rsidP="001C5827">
      <w:pPr>
        <w:pStyle w:val="Default"/>
        <w:jc w:val="both"/>
        <w:rPr>
          <w:color w:val="auto"/>
        </w:rPr>
      </w:pPr>
      <w:r w:rsidRPr="0049190D">
        <w:rPr>
          <w:color w:val="auto"/>
        </w:rPr>
        <w:t xml:space="preserve">Ďalšou </w:t>
      </w:r>
      <w:r>
        <w:rPr>
          <w:color w:val="auto"/>
        </w:rPr>
        <w:t xml:space="preserve">najstabilnejšou a najvýznamnejšou </w:t>
      </w:r>
      <w:r w:rsidRPr="0049190D">
        <w:rPr>
          <w:color w:val="auto"/>
        </w:rPr>
        <w:t xml:space="preserve">zložkou daňových príjmov mesta </w:t>
      </w:r>
      <w:r>
        <w:rPr>
          <w:color w:val="auto"/>
        </w:rPr>
        <w:t xml:space="preserve">sú dane z majetku </w:t>
      </w:r>
      <w:r w:rsidRPr="0049190D">
        <w:rPr>
          <w:color w:val="auto"/>
        </w:rPr>
        <w:t xml:space="preserve">a dane za tovary a služby, z ktorých na daňové príjmy významne vplývajú daň z nehnuteľností a poplatok za komunálne odpady a drobné stavebné odpady. Návrh rozpočtu príjmov u týchto daní predstavuje prepočet podľa </w:t>
      </w:r>
      <w:r>
        <w:rPr>
          <w:color w:val="auto"/>
        </w:rPr>
        <w:t xml:space="preserve"> navrhovaných </w:t>
      </w:r>
      <w:r w:rsidRPr="0049190D">
        <w:rPr>
          <w:color w:val="auto"/>
        </w:rPr>
        <w:t>sadzieb VZN a počtu subjektov príslušnej dane.</w:t>
      </w:r>
      <w:r>
        <w:rPr>
          <w:color w:val="auto"/>
        </w:rPr>
        <w:t xml:space="preserve"> Je však potrebné si uvedomiť, že plnenie rozpočtu závisí od úspešnosti výberu jednotlivých druhov daní a finančnej disciplíny daňovníkov. Výraznejší výpadok plnenia príjmovej časti by mohol mať negatívny dopad  na výdavkovú časť rozpočtu a spôsobilosť mesta  realizovať a vyfinancovať naplánované  aktivity.   </w:t>
      </w:r>
    </w:p>
    <w:p w:rsidR="00414615" w:rsidRDefault="00414615" w:rsidP="001C5827">
      <w:pPr>
        <w:jc w:val="both"/>
      </w:pPr>
    </w:p>
    <w:p w:rsidR="001C5827" w:rsidRDefault="001C5827" w:rsidP="001C5827">
      <w:pPr>
        <w:jc w:val="both"/>
      </w:pPr>
      <w:r w:rsidRPr="00D90A46">
        <w:t>Vývoj dane z ne</w:t>
      </w:r>
      <w:r>
        <w:t>hnuteľností za roky 2015 až 202</w:t>
      </w:r>
      <w:r w:rsidR="00C043DF">
        <w:t>7</w:t>
      </w:r>
      <w:r>
        <w:t xml:space="preserve"> v €</w:t>
      </w:r>
      <w:r w:rsidRPr="00D90A46">
        <w:t xml:space="preserve">:  </w:t>
      </w:r>
    </w:p>
    <w:p w:rsidR="001C5827" w:rsidRPr="00D90A46" w:rsidRDefault="001C5827" w:rsidP="001C5827">
      <w:pPr>
        <w:jc w:val="both"/>
      </w:pPr>
    </w:p>
    <w:tbl>
      <w:tblPr>
        <w:tblW w:w="9639" w:type="dxa"/>
        <w:jc w:val="center"/>
        <w:tblLook w:val="01E0" w:firstRow="1" w:lastRow="1" w:firstColumn="1" w:lastColumn="1" w:noHBand="0" w:noVBand="0"/>
      </w:tblPr>
      <w:tblGrid>
        <w:gridCol w:w="905"/>
        <w:gridCol w:w="1807"/>
        <w:gridCol w:w="1807"/>
        <w:gridCol w:w="1807"/>
        <w:gridCol w:w="1807"/>
        <w:gridCol w:w="1506"/>
      </w:tblGrid>
      <w:tr w:rsidR="001C5827" w:rsidRPr="00CD65B2" w:rsidTr="00155457">
        <w:trPr>
          <w:trHeight w:val="199"/>
          <w:jc w:val="center"/>
        </w:trPr>
        <w:tc>
          <w:tcPr>
            <w:tcW w:w="90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87285">
              <w:rPr>
                <w:b/>
                <w:bCs/>
              </w:rPr>
              <w:t>Rok</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Rozpočet</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807" w:type="dxa"/>
            <w:tcBorders>
              <w:top w:val="single" w:sz="12" w:space="0" w:color="auto"/>
              <w:left w:val="single" w:sz="8" w:space="0" w:color="auto"/>
              <w:bottom w:val="single" w:sz="8" w:space="0" w:color="auto"/>
              <w:right w:val="single" w:sz="8" w:space="0" w:color="auto"/>
            </w:tcBorders>
            <w:shd w:val="clear" w:color="auto" w:fill="FFFFFF"/>
          </w:tcPr>
          <w:p w:rsidR="001C5827" w:rsidRPr="00587285" w:rsidRDefault="001C5827" w:rsidP="00155457">
            <w:pPr>
              <w:jc w:val="center"/>
            </w:pPr>
            <w:r w:rsidRPr="00587285">
              <w:rPr>
                <w:b/>
              </w:rPr>
              <w:t>Očakávaná skutočnosť</w:t>
            </w:r>
            <w:r w:rsidRPr="00587285">
              <w:t xml:space="preserve"> </w:t>
            </w:r>
          </w:p>
        </w:tc>
        <w:tc>
          <w:tcPr>
            <w:tcW w:w="1807"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Skutočnosť</w:t>
            </w:r>
          </w:p>
        </w:tc>
        <w:tc>
          <w:tcPr>
            <w:tcW w:w="1506"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2 450 000,00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34265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970388">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center"/>
            </w:pPr>
            <w:r>
              <w:t xml:space="preserve">     2 499 168,14</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t xml:space="preserve">          102,01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t xml:space="preserve">     2 394 000,00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34265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970388">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center"/>
            </w:pPr>
            <w:r>
              <w:t xml:space="preserve">     2 478 068.51</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103,51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07"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center"/>
            </w:pPr>
            <w:r>
              <w:t xml:space="preserve">    2 340 000,00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34265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8A35F7">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2 294 990,22</w:t>
            </w:r>
          </w:p>
        </w:tc>
        <w:tc>
          <w:tcPr>
            <w:tcW w:w="1506" w:type="dxa"/>
            <w:tcBorders>
              <w:top w:val="single" w:sz="4" w:space="0" w:color="auto"/>
              <w:left w:val="single" w:sz="4" w:space="0" w:color="auto"/>
              <w:bottom w:val="single" w:sz="4" w:space="0" w:color="auto"/>
              <w:right w:val="single" w:sz="12" w:space="0" w:color="auto"/>
            </w:tcBorders>
          </w:tcPr>
          <w:p w:rsidR="001C5827" w:rsidRPr="00FE47E8" w:rsidRDefault="001C5827" w:rsidP="00155457">
            <w:pPr>
              <w:jc w:val="right"/>
            </w:pPr>
            <w:r>
              <w:t>98,08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07"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2 330 000,00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34265A"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8A35F7">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D9305F">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2 372 631,63</w:t>
            </w:r>
          </w:p>
        </w:tc>
        <w:tc>
          <w:tcPr>
            <w:tcW w:w="1506" w:type="dxa"/>
            <w:tcBorders>
              <w:top w:val="single" w:sz="4" w:space="0" w:color="auto"/>
              <w:left w:val="single" w:sz="4" w:space="0" w:color="auto"/>
              <w:bottom w:val="single" w:sz="4" w:space="0" w:color="auto"/>
              <w:right w:val="single" w:sz="12" w:space="0" w:color="auto"/>
            </w:tcBorders>
          </w:tcPr>
          <w:p w:rsidR="001C5827" w:rsidRPr="00FE47E8" w:rsidRDefault="001C5827" w:rsidP="00155457">
            <w:pPr>
              <w:jc w:val="right"/>
            </w:pPr>
            <w:r>
              <w:t>101,83</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2 358 000,00</w:t>
            </w:r>
          </w:p>
        </w:tc>
        <w:tc>
          <w:tcPr>
            <w:tcW w:w="1807"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D9305F">
              <w:t>–––</w:t>
            </w:r>
          </w:p>
        </w:tc>
        <w:tc>
          <w:tcPr>
            <w:tcW w:w="1807" w:type="dxa"/>
            <w:tcBorders>
              <w:top w:val="single" w:sz="4" w:space="0" w:color="auto"/>
              <w:left w:val="single" w:sz="8" w:space="0" w:color="auto"/>
              <w:bottom w:val="single" w:sz="4" w:space="0" w:color="auto"/>
              <w:right w:val="single" w:sz="4" w:space="0" w:color="auto"/>
            </w:tcBorders>
          </w:tcPr>
          <w:p w:rsidR="001C5827" w:rsidRPr="008A35F7" w:rsidRDefault="001C5827" w:rsidP="00155457">
            <w:pPr>
              <w:jc w:val="right"/>
            </w:pPr>
            <w:r>
              <w:t>2 294 544,21</w:t>
            </w:r>
          </w:p>
        </w:tc>
        <w:tc>
          <w:tcPr>
            <w:tcW w:w="1506" w:type="dxa"/>
            <w:tcBorders>
              <w:top w:val="single" w:sz="4" w:space="0" w:color="auto"/>
              <w:left w:val="single" w:sz="4" w:space="0" w:color="auto"/>
              <w:bottom w:val="single" w:sz="4" w:space="0" w:color="auto"/>
              <w:right w:val="single" w:sz="12" w:space="0" w:color="auto"/>
            </w:tcBorders>
          </w:tcPr>
          <w:p w:rsidR="001C5827" w:rsidRPr="008A35F7" w:rsidRDefault="001C5827" w:rsidP="00155457">
            <w:pPr>
              <w:jc w:val="right"/>
            </w:pPr>
            <w:r>
              <w:t>97,31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2 795 000,00</w:t>
            </w:r>
          </w:p>
        </w:tc>
        <w:tc>
          <w:tcPr>
            <w:tcW w:w="1807"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9A62EF">
              <w:t>–––</w:t>
            </w:r>
          </w:p>
        </w:tc>
        <w:tc>
          <w:tcPr>
            <w:tcW w:w="1807" w:type="dxa"/>
            <w:tcBorders>
              <w:top w:val="single" w:sz="4" w:space="0" w:color="auto"/>
              <w:left w:val="single" w:sz="8" w:space="0" w:color="auto"/>
              <w:bottom w:val="single" w:sz="4" w:space="0" w:color="auto"/>
              <w:right w:val="single" w:sz="4" w:space="0" w:color="auto"/>
            </w:tcBorders>
          </w:tcPr>
          <w:p w:rsidR="001C5827" w:rsidRPr="008A35F7" w:rsidRDefault="001C5827" w:rsidP="00155457">
            <w:pPr>
              <w:jc w:val="right"/>
            </w:pPr>
            <w:r>
              <w:t>2 649 458,96</w:t>
            </w:r>
          </w:p>
        </w:tc>
        <w:tc>
          <w:tcPr>
            <w:tcW w:w="1506" w:type="dxa"/>
            <w:tcBorders>
              <w:top w:val="single" w:sz="4" w:space="0" w:color="auto"/>
              <w:left w:val="single" w:sz="4" w:space="0" w:color="auto"/>
              <w:bottom w:val="single" w:sz="4" w:space="0" w:color="auto"/>
              <w:right w:val="single" w:sz="12" w:space="0" w:color="auto"/>
            </w:tcBorders>
          </w:tcPr>
          <w:p w:rsidR="001C5827" w:rsidRPr="008A35F7" w:rsidRDefault="001C5827" w:rsidP="00155457">
            <w:pPr>
              <w:jc w:val="right"/>
            </w:pPr>
            <w:r>
              <w:t>94,79</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2 753 000,00</w:t>
            </w:r>
          </w:p>
        </w:tc>
        <w:tc>
          <w:tcPr>
            <w:tcW w:w="1807"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2 758 856,36</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100,21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07" w:type="dxa"/>
            <w:tcBorders>
              <w:top w:val="single" w:sz="4" w:space="0" w:color="auto"/>
              <w:left w:val="single" w:sz="8" w:space="0" w:color="auto"/>
              <w:bottom w:val="single" w:sz="4" w:space="0" w:color="auto"/>
              <w:right w:val="single" w:sz="8" w:space="0" w:color="auto"/>
            </w:tcBorders>
          </w:tcPr>
          <w:p w:rsidR="001C5827" w:rsidRPr="00990CC9" w:rsidRDefault="001C5827" w:rsidP="00155457">
            <w:pPr>
              <w:jc w:val="right"/>
            </w:pPr>
            <w:r w:rsidRPr="003118DE">
              <w:t>2 753 000,00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A51CD4">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A51CD4">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2 932 310,66</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106,51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07"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t>3 456 000,00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A51CD4">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3 456 000,00</w:t>
            </w:r>
          </w:p>
        </w:tc>
        <w:tc>
          <w:tcPr>
            <w:tcW w:w="1807" w:type="dxa"/>
            <w:tcBorders>
              <w:top w:val="single" w:sz="4" w:space="0" w:color="auto"/>
              <w:left w:val="single" w:sz="8" w:space="0" w:color="auto"/>
              <w:bottom w:val="single" w:sz="4" w:space="0" w:color="auto"/>
              <w:right w:val="single" w:sz="4" w:space="0" w:color="auto"/>
            </w:tcBorders>
          </w:tcPr>
          <w:p w:rsidR="001C5827" w:rsidRDefault="00C17B6B" w:rsidP="00C17B6B">
            <w:pPr>
              <w:jc w:val="right"/>
            </w:pPr>
            <w:r w:rsidRPr="00C17B6B">
              <w:t>3 324 948,82</w:t>
            </w:r>
          </w:p>
        </w:tc>
        <w:tc>
          <w:tcPr>
            <w:tcW w:w="1506" w:type="dxa"/>
            <w:tcBorders>
              <w:top w:val="single" w:sz="4" w:space="0" w:color="auto"/>
              <w:left w:val="single" w:sz="4" w:space="0" w:color="auto"/>
              <w:bottom w:val="single" w:sz="4" w:space="0" w:color="auto"/>
              <w:right w:val="single" w:sz="12" w:space="0" w:color="auto"/>
            </w:tcBorders>
          </w:tcPr>
          <w:p w:rsidR="001C5827" w:rsidRDefault="00C17B6B" w:rsidP="00C17B6B">
            <w:pPr>
              <w:jc w:val="right"/>
            </w:pPr>
            <w:r>
              <w:t>96,21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07" w:type="dxa"/>
            <w:tcBorders>
              <w:top w:val="single" w:sz="4" w:space="0" w:color="auto"/>
              <w:left w:val="single" w:sz="8" w:space="0" w:color="auto"/>
              <w:bottom w:val="single" w:sz="4" w:space="0" w:color="auto"/>
              <w:right w:val="single" w:sz="8" w:space="0" w:color="auto"/>
            </w:tcBorders>
          </w:tcPr>
          <w:p w:rsidR="001C5827" w:rsidRDefault="00C17B6B" w:rsidP="00C17B6B">
            <w:pPr>
              <w:jc w:val="right"/>
            </w:pPr>
            <w:r>
              <w:t>4 110 000,00</w:t>
            </w:r>
          </w:p>
        </w:tc>
        <w:tc>
          <w:tcPr>
            <w:tcW w:w="1807" w:type="dxa"/>
            <w:tcBorders>
              <w:top w:val="single" w:sz="4" w:space="0" w:color="auto"/>
              <w:left w:val="single" w:sz="8" w:space="0" w:color="auto"/>
              <w:bottom w:val="single" w:sz="4" w:space="0" w:color="auto"/>
              <w:right w:val="single" w:sz="8" w:space="0" w:color="auto"/>
            </w:tcBorders>
          </w:tcPr>
          <w:p w:rsidR="001C5827" w:rsidRPr="008A35F7" w:rsidRDefault="00C17B6B" w:rsidP="00C17B6B">
            <w:pPr>
              <w:jc w:val="center"/>
            </w:pPr>
            <w:r w:rsidRPr="00A51CD4">
              <w:t>–––</w:t>
            </w:r>
          </w:p>
        </w:tc>
        <w:tc>
          <w:tcPr>
            <w:tcW w:w="1807" w:type="dxa"/>
            <w:tcBorders>
              <w:top w:val="single" w:sz="4" w:space="0" w:color="auto"/>
              <w:left w:val="single" w:sz="8" w:space="0" w:color="auto"/>
              <w:bottom w:val="single" w:sz="4" w:space="0" w:color="auto"/>
              <w:right w:val="single" w:sz="8" w:space="0" w:color="auto"/>
            </w:tcBorders>
          </w:tcPr>
          <w:p w:rsidR="001C5827" w:rsidRDefault="00C17B6B" w:rsidP="00C17B6B">
            <w:pPr>
              <w:jc w:val="right"/>
            </w:pPr>
            <w:r>
              <w:t>4 110 000,00</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2E2AAB">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2E2AAB">
              <w:t>–––</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C2173">
              <w:t>–––</w:t>
            </w:r>
          </w:p>
        </w:tc>
        <w:tc>
          <w:tcPr>
            <w:tcW w:w="1807" w:type="dxa"/>
            <w:tcBorders>
              <w:top w:val="single" w:sz="4" w:space="0" w:color="auto"/>
              <w:left w:val="single" w:sz="8" w:space="0" w:color="auto"/>
              <w:bottom w:val="single" w:sz="4" w:space="0" w:color="auto"/>
              <w:right w:val="single" w:sz="8" w:space="0" w:color="auto"/>
            </w:tcBorders>
          </w:tcPr>
          <w:p w:rsidR="001C5827" w:rsidRDefault="00C17B6B" w:rsidP="00155457">
            <w:pPr>
              <w:jc w:val="right"/>
            </w:pPr>
            <w:r w:rsidRPr="00C17B6B">
              <w:t>4 473 000</w:t>
            </w:r>
            <w:r w:rsidR="001C5827" w:rsidRPr="00423A96">
              <w:t>,00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E2AAB">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2E2AAB">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2E2AAB">
              <w:t>–––</w:t>
            </w:r>
          </w:p>
        </w:tc>
      </w:tr>
      <w:tr w:rsidR="001C5827" w:rsidRPr="00CD65B2" w:rsidTr="00C043DF">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C2173">
              <w:t>–––</w:t>
            </w:r>
          </w:p>
        </w:tc>
        <w:tc>
          <w:tcPr>
            <w:tcW w:w="1807" w:type="dxa"/>
            <w:tcBorders>
              <w:top w:val="single" w:sz="4" w:space="0" w:color="auto"/>
              <w:left w:val="single" w:sz="8" w:space="0" w:color="auto"/>
              <w:bottom w:val="single" w:sz="4" w:space="0" w:color="auto"/>
              <w:right w:val="single" w:sz="8" w:space="0" w:color="auto"/>
            </w:tcBorders>
          </w:tcPr>
          <w:p w:rsidR="001C5827" w:rsidRDefault="00C17B6B" w:rsidP="00155457">
            <w:pPr>
              <w:jc w:val="right"/>
            </w:pPr>
            <w:r w:rsidRPr="00C17B6B">
              <w:t>4 473 000</w:t>
            </w:r>
            <w:r w:rsidR="001C5827" w:rsidRPr="00423A96">
              <w:t>,00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E2AAB">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2E2AAB">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2E2AAB">
              <w:t>–––</w:t>
            </w:r>
          </w:p>
        </w:tc>
      </w:tr>
      <w:tr w:rsidR="00C043DF" w:rsidRPr="00CD65B2" w:rsidTr="00155457">
        <w:trPr>
          <w:trHeight w:val="246"/>
          <w:jc w:val="center"/>
        </w:trPr>
        <w:tc>
          <w:tcPr>
            <w:tcW w:w="905" w:type="dxa"/>
            <w:tcBorders>
              <w:top w:val="single" w:sz="4" w:space="0" w:color="auto"/>
              <w:left w:val="single" w:sz="12" w:space="0" w:color="auto"/>
              <w:bottom w:val="single" w:sz="12" w:space="0" w:color="auto"/>
              <w:right w:val="single" w:sz="8" w:space="0" w:color="auto"/>
            </w:tcBorders>
            <w:shd w:val="clear" w:color="auto" w:fill="FFFFFF"/>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07" w:type="dxa"/>
            <w:tcBorders>
              <w:top w:val="single" w:sz="4" w:space="0" w:color="auto"/>
              <w:left w:val="single" w:sz="8" w:space="0" w:color="auto"/>
              <w:bottom w:val="single" w:sz="12" w:space="0" w:color="auto"/>
              <w:right w:val="single" w:sz="8" w:space="0" w:color="auto"/>
            </w:tcBorders>
          </w:tcPr>
          <w:p w:rsidR="00C043DF" w:rsidRPr="00BC2173" w:rsidRDefault="000E7892" w:rsidP="00155457">
            <w:pPr>
              <w:jc w:val="center"/>
            </w:pPr>
            <w:r w:rsidRPr="00BC2173">
              <w:t>–––</w:t>
            </w:r>
          </w:p>
        </w:tc>
        <w:tc>
          <w:tcPr>
            <w:tcW w:w="1807" w:type="dxa"/>
            <w:tcBorders>
              <w:top w:val="single" w:sz="4" w:space="0" w:color="auto"/>
              <w:left w:val="single" w:sz="8" w:space="0" w:color="auto"/>
              <w:bottom w:val="single" w:sz="12" w:space="0" w:color="auto"/>
              <w:right w:val="single" w:sz="8" w:space="0" w:color="auto"/>
            </w:tcBorders>
          </w:tcPr>
          <w:p w:rsidR="00C043DF" w:rsidRPr="00423A96" w:rsidRDefault="00C17B6B" w:rsidP="00155457">
            <w:pPr>
              <w:jc w:val="right"/>
            </w:pPr>
            <w:r w:rsidRPr="00C17B6B">
              <w:t>4 473</w:t>
            </w:r>
            <w:r>
              <w:t> </w:t>
            </w:r>
            <w:r w:rsidRPr="00C17B6B">
              <w:t>000</w:t>
            </w:r>
            <w:r>
              <w:t>,00</w:t>
            </w:r>
          </w:p>
        </w:tc>
        <w:tc>
          <w:tcPr>
            <w:tcW w:w="1807" w:type="dxa"/>
            <w:tcBorders>
              <w:top w:val="single" w:sz="4" w:space="0" w:color="auto"/>
              <w:left w:val="single" w:sz="8" w:space="0" w:color="auto"/>
              <w:bottom w:val="single" w:sz="12" w:space="0" w:color="auto"/>
              <w:right w:val="single" w:sz="8" w:space="0" w:color="auto"/>
            </w:tcBorders>
          </w:tcPr>
          <w:p w:rsidR="00C043DF" w:rsidRPr="002E2AAB" w:rsidRDefault="000E7892" w:rsidP="00155457">
            <w:pPr>
              <w:jc w:val="center"/>
            </w:pPr>
            <w:r w:rsidRPr="00BC2173">
              <w:t>–––</w:t>
            </w:r>
          </w:p>
        </w:tc>
        <w:tc>
          <w:tcPr>
            <w:tcW w:w="1807" w:type="dxa"/>
            <w:tcBorders>
              <w:top w:val="single" w:sz="4" w:space="0" w:color="auto"/>
              <w:left w:val="single" w:sz="8" w:space="0" w:color="auto"/>
              <w:bottom w:val="single" w:sz="12" w:space="0" w:color="auto"/>
              <w:right w:val="single" w:sz="4" w:space="0" w:color="auto"/>
            </w:tcBorders>
          </w:tcPr>
          <w:p w:rsidR="00C043DF" w:rsidRPr="002E2AAB" w:rsidRDefault="000E7892" w:rsidP="00155457">
            <w:pPr>
              <w:jc w:val="center"/>
            </w:pPr>
            <w:r w:rsidRPr="00BC2173">
              <w:t>–––</w:t>
            </w:r>
          </w:p>
        </w:tc>
        <w:tc>
          <w:tcPr>
            <w:tcW w:w="1506" w:type="dxa"/>
            <w:tcBorders>
              <w:top w:val="single" w:sz="4" w:space="0" w:color="auto"/>
              <w:left w:val="single" w:sz="4" w:space="0" w:color="auto"/>
              <w:bottom w:val="single" w:sz="12" w:space="0" w:color="auto"/>
              <w:right w:val="single" w:sz="12" w:space="0" w:color="auto"/>
            </w:tcBorders>
          </w:tcPr>
          <w:p w:rsidR="00C043DF" w:rsidRPr="002E2AAB" w:rsidRDefault="000E7892" w:rsidP="00155457">
            <w:pPr>
              <w:jc w:val="center"/>
            </w:pPr>
            <w:r w:rsidRPr="00BC2173">
              <w:t>–––</w:t>
            </w:r>
          </w:p>
        </w:tc>
      </w:tr>
    </w:tbl>
    <w:p w:rsidR="001C5827" w:rsidRDefault="001C5827" w:rsidP="001C5827">
      <w:pPr>
        <w:jc w:val="both"/>
      </w:pPr>
    </w:p>
    <w:p w:rsidR="00414615" w:rsidRDefault="00414615" w:rsidP="001C5827">
      <w:pPr>
        <w:jc w:val="both"/>
      </w:pPr>
    </w:p>
    <w:p w:rsidR="00414615" w:rsidRDefault="00414615" w:rsidP="001C5827">
      <w:pPr>
        <w:jc w:val="both"/>
      </w:pPr>
    </w:p>
    <w:p w:rsidR="001C5827" w:rsidRDefault="001C5827" w:rsidP="001C5827">
      <w:pPr>
        <w:jc w:val="both"/>
      </w:pPr>
      <w:r w:rsidRPr="00587285">
        <w:lastRenderedPageBreak/>
        <w:t>Vývoj poplatku za komunálne odpady a drobné stavebné odpady</w:t>
      </w:r>
      <w:r w:rsidRPr="00587285">
        <w:rPr>
          <w:b/>
          <w:bCs/>
        </w:rPr>
        <w:t xml:space="preserve"> </w:t>
      </w:r>
      <w:r w:rsidRPr="00587285">
        <w:t>za roky 201</w:t>
      </w:r>
      <w:r>
        <w:t>5</w:t>
      </w:r>
      <w:r w:rsidRPr="00587285">
        <w:t xml:space="preserve"> až 20</w:t>
      </w:r>
      <w:r>
        <w:t>2</w:t>
      </w:r>
      <w:r w:rsidR="00C043DF">
        <w:t>7</w:t>
      </w:r>
      <w:r>
        <w:t xml:space="preserve"> v €</w:t>
      </w:r>
      <w:r w:rsidRPr="00587285">
        <w:t xml:space="preserve">: </w:t>
      </w:r>
    </w:p>
    <w:p w:rsidR="001C5827" w:rsidRPr="00587285" w:rsidRDefault="001C5827" w:rsidP="001C5827">
      <w:pPr>
        <w:jc w:val="both"/>
      </w:pPr>
    </w:p>
    <w:tbl>
      <w:tblPr>
        <w:tblW w:w="9639" w:type="dxa"/>
        <w:jc w:val="center"/>
        <w:tblLook w:val="01E0" w:firstRow="1" w:lastRow="1" w:firstColumn="1" w:lastColumn="1" w:noHBand="0" w:noVBand="0"/>
      </w:tblPr>
      <w:tblGrid>
        <w:gridCol w:w="905"/>
        <w:gridCol w:w="1807"/>
        <w:gridCol w:w="1807"/>
        <w:gridCol w:w="1807"/>
        <w:gridCol w:w="1807"/>
        <w:gridCol w:w="1506"/>
      </w:tblGrid>
      <w:tr w:rsidR="001C5827" w:rsidRPr="00587285" w:rsidTr="00155457">
        <w:trPr>
          <w:trHeight w:val="199"/>
          <w:jc w:val="center"/>
        </w:trPr>
        <w:tc>
          <w:tcPr>
            <w:tcW w:w="90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87285">
              <w:rPr>
                <w:b/>
                <w:bCs/>
              </w:rPr>
              <w:t>Rok</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Rozpočet</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807" w:type="dxa"/>
            <w:tcBorders>
              <w:top w:val="single" w:sz="12" w:space="0" w:color="auto"/>
              <w:left w:val="single" w:sz="8" w:space="0" w:color="auto"/>
              <w:bottom w:val="single" w:sz="8" w:space="0" w:color="auto"/>
              <w:right w:val="single" w:sz="8" w:space="0" w:color="auto"/>
            </w:tcBorders>
            <w:shd w:val="clear" w:color="auto" w:fill="FFFFFF"/>
          </w:tcPr>
          <w:p w:rsidR="001C5827" w:rsidRPr="00587285" w:rsidRDefault="001C5827" w:rsidP="00155457">
            <w:pPr>
              <w:jc w:val="center"/>
            </w:pPr>
            <w:r w:rsidRPr="00587285">
              <w:rPr>
                <w:b/>
              </w:rPr>
              <w:t>Očakávaná skutočnosť</w:t>
            </w:r>
            <w:r w:rsidRPr="00587285">
              <w:t xml:space="preserve"> </w:t>
            </w:r>
          </w:p>
        </w:tc>
        <w:tc>
          <w:tcPr>
            <w:tcW w:w="1807"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Skutočnosť</w:t>
            </w:r>
          </w:p>
        </w:tc>
        <w:tc>
          <w:tcPr>
            <w:tcW w:w="1506"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right"/>
            </w:pPr>
            <w:r>
              <w:t>720 000,00</w:t>
            </w:r>
          </w:p>
        </w:tc>
        <w:tc>
          <w:tcPr>
            <w:tcW w:w="1807" w:type="dxa"/>
            <w:tcBorders>
              <w:top w:val="single" w:sz="4" w:space="0" w:color="auto"/>
              <w:left w:val="single" w:sz="8" w:space="0" w:color="auto"/>
              <w:bottom w:val="single" w:sz="4" w:space="0" w:color="auto"/>
              <w:right w:val="single" w:sz="8" w:space="0" w:color="auto"/>
            </w:tcBorders>
          </w:tcPr>
          <w:p w:rsidR="001C5827" w:rsidRPr="003D42A4"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center"/>
            </w:pPr>
            <w:r>
              <w:t xml:space="preserve">        702 701,66</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t xml:space="preserve">           97,60</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t xml:space="preserve">        720 000,00</w:t>
            </w:r>
          </w:p>
        </w:tc>
        <w:tc>
          <w:tcPr>
            <w:tcW w:w="1807" w:type="dxa"/>
            <w:tcBorders>
              <w:top w:val="single" w:sz="4" w:space="0" w:color="auto"/>
              <w:left w:val="single" w:sz="8" w:space="0" w:color="auto"/>
              <w:bottom w:val="single" w:sz="4" w:space="0" w:color="auto"/>
              <w:right w:val="single" w:sz="8" w:space="0" w:color="auto"/>
            </w:tcBorders>
          </w:tcPr>
          <w:p w:rsidR="001C5827" w:rsidRPr="003D42A4"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center"/>
            </w:pPr>
            <w:r>
              <w:t xml:space="preserve">        729 156,30</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101,27</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right"/>
            </w:pPr>
            <w:r>
              <w:t xml:space="preserve">        740 000,00</w:t>
            </w:r>
          </w:p>
        </w:tc>
        <w:tc>
          <w:tcPr>
            <w:tcW w:w="1807" w:type="dxa"/>
            <w:tcBorders>
              <w:top w:val="single" w:sz="4" w:space="0" w:color="auto"/>
              <w:left w:val="single" w:sz="8" w:space="0" w:color="auto"/>
              <w:bottom w:val="single" w:sz="4" w:space="0" w:color="auto"/>
              <w:right w:val="single" w:sz="8" w:space="0" w:color="auto"/>
            </w:tcBorders>
          </w:tcPr>
          <w:p w:rsidR="001C5827" w:rsidRPr="003D42A4"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739 992,19</w:t>
            </w:r>
          </w:p>
        </w:tc>
        <w:tc>
          <w:tcPr>
            <w:tcW w:w="1506" w:type="dxa"/>
            <w:tcBorders>
              <w:top w:val="single" w:sz="4" w:space="0" w:color="auto"/>
              <w:left w:val="single" w:sz="4" w:space="0" w:color="auto"/>
              <w:bottom w:val="single" w:sz="4" w:space="0" w:color="auto"/>
              <w:right w:val="single" w:sz="12" w:space="0" w:color="auto"/>
            </w:tcBorders>
          </w:tcPr>
          <w:p w:rsidR="001C5827" w:rsidRPr="00F71367" w:rsidRDefault="001C5827" w:rsidP="00155457">
            <w:pPr>
              <w:jc w:val="right"/>
            </w:pPr>
            <w:r>
              <w:t>100,00</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r>
              <w:t xml:space="preserve">        740 000,00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5D4093">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744 334,80</w:t>
            </w:r>
          </w:p>
        </w:tc>
        <w:tc>
          <w:tcPr>
            <w:tcW w:w="1506" w:type="dxa"/>
            <w:tcBorders>
              <w:top w:val="single" w:sz="4" w:space="0" w:color="auto"/>
              <w:left w:val="single" w:sz="4" w:space="0" w:color="auto"/>
              <w:bottom w:val="single" w:sz="4" w:space="0" w:color="auto"/>
              <w:right w:val="single" w:sz="12" w:space="0" w:color="auto"/>
            </w:tcBorders>
          </w:tcPr>
          <w:p w:rsidR="001C5827" w:rsidRPr="00F71367" w:rsidRDefault="001C5827" w:rsidP="00155457">
            <w:pPr>
              <w:jc w:val="right"/>
            </w:pPr>
            <w:r>
              <w:t>105,59</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07" w:type="dxa"/>
            <w:tcBorders>
              <w:top w:val="single" w:sz="4" w:space="0" w:color="auto"/>
              <w:left w:val="single" w:sz="8" w:space="0" w:color="auto"/>
              <w:bottom w:val="single" w:sz="4" w:space="0" w:color="auto"/>
              <w:right w:val="single" w:sz="8" w:space="0" w:color="auto"/>
            </w:tcBorders>
          </w:tcPr>
          <w:p w:rsidR="001C5827" w:rsidRPr="006465B5" w:rsidRDefault="001C5827" w:rsidP="00155457">
            <w:pPr>
              <w:jc w:val="right"/>
            </w:pPr>
            <w:r w:rsidRPr="006465B5">
              <w:t>745 000,00</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771 530,51</w:t>
            </w:r>
          </w:p>
        </w:tc>
        <w:tc>
          <w:tcPr>
            <w:tcW w:w="1506" w:type="dxa"/>
            <w:tcBorders>
              <w:top w:val="single" w:sz="4" w:space="0" w:color="auto"/>
              <w:left w:val="single" w:sz="4" w:space="0" w:color="auto"/>
              <w:bottom w:val="single" w:sz="4" w:space="0" w:color="auto"/>
              <w:right w:val="single" w:sz="12" w:space="0" w:color="auto"/>
            </w:tcBorders>
          </w:tcPr>
          <w:p w:rsidR="001C5827" w:rsidRPr="006465B5" w:rsidRDefault="001C5827" w:rsidP="00155457">
            <w:pPr>
              <w:jc w:val="right"/>
            </w:pPr>
            <w:r w:rsidRPr="006465B5">
              <w:t>103,56</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right"/>
            </w:pPr>
            <w:r>
              <w:t xml:space="preserve">810 </w:t>
            </w:r>
            <w:r w:rsidRPr="009E76F6">
              <w:t>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C5289">
              <w:t>–––</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4" w:space="0" w:color="auto"/>
            </w:tcBorders>
          </w:tcPr>
          <w:p w:rsidR="001C5827" w:rsidRPr="00970388" w:rsidRDefault="001C5827" w:rsidP="00155457">
            <w:pPr>
              <w:jc w:val="right"/>
            </w:pPr>
            <w:r>
              <w:t>855 180,09</w:t>
            </w:r>
          </w:p>
        </w:tc>
        <w:tc>
          <w:tcPr>
            <w:tcW w:w="1506" w:type="dxa"/>
            <w:tcBorders>
              <w:top w:val="single" w:sz="4" w:space="0" w:color="auto"/>
              <w:left w:val="single" w:sz="4" w:space="0" w:color="auto"/>
              <w:bottom w:val="single" w:sz="4" w:space="0" w:color="auto"/>
              <w:right w:val="single" w:sz="12" w:space="0" w:color="auto"/>
            </w:tcBorders>
          </w:tcPr>
          <w:p w:rsidR="001C5827" w:rsidRPr="00F71367" w:rsidRDefault="001C5827" w:rsidP="00155457">
            <w:pPr>
              <w:jc w:val="right"/>
            </w:pPr>
            <w:r>
              <w:t>105,58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right"/>
            </w:pPr>
            <w:r>
              <w:t>895 000,00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D54DDB">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895 312,83</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100,03</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right"/>
            </w:pPr>
            <w:r w:rsidRPr="003455E9">
              <w:t>89</w:t>
            </w:r>
            <w:r>
              <w:t>5</w:t>
            </w:r>
            <w:r w:rsidRPr="003455E9">
              <w:t>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A35F7">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903 537,01</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100,95</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1 335 000,00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B4B1B">
              <w:t>–––</w:t>
            </w:r>
          </w:p>
        </w:tc>
        <w:tc>
          <w:tcPr>
            <w:tcW w:w="1807" w:type="dxa"/>
            <w:tcBorders>
              <w:top w:val="single" w:sz="4" w:space="0" w:color="auto"/>
              <w:left w:val="single" w:sz="8" w:space="0" w:color="auto"/>
              <w:bottom w:val="single" w:sz="4" w:space="0" w:color="auto"/>
              <w:right w:val="single" w:sz="8" w:space="0" w:color="auto"/>
            </w:tcBorders>
          </w:tcPr>
          <w:p w:rsidR="001C5827" w:rsidRDefault="00936EE7" w:rsidP="00155457">
            <w:pPr>
              <w:jc w:val="center"/>
            </w:pPr>
            <w:r w:rsidRPr="008A35F7">
              <w:t>–––</w:t>
            </w:r>
          </w:p>
        </w:tc>
        <w:tc>
          <w:tcPr>
            <w:tcW w:w="1807" w:type="dxa"/>
            <w:tcBorders>
              <w:top w:val="single" w:sz="4" w:space="0" w:color="auto"/>
              <w:left w:val="single" w:sz="8" w:space="0" w:color="auto"/>
              <w:bottom w:val="single" w:sz="4" w:space="0" w:color="auto"/>
              <w:right w:val="single" w:sz="4" w:space="0" w:color="auto"/>
            </w:tcBorders>
          </w:tcPr>
          <w:p w:rsidR="001C5827" w:rsidRDefault="00936EE7" w:rsidP="00936EE7">
            <w:pPr>
              <w:jc w:val="right"/>
            </w:pPr>
            <w:r>
              <w:t>1 231 428,69</w:t>
            </w:r>
          </w:p>
        </w:tc>
        <w:tc>
          <w:tcPr>
            <w:tcW w:w="1506" w:type="dxa"/>
            <w:tcBorders>
              <w:top w:val="single" w:sz="4" w:space="0" w:color="auto"/>
              <w:left w:val="single" w:sz="4" w:space="0" w:color="auto"/>
              <w:bottom w:val="single" w:sz="4" w:space="0" w:color="auto"/>
              <w:right w:val="single" w:sz="12" w:space="0" w:color="auto"/>
            </w:tcBorders>
          </w:tcPr>
          <w:p w:rsidR="001C5827" w:rsidRDefault="00936EE7" w:rsidP="00936EE7">
            <w:pPr>
              <w:jc w:val="right"/>
            </w:pPr>
            <w:r>
              <w:t>92,24</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07" w:type="dxa"/>
            <w:tcBorders>
              <w:top w:val="single" w:sz="4" w:space="0" w:color="auto"/>
              <w:left w:val="single" w:sz="8" w:space="0" w:color="auto"/>
              <w:bottom w:val="single" w:sz="4" w:space="0" w:color="auto"/>
              <w:right w:val="single" w:sz="8" w:space="0" w:color="auto"/>
            </w:tcBorders>
          </w:tcPr>
          <w:p w:rsidR="001C5827" w:rsidRDefault="00936EE7" w:rsidP="00936EE7">
            <w:pPr>
              <w:jc w:val="right"/>
            </w:pPr>
            <w:r>
              <w:t>1 335 000,00</w:t>
            </w:r>
          </w:p>
        </w:tc>
        <w:tc>
          <w:tcPr>
            <w:tcW w:w="1807" w:type="dxa"/>
            <w:tcBorders>
              <w:top w:val="single" w:sz="4" w:space="0" w:color="auto"/>
              <w:left w:val="single" w:sz="8" w:space="0" w:color="auto"/>
              <w:bottom w:val="single" w:sz="4" w:space="0" w:color="auto"/>
              <w:right w:val="single" w:sz="8" w:space="0" w:color="auto"/>
            </w:tcBorders>
          </w:tcPr>
          <w:p w:rsidR="001C5827" w:rsidRDefault="00936EE7" w:rsidP="00936EE7">
            <w:pPr>
              <w:jc w:val="center"/>
            </w:pPr>
            <w:r w:rsidRPr="002B4B1B">
              <w:t>–––</w:t>
            </w:r>
          </w:p>
        </w:tc>
        <w:tc>
          <w:tcPr>
            <w:tcW w:w="1807" w:type="dxa"/>
            <w:tcBorders>
              <w:top w:val="single" w:sz="4" w:space="0" w:color="auto"/>
              <w:left w:val="single" w:sz="8" w:space="0" w:color="auto"/>
              <w:bottom w:val="single" w:sz="4" w:space="0" w:color="auto"/>
              <w:right w:val="single" w:sz="8" w:space="0" w:color="auto"/>
            </w:tcBorders>
          </w:tcPr>
          <w:p w:rsidR="001C5827" w:rsidRDefault="00936EE7" w:rsidP="0086749D">
            <w:pPr>
              <w:jc w:val="right"/>
            </w:pPr>
            <w:r>
              <w:t>1 335 000,00</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5B0471">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5B0471">
              <w:t>–––</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120FC">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1 3</w:t>
            </w:r>
            <w:r w:rsidR="00936EE7">
              <w:t>40</w:t>
            </w:r>
            <w:r>
              <w:t>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90DAD">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790DAD">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790DAD">
              <w:t>–––</w:t>
            </w:r>
          </w:p>
        </w:tc>
      </w:tr>
      <w:tr w:rsidR="001C5827" w:rsidRPr="00CD65B2" w:rsidTr="00C043DF">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120FC">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w:t>
            </w:r>
            <w:r w:rsidR="00936EE7">
              <w:t>415</w:t>
            </w:r>
            <w:r>
              <w:t> 000,00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3A508B">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3A508B">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3A508B">
              <w:t>–––</w:t>
            </w:r>
          </w:p>
        </w:tc>
      </w:tr>
      <w:tr w:rsidR="00C043DF" w:rsidRPr="00CD65B2" w:rsidTr="00155457">
        <w:trPr>
          <w:trHeight w:val="246"/>
          <w:jc w:val="center"/>
        </w:trPr>
        <w:tc>
          <w:tcPr>
            <w:tcW w:w="905" w:type="dxa"/>
            <w:tcBorders>
              <w:top w:val="single" w:sz="4" w:space="0" w:color="auto"/>
              <w:left w:val="single" w:sz="12" w:space="0" w:color="auto"/>
              <w:bottom w:val="single" w:sz="12" w:space="0" w:color="auto"/>
              <w:right w:val="single" w:sz="8" w:space="0" w:color="auto"/>
            </w:tcBorders>
            <w:shd w:val="clear" w:color="auto" w:fill="FFFFFF"/>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07" w:type="dxa"/>
            <w:tcBorders>
              <w:top w:val="single" w:sz="4" w:space="0" w:color="auto"/>
              <w:left w:val="single" w:sz="8" w:space="0" w:color="auto"/>
              <w:bottom w:val="single" w:sz="12" w:space="0" w:color="auto"/>
              <w:right w:val="single" w:sz="8" w:space="0" w:color="auto"/>
            </w:tcBorders>
          </w:tcPr>
          <w:p w:rsidR="00C043DF" w:rsidRPr="007120FC" w:rsidRDefault="00936EE7" w:rsidP="00155457">
            <w:pPr>
              <w:jc w:val="center"/>
            </w:pPr>
            <w:r w:rsidRPr="008A35F7">
              <w:t>–––</w:t>
            </w:r>
          </w:p>
        </w:tc>
        <w:tc>
          <w:tcPr>
            <w:tcW w:w="1807" w:type="dxa"/>
            <w:tcBorders>
              <w:top w:val="single" w:sz="4" w:space="0" w:color="auto"/>
              <w:left w:val="single" w:sz="8" w:space="0" w:color="auto"/>
              <w:bottom w:val="single" w:sz="12" w:space="0" w:color="auto"/>
              <w:right w:val="single" w:sz="8" w:space="0" w:color="auto"/>
            </w:tcBorders>
          </w:tcPr>
          <w:p w:rsidR="00C043DF" w:rsidRDefault="00936EE7" w:rsidP="00155457">
            <w:pPr>
              <w:jc w:val="right"/>
            </w:pPr>
            <w:r>
              <w:t>1 415 000,00</w:t>
            </w:r>
          </w:p>
        </w:tc>
        <w:tc>
          <w:tcPr>
            <w:tcW w:w="1807" w:type="dxa"/>
            <w:tcBorders>
              <w:top w:val="single" w:sz="4" w:space="0" w:color="auto"/>
              <w:left w:val="single" w:sz="8" w:space="0" w:color="auto"/>
              <w:bottom w:val="single" w:sz="12" w:space="0" w:color="auto"/>
              <w:right w:val="single" w:sz="8" w:space="0" w:color="auto"/>
            </w:tcBorders>
          </w:tcPr>
          <w:p w:rsidR="00C043DF" w:rsidRPr="003A508B" w:rsidRDefault="00936EE7" w:rsidP="00155457">
            <w:pPr>
              <w:jc w:val="center"/>
            </w:pPr>
            <w:r w:rsidRPr="008A35F7">
              <w:t>–––</w:t>
            </w:r>
          </w:p>
        </w:tc>
        <w:tc>
          <w:tcPr>
            <w:tcW w:w="1807" w:type="dxa"/>
            <w:tcBorders>
              <w:top w:val="single" w:sz="4" w:space="0" w:color="auto"/>
              <w:left w:val="single" w:sz="8" w:space="0" w:color="auto"/>
              <w:bottom w:val="single" w:sz="12" w:space="0" w:color="auto"/>
              <w:right w:val="single" w:sz="4" w:space="0" w:color="auto"/>
            </w:tcBorders>
          </w:tcPr>
          <w:p w:rsidR="00C043DF" w:rsidRPr="003A508B" w:rsidRDefault="00936EE7" w:rsidP="00155457">
            <w:pPr>
              <w:jc w:val="center"/>
            </w:pPr>
            <w:r w:rsidRPr="008A35F7">
              <w:t>–––</w:t>
            </w:r>
          </w:p>
        </w:tc>
        <w:tc>
          <w:tcPr>
            <w:tcW w:w="1506" w:type="dxa"/>
            <w:tcBorders>
              <w:top w:val="single" w:sz="4" w:space="0" w:color="auto"/>
              <w:left w:val="single" w:sz="4" w:space="0" w:color="auto"/>
              <w:bottom w:val="single" w:sz="12" w:space="0" w:color="auto"/>
              <w:right w:val="single" w:sz="12" w:space="0" w:color="auto"/>
            </w:tcBorders>
          </w:tcPr>
          <w:p w:rsidR="00C043DF" w:rsidRPr="003A508B" w:rsidRDefault="00936EE7" w:rsidP="00155457">
            <w:pPr>
              <w:jc w:val="center"/>
            </w:pPr>
            <w:r w:rsidRPr="008A35F7">
              <w:t>–––</w:t>
            </w:r>
          </w:p>
        </w:tc>
      </w:tr>
    </w:tbl>
    <w:p w:rsidR="00C043DF" w:rsidRDefault="001C5827" w:rsidP="001C5827">
      <w:pPr>
        <w:jc w:val="both"/>
      </w:pPr>
      <w:r>
        <w:t xml:space="preserve"> </w:t>
      </w:r>
    </w:p>
    <w:p w:rsidR="001C5827" w:rsidRDefault="001C5827" w:rsidP="001C5827">
      <w:pPr>
        <w:jc w:val="both"/>
      </w:pPr>
      <w:r w:rsidRPr="003D42A4">
        <w:t xml:space="preserve">Návrh rozpočtu </w:t>
      </w:r>
      <w:r>
        <w:t>poplatku na rok 202</w:t>
      </w:r>
      <w:r w:rsidR="00C043DF">
        <w:t xml:space="preserve">5 </w:t>
      </w:r>
      <w:r>
        <w:t>je rozpočtovaný</w:t>
      </w:r>
      <w:r w:rsidR="00E02A04">
        <w:t xml:space="preserve"> takmer</w:t>
      </w:r>
      <w:r>
        <w:t xml:space="preserve"> na rovnakej úrovni ako v r</w:t>
      </w:r>
      <w:r w:rsidR="00936EE7">
        <w:t>oku</w:t>
      </w:r>
      <w:r>
        <w:t xml:space="preserve"> 202</w:t>
      </w:r>
      <w:r w:rsidR="00C043DF">
        <w:t>4</w:t>
      </w:r>
      <w:r>
        <w:t xml:space="preserve">, </w:t>
      </w:r>
      <w:r w:rsidR="00E02A04">
        <w:t xml:space="preserve">mierne navýšený </w:t>
      </w:r>
      <w:r>
        <w:t>je pre roky 202</w:t>
      </w:r>
      <w:r w:rsidR="00C043DF">
        <w:t>6</w:t>
      </w:r>
      <w:r>
        <w:t xml:space="preserve"> a</w:t>
      </w:r>
      <w:r w:rsidR="00E02A04">
        <w:t> </w:t>
      </w:r>
      <w:r>
        <w:t>202</w:t>
      </w:r>
      <w:r w:rsidR="00C043DF">
        <w:t>7</w:t>
      </w:r>
      <w:r>
        <w:t xml:space="preserve">. </w:t>
      </w:r>
    </w:p>
    <w:p w:rsidR="001C5827" w:rsidRPr="00587285" w:rsidRDefault="001C5827" w:rsidP="001C5827">
      <w:pPr>
        <w:jc w:val="both"/>
        <w:rPr>
          <w:bCs/>
        </w:rPr>
      </w:pPr>
    </w:p>
    <w:p w:rsidR="001C5827" w:rsidRPr="00587285" w:rsidRDefault="001C5827" w:rsidP="00C043DF">
      <w:pPr>
        <w:jc w:val="both"/>
        <w:rPr>
          <w:bCs/>
          <w:u w:val="single"/>
        </w:rPr>
      </w:pPr>
      <w:r w:rsidRPr="00587285">
        <w:rPr>
          <w:bCs/>
          <w:u w:val="single"/>
        </w:rPr>
        <w:t>Nedaňové príjmy:</w:t>
      </w:r>
    </w:p>
    <w:p w:rsidR="00C043DF" w:rsidRDefault="00C043DF" w:rsidP="001C5827">
      <w:pPr>
        <w:jc w:val="both"/>
      </w:pPr>
    </w:p>
    <w:p w:rsidR="001C5827" w:rsidRDefault="001C5827" w:rsidP="001C5827">
      <w:pPr>
        <w:jc w:val="both"/>
      </w:pPr>
      <w:r w:rsidRPr="00587285">
        <w:t>Vývoj nedaňo</w:t>
      </w:r>
      <w:r>
        <w:t>vých príjmov za roky 2015 až 202</w:t>
      </w:r>
      <w:r w:rsidR="00C043DF">
        <w:t>7</w:t>
      </w:r>
      <w:r>
        <w:t xml:space="preserve"> v €</w:t>
      </w:r>
      <w:r w:rsidRPr="00587285">
        <w:t>:</w:t>
      </w:r>
    </w:p>
    <w:p w:rsidR="001C5827" w:rsidRPr="003F0D07" w:rsidRDefault="001C5827" w:rsidP="001C5827">
      <w:pPr>
        <w:jc w:val="both"/>
      </w:pPr>
    </w:p>
    <w:tbl>
      <w:tblPr>
        <w:tblW w:w="9639" w:type="dxa"/>
        <w:jc w:val="center"/>
        <w:tblLook w:val="01E0" w:firstRow="1" w:lastRow="1" w:firstColumn="1" w:lastColumn="1" w:noHBand="0" w:noVBand="0"/>
      </w:tblPr>
      <w:tblGrid>
        <w:gridCol w:w="885"/>
        <w:gridCol w:w="1811"/>
        <w:gridCol w:w="1811"/>
        <w:gridCol w:w="1811"/>
        <w:gridCol w:w="1811"/>
        <w:gridCol w:w="1510"/>
      </w:tblGrid>
      <w:tr w:rsidR="001C5827" w:rsidRPr="00587285" w:rsidTr="00155457">
        <w:trPr>
          <w:trHeight w:val="199"/>
          <w:jc w:val="center"/>
        </w:trPr>
        <w:tc>
          <w:tcPr>
            <w:tcW w:w="88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87285">
              <w:rPr>
                <w:b/>
                <w:bCs/>
              </w:rPr>
              <w:t>Rok</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Rozpočet</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pPr>
            <w:r w:rsidRPr="00587285">
              <w:rPr>
                <w:b/>
              </w:rPr>
              <w:t>Očakávaná skutočnosť</w:t>
            </w:r>
            <w:r w:rsidRPr="00587285">
              <w:t xml:space="preserve"> </w:t>
            </w:r>
          </w:p>
        </w:tc>
        <w:tc>
          <w:tcPr>
            <w:tcW w:w="1811"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87285">
              <w:rPr>
                <w:b/>
                <w:bCs/>
              </w:rPr>
              <w:t>Skutočnosť</w:t>
            </w:r>
          </w:p>
        </w:tc>
        <w:tc>
          <w:tcPr>
            <w:tcW w:w="1510"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1 352 743,00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B72D3" w:rsidRDefault="001C5827" w:rsidP="00155457">
            <w:pPr>
              <w:jc w:val="center"/>
              <w:rPr>
                <w:bCs/>
              </w:rPr>
            </w:pPr>
            <w:r w:rsidRPr="00970388">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90BD1">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center"/>
            </w:pPr>
            <w:r>
              <w:t xml:space="preserve">     1 248 772,40</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t xml:space="preserve">            92,31</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1 337 818,00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B72D3" w:rsidRDefault="001C5827" w:rsidP="00155457">
            <w:pPr>
              <w:jc w:val="center"/>
              <w:rPr>
                <w:bCs/>
              </w:rPr>
            </w:pPr>
            <w:r w:rsidRPr="00970388">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90BD1">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CD65B2" w:rsidRDefault="001C5827" w:rsidP="00155457">
            <w:pPr>
              <w:jc w:val="center"/>
              <w:rPr>
                <w:color w:val="FF0000"/>
              </w:rPr>
            </w:pPr>
            <w:r>
              <w:t xml:space="preserve">     1 297 201,23</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96,96</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rPr>
                <w:bCs/>
              </w:rPr>
              <w:t>1 270 934,00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60771">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90BD1">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1 279 881,13</w:t>
            </w:r>
          </w:p>
        </w:tc>
        <w:tc>
          <w:tcPr>
            <w:tcW w:w="1510" w:type="dxa"/>
            <w:tcBorders>
              <w:top w:val="single" w:sz="4" w:space="0" w:color="auto"/>
              <w:left w:val="single" w:sz="4" w:space="0" w:color="auto"/>
              <w:bottom w:val="single" w:sz="4" w:space="0" w:color="auto"/>
              <w:right w:val="single" w:sz="12" w:space="0" w:color="auto"/>
            </w:tcBorders>
          </w:tcPr>
          <w:p w:rsidR="001C5827" w:rsidRPr="00CF11EC" w:rsidRDefault="001C5827" w:rsidP="00155457">
            <w:pPr>
              <w:jc w:val="right"/>
            </w:pPr>
            <w:r>
              <w:t>100,70</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11"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rPr>
                <w:bCs/>
              </w:rPr>
              <w:t>1 922 154,00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60771">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90BD1">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8A35F7" w:rsidRDefault="001C5827" w:rsidP="00155457">
            <w:pPr>
              <w:jc w:val="right"/>
            </w:pPr>
            <w:r>
              <w:t>1 933 502,80</w:t>
            </w:r>
          </w:p>
        </w:tc>
        <w:tc>
          <w:tcPr>
            <w:tcW w:w="1510" w:type="dxa"/>
            <w:tcBorders>
              <w:top w:val="single" w:sz="4" w:space="0" w:color="auto"/>
              <w:left w:val="single" w:sz="4" w:space="0" w:color="auto"/>
              <w:bottom w:val="single" w:sz="4" w:space="0" w:color="auto"/>
              <w:right w:val="single" w:sz="12" w:space="0" w:color="auto"/>
            </w:tcBorders>
          </w:tcPr>
          <w:p w:rsidR="001C5827" w:rsidRPr="008A35F7" w:rsidRDefault="001C5827" w:rsidP="00155457">
            <w:pPr>
              <w:jc w:val="right"/>
            </w:pPr>
            <w:r>
              <w:t>100,59</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2 470 341,00</w:t>
            </w:r>
          </w:p>
        </w:tc>
        <w:tc>
          <w:tcPr>
            <w:tcW w:w="1811"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A35F7"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8A35F7" w:rsidRDefault="001C5827" w:rsidP="00155457">
            <w:pPr>
              <w:jc w:val="right"/>
            </w:pPr>
            <w:r>
              <w:t>2 191 947,41</w:t>
            </w:r>
          </w:p>
        </w:tc>
        <w:tc>
          <w:tcPr>
            <w:tcW w:w="1510" w:type="dxa"/>
            <w:tcBorders>
              <w:top w:val="single" w:sz="4" w:space="0" w:color="auto"/>
              <w:left w:val="single" w:sz="4" w:space="0" w:color="auto"/>
              <w:bottom w:val="single" w:sz="4" w:space="0" w:color="auto"/>
              <w:right w:val="single" w:sz="12" w:space="0" w:color="auto"/>
            </w:tcBorders>
          </w:tcPr>
          <w:p w:rsidR="001C5827" w:rsidRPr="003E1DD9" w:rsidRDefault="001C5827" w:rsidP="00155457">
            <w:pPr>
              <w:jc w:val="right"/>
            </w:pPr>
            <w:r w:rsidRPr="003E1DD9">
              <w:t>88,73</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1 779 104,00</w:t>
            </w:r>
          </w:p>
        </w:tc>
        <w:tc>
          <w:tcPr>
            <w:tcW w:w="1811"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A35F7"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8A35F7" w:rsidRDefault="001C5827" w:rsidP="00155457">
            <w:pPr>
              <w:jc w:val="right"/>
            </w:pPr>
            <w:r>
              <w:t>1 929 817,92</w:t>
            </w:r>
          </w:p>
        </w:tc>
        <w:tc>
          <w:tcPr>
            <w:tcW w:w="1510" w:type="dxa"/>
            <w:tcBorders>
              <w:top w:val="single" w:sz="4" w:space="0" w:color="auto"/>
              <w:left w:val="single" w:sz="4" w:space="0" w:color="auto"/>
              <w:bottom w:val="single" w:sz="4" w:space="0" w:color="auto"/>
              <w:right w:val="single" w:sz="12" w:space="0" w:color="auto"/>
            </w:tcBorders>
          </w:tcPr>
          <w:p w:rsidR="001C5827" w:rsidRPr="008A35F7" w:rsidRDefault="001C5827" w:rsidP="00155457">
            <w:pPr>
              <w:jc w:val="right"/>
            </w:pPr>
            <w:r>
              <w:t>108,48</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1 028 475,00</w:t>
            </w:r>
          </w:p>
        </w:tc>
        <w:tc>
          <w:tcPr>
            <w:tcW w:w="1811"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519B5">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1 009 867,61</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98,19</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11" w:type="dxa"/>
            <w:tcBorders>
              <w:top w:val="single" w:sz="4" w:space="0" w:color="auto"/>
              <w:left w:val="single" w:sz="8" w:space="0" w:color="auto"/>
              <w:bottom w:val="single" w:sz="4" w:space="0" w:color="auto"/>
              <w:right w:val="single" w:sz="8" w:space="0" w:color="auto"/>
            </w:tcBorders>
          </w:tcPr>
          <w:p w:rsidR="001C5827" w:rsidRPr="006E63FD" w:rsidRDefault="001C5827" w:rsidP="00155457">
            <w:pPr>
              <w:jc w:val="right"/>
            </w:pPr>
            <w:r>
              <w:t>1 100 083,00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519B5">
              <w:t>–––</w:t>
            </w:r>
          </w:p>
        </w:tc>
        <w:tc>
          <w:tcPr>
            <w:tcW w:w="1811" w:type="dxa"/>
            <w:tcBorders>
              <w:top w:val="single" w:sz="4" w:space="0" w:color="auto"/>
              <w:left w:val="single" w:sz="8" w:space="0" w:color="auto"/>
              <w:bottom w:val="single" w:sz="4" w:space="0" w:color="auto"/>
              <w:right w:val="single" w:sz="8" w:space="0" w:color="auto"/>
            </w:tcBorders>
          </w:tcPr>
          <w:p w:rsidR="001C5827" w:rsidRDefault="00A124B8" w:rsidP="00155457">
            <w:pPr>
              <w:jc w:val="center"/>
            </w:pPr>
            <w:r w:rsidRPr="000519B5">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1 240 893,06</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112,80</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11" w:type="dxa"/>
            <w:tcBorders>
              <w:top w:val="single" w:sz="4" w:space="0" w:color="auto"/>
              <w:left w:val="single" w:sz="8" w:space="0" w:color="auto"/>
              <w:bottom w:val="single" w:sz="4" w:space="0" w:color="auto"/>
              <w:right w:val="single" w:sz="8" w:space="0" w:color="auto"/>
            </w:tcBorders>
          </w:tcPr>
          <w:p w:rsidR="001C5827" w:rsidRPr="00D54DDB" w:rsidRDefault="001C5827" w:rsidP="00155457">
            <w:pPr>
              <w:jc w:val="right"/>
            </w:pPr>
            <w:r>
              <w:t>1 081 449,00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8" w:space="0" w:color="auto"/>
            </w:tcBorders>
          </w:tcPr>
          <w:p w:rsidR="001C5827" w:rsidRDefault="00A124B8" w:rsidP="00155457">
            <w:pPr>
              <w:jc w:val="center"/>
            </w:pPr>
            <w:r w:rsidRPr="000519B5">
              <w:t>–––</w:t>
            </w:r>
          </w:p>
        </w:tc>
        <w:tc>
          <w:tcPr>
            <w:tcW w:w="1811" w:type="dxa"/>
            <w:tcBorders>
              <w:top w:val="single" w:sz="4" w:space="0" w:color="auto"/>
              <w:left w:val="single" w:sz="8" w:space="0" w:color="auto"/>
              <w:bottom w:val="single" w:sz="4" w:space="0" w:color="auto"/>
              <w:right w:val="single" w:sz="4" w:space="0" w:color="auto"/>
            </w:tcBorders>
          </w:tcPr>
          <w:p w:rsidR="001C5827" w:rsidRDefault="000756BB" w:rsidP="000756BB">
            <w:pPr>
              <w:jc w:val="right"/>
            </w:pPr>
            <w:r w:rsidRPr="000756BB">
              <w:t>1 159 770,98</w:t>
            </w:r>
          </w:p>
        </w:tc>
        <w:tc>
          <w:tcPr>
            <w:tcW w:w="1510" w:type="dxa"/>
            <w:tcBorders>
              <w:top w:val="single" w:sz="4" w:space="0" w:color="auto"/>
              <w:left w:val="single" w:sz="4" w:space="0" w:color="auto"/>
              <w:bottom w:val="single" w:sz="4" w:space="0" w:color="auto"/>
              <w:right w:val="single" w:sz="12" w:space="0" w:color="auto"/>
            </w:tcBorders>
          </w:tcPr>
          <w:p w:rsidR="001C5827" w:rsidRDefault="000756BB" w:rsidP="000756BB">
            <w:pPr>
              <w:jc w:val="right"/>
            </w:pPr>
            <w:r>
              <w:t>107,24</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11" w:type="dxa"/>
            <w:tcBorders>
              <w:top w:val="single" w:sz="4" w:space="0" w:color="auto"/>
              <w:left w:val="single" w:sz="8" w:space="0" w:color="auto"/>
              <w:bottom w:val="single" w:sz="4" w:space="0" w:color="auto"/>
              <w:right w:val="single" w:sz="8" w:space="0" w:color="auto"/>
            </w:tcBorders>
          </w:tcPr>
          <w:p w:rsidR="001C5827" w:rsidRDefault="000756BB" w:rsidP="000756BB">
            <w:pPr>
              <w:jc w:val="right"/>
            </w:pPr>
            <w:r w:rsidRPr="000756BB">
              <w:t>1 082</w:t>
            </w:r>
            <w:r>
              <w:t> </w:t>
            </w:r>
            <w:r w:rsidRPr="000756BB">
              <w:t>499</w:t>
            </w:r>
            <w:r>
              <w:t>,00</w:t>
            </w:r>
          </w:p>
        </w:tc>
        <w:tc>
          <w:tcPr>
            <w:tcW w:w="1811" w:type="dxa"/>
            <w:tcBorders>
              <w:top w:val="single" w:sz="4" w:space="0" w:color="auto"/>
              <w:left w:val="single" w:sz="8" w:space="0" w:color="auto"/>
              <w:bottom w:val="single" w:sz="4" w:space="0" w:color="auto"/>
              <w:right w:val="single" w:sz="8" w:space="0" w:color="auto"/>
            </w:tcBorders>
          </w:tcPr>
          <w:p w:rsidR="001C5827" w:rsidRPr="00D54DDB" w:rsidRDefault="000756BB" w:rsidP="000756BB">
            <w:pPr>
              <w:jc w:val="center"/>
            </w:pPr>
            <w:r w:rsidRPr="00D54DDB">
              <w:t>–––</w:t>
            </w:r>
          </w:p>
        </w:tc>
        <w:tc>
          <w:tcPr>
            <w:tcW w:w="1811" w:type="dxa"/>
            <w:tcBorders>
              <w:top w:val="single" w:sz="4" w:space="0" w:color="auto"/>
              <w:left w:val="single" w:sz="8" w:space="0" w:color="auto"/>
              <w:bottom w:val="single" w:sz="4" w:space="0" w:color="auto"/>
              <w:right w:val="single" w:sz="8" w:space="0" w:color="auto"/>
            </w:tcBorders>
          </w:tcPr>
          <w:p w:rsidR="001C5827" w:rsidRDefault="000756BB" w:rsidP="0086749D">
            <w:pPr>
              <w:jc w:val="right"/>
            </w:pPr>
            <w:r w:rsidRPr="000756BB">
              <w:t>1 500</w:t>
            </w:r>
            <w:r>
              <w:t> </w:t>
            </w:r>
            <w:r w:rsidRPr="000756BB">
              <w:t>515</w:t>
            </w:r>
            <w:r>
              <w:t>,00</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DE2187">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DE2187">
              <w:t>–––</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F4D82">
              <w:t>–––</w:t>
            </w:r>
          </w:p>
        </w:tc>
        <w:tc>
          <w:tcPr>
            <w:tcW w:w="1811" w:type="dxa"/>
            <w:tcBorders>
              <w:top w:val="single" w:sz="4" w:space="0" w:color="auto"/>
              <w:left w:val="single" w:sz="8" w:space="0" w:color="auto"/>
              <w:bottom w:val="single" w:sz="4" w:space="0" w:color="auto"/>
              <w:right w:val="single" w:sz="8" w:space="0" w:color="auto"/>
            </w:tcBorders>
          </w:tcPr>
          <w:p w:rsidR="001C5827" w:rsidRDefault="000756BB" w:rsidP="00155457">
            <w:pPr>
              <w:jc w:val="right"/>
            </w:pPr>
            <w:r w:rsidRPr="000756BB">
              <w:t>1 228 149</w:t>
            </w:r>
            <w:r w:rsidR="001C5827" w:rsidRPr="0081454A">
              <w:t>,00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849B6">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7849B6">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7849B6">
              <w:t>–––</w:t>
            </w:r>
          </w:p>
        </w:tc>
      </w:tr>
      <w:tr w:rsidR="001C5827" w:rsidRPr="00CD65B2" w:rsidTr="00C043DF">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F4D82">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rsidRPr="0081454A">
              <w:t>1</w:t>
            </w:r>
            <w:r w:rsidR="000756BB">
              <w:t> 218 149</w:t>
            </w:r>
            <w:r w:rsidRPr="0081454A">
              <w:t>,00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849B6">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7849B6">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7849B6">
              <w:t>–––</w:t>
            </w:r>
          </w:p>
        </w:tc>
      </w:tr>
      <w:tr w:rsidR="00C043DF" w:rsidRPr="00CD65B2" w:rsidTr="00155457">
        <w:trPr>
          <w:trHeight w:val="246"/>
          <w:jc w:val="center"/>
        </w:trPr>
        <w:tc>
          <w:tcPr>
            <w:tcW w:w="885" w:type="dxa"/>
            <w:tcBorders>
              <w:top w:val="single" w:sz="4" w:space="0" w:color="auto"/>
              <w:left w:val="single" w:sz="12" w:space="0" w:color="auto"/>
              <w:bottom w:val="single" w:sz="12" w:space="0" w:color="auto"/>
              <w:right w:val="single" w:sz="8" w:space="0" w:color="auto"/>
            </w:tcBorders>
            <w:shd w:val="clear" w:color="auto" w:fill="FFFFFF"/>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11" w:type="dxa"/>
            <w:tcBorders>
              <w:top w:val="single" w:sz="4" w:space="0" w:color="auto"/>
              <w:left w:val="single" w:sz="8" w:space="0" w:color="auto"/>
              <w:bottom w:val="single" w:sz="12" w:space="0" w:color="auto"/>
              <w:right w:val="single" w:sz="8" w:space="0" w:color="auto"/>
            </w:tcBorders>
          </w:tcPr>
          <w:p w:rsidR="00C043DF" w:rsidRPr="000F4D82" w:rsidRDefault="000756BB" w:rsidP="00155457">
            <w:pPr>
              <w:jc w:val="center"/>
            </w:pPr>
            <w:r w:rsidRPr="00D54DDB">
              <w:t>–––</w:t>
            </w:r>
          </w:p>
        </w:tc>
        <w:tc>
          <w:tcPr>
            <w:tcW w:w="1811" w:type="dxa"/>
            <w:tcBorders>
              <w:top w:val="single" w:sz="4" w:space="0" w:color="auto"/>
              <w:left w:val="single" w:sz="8" w:space="0" w:color="auto"/>
              <w:bottom w:val="single" w:sz="12" w:space="0" w:color="auto"/>
              <w:right w:val="single" w:sz="8" w:space="0" w:color="auto"/>
            </w:tcBorders>
          </w:tcPr>
          <w:p w:rsidR="00C043DF" w:rsidRPr="0081454A" w:rsidRDefault="000756BB" w:rsidP="00155457">
            <w:pPr>
              <w:jc w:val="right"/>
            </w:pPr>
            <w:r w:rsidRPr="0081454A">
              <w:t>1</w:t>
            </w:r>
            <w:r>
              <w:t> 218 149</w:t>
            </w:r>
            <w:r w:rsidRPr="0081454A">
              <w:t>,00</w:t>
            </w:r>
          </w:p>
        </w:tc>
        <w:tc>
          <w:tcPr>
            <w:tcW w:w="1811" w:type="dxa"/>
            <w:tcBorders>
              <w:top w:val="single" w:sz="4" w:space="0" w:color="auto"/>
              <w:left w:val="single" w:sz="8" w:space="0" w:color="auto"/>
              <w:bottom w:val="single" w:sz="12" w:space="0" w:color="auto"/>
              <w:right w:val="single" w:sz="8" w:space="0" w:color="auto"/>
            </w:tcBorders>
          </w:tcPr>
          <w:p w:rsidR="00C043DF" w:rsidRPr="007849B6" w:rsidRDefault="000756BB" w:rsidP="00155457">
            <w:pPr>
              <w:jc w:val="center"/>
            </w:pPr>
            <w:r w:rsidRPr="00D54DDB">
              <w:t>–––</w:t>
            </w:r>
          </w:p>
        </w:tc>
        <w:tc>
          <w:tcPr>
            <w:tcW w:w="1811" w:type="dxa"/>
            <w:tcBorders>
              <w:top w:val="single" w:sz="4" w:space="0" w:color="auto"/>
              <w:left w:val="single" w:sz="8" w:space="0" w:color="auto"/>
              <w:bottom w:val="single" w:sz="12" w:space="0" w:color="auto"/>
              <w:right w:val="single" w:sz="4" w:space="0" w:color="auto"/>
            </w:tcBorders>
          </w:tcPr>
          <w:p w:rsidR="00C043DF" w:rsidRPr="007849B6" w:rsidRDefault="000756BB" w:rsidP="00155457">
            <w:pPr>
              <w:jc w:val="center"/>
            </w:pPr>
            <w:r w:rsidRPr="00D54DDB">
              <w:t>–––</w:t>
            </w:r>
          </w:p>
        </w:tc>
        <w:tc>
          <w:tcPr>
            <w:tcW w:w="1510" w:type="dxa"/>
            <w:tcBorders>
              <w:top w:val="single" w:sz="4" w:space="0" w:color="auto"/>
              <w:left w:val="single" w:sz="4" w:space="0" w:color="auto"/>
              <w:bottom w:val="single" w:sz="12" w:space="0" w:color="auto"/>
              <w:right w:val="single" w:sz="12" w:space="0" w:color="auto"/>
            </w:tcBorders>
          </w:tcPr>
          <w:p w:rsidR="00C043DF" w:rsidRPr="007849B6" w:rsidRDefault="000756BB" w:rsidP="00155457">
            <w:pPr>
              <w:jc w:val="center"/>
            </w:pPr>
            <w:r w:rsidRPr="00D54DDB">
              <w:t>–––</w:t>
            </w:r>
          </w:p>
        </w:tc>
      </w:tr>
    </w:tbl>
    <w:p w:rsidR="00C043DF" w:rsidRDefault="00C043DF" w:rsidP="001C5827">
      <w:pPr>
        <w:jc w:val="both"/>
      </w:pPr>
    </w:p>
    <w:p w:rsidR="001C5827" w:rsidRDefault="001C5827" w:rsidP="001C5827">
      <w:pPr>
        <w:jc w:val="both"/>
      </w:pPr>
      <w:r>
        <w:t>Návrh rozpočtu nedaňových príjmov na rok 202</w:t>
      </w:r>
      <w:r w:rsidR="00C043DF">
        <w:t>5</w:t>
      </w:r>
      <w:r>
        <w:t xml:space="preserve"> je </w:t>
      </w:r>
      <w:r w:rsidR="000756BB">
        <w:t>vyšší</w:t>
      </w:r>
      <w:r>
        <w:t xml:space="preserve"> </w:t>
      </w:r>
      <w:r w:rsidR="000756BB">
        <w:t>ako</w:t>
      </w:r>
      <w:r>
        <w:t xml:space="preserve"> rozpoč</w:t>
      </w:r>
      <w:r w:rsidR="000756BB">
        <w:t>et</w:t>
      </w:r>
      <w:r>
        <w:t xml:space="preserve"> na rok 202</w:t>
      </w:r>
      <w:r w:rsidR="00C043DF">
        <w:t>4</w:t>
      </w:r>
      <w:r>
        <w:t>, predpokladá sa menšie navýšenie u príjmov z vlastníctva, administratívnych poplatkov, poplatkov z</w:t>
      </w:r>
      <w:r w:rsidR="00C043DF">
        <w:t> </w:t>
      </w:r>
      <w:r>
        <w:t>nepriemyselného</w:t>
      </w:r>
      <w:r w:rsidR="00C043DF">
        <w:t xml:space="preserve"> </w:t>
      </w:r>
      <w:r>
        <w:t>a náhodného predaja a služieb. Rozpočtované príjmy</w:t>
      </w:r>
      <w:r w:rsidR="00C043DF">
        <w:t xml:space="preserve"> </w:t>
      </w:r>
      <w:r>
        <w:t>však nedosahujú  predpoklad  očakávaného plnenia za rok 202</w:t>
      </w:r>
      <w:r w:rsidR="00C043DF">
        <w:t>4</w:t>
      </w:r>
      <w:r>
        <w:t xml:space="preserve">. </w:t>
      </w:r>
      <w:r w:rsidRPr="00361062">
        <w:t>Nedaňové príjmy</w:t>
      </w:r>
      <w:r w:rsidRPr="00361062">
        <w:rPr>
          <w:bCs/>
        </w:rPr>
        <w:t xml:space="preserve"> sú tvorené príjmami z p</w:t>
      </w:r>
      <w:r>
        <w:rPr>
          <w:bCs/>
        </w:rPr>
        <w:t>odnikania a vlastníctva majetku</w:t>
      </w:r>
      <w:r w:rsidRPr="00361062">
        <w:rPr>
          <w:bCs/>
        </w:rPr>
        <w:t xml:space="preserve">, administratívnych a iných poplatkov a platieb, úrokov z domácich pôžičiek a vkladov a iných nedaňových príjmov. Rozpočet príjmov z podnikania a vlastníctva majetku </w:t>
      </w:r>
      <w:r w:rsidRPr="00361062">
        <w:t>predstavuje najväčšiu časť nedaňových príjmov</w:t>
      </w:r>
      <w:r>
        <w:t xml:space="preserve">. </w:t>
      </w:r>
      <w:r w:rsidRPr="00361062">
        <w:rPr>
          <w:bCs/>
        </w:rPr>
        <w:t xml:space="preserve">Príjmy z administratívnych a iných poplatkov a platieb </w:t>
      </w:r>
      <w:r w:rsidRPr="00361062">
        <w:t>predstavujú druhú objemom rozpočtu najväčšiu časť nedaňových príjmov</w:t>
      </w:r>
      <w:r>
        <w:t xml:space="preserve"> </w:t>
      </w:r>
      <w:r w:rsidRPr="00361062">
        <w:rPr>
          <w:bCs/>
        </w:rPr>
        <w:t xml:space="preserve">a v nemalej </w:t>
      </w:r>
      <w:r w:rsidRPr="00361062">
        <w:rPr>
          <w:bCs/>
        </w:rPr>
        <w:lastRenderedPageBreak/>
        <w:t>miere ich ovplyvňujú aj iné nedaňové príjmy</w:t>
      </w:r>
      <w:r>
        <w:rPr>
          <w:bCs/>
        </w:rPr>
        <w:t>,</w:t>
      </w:r>
      <w:r w:rsidRPr="00361062">
        <w:rPr>
          <w:bCs/>
        </w:rPr>
        <w:t xml:space="preserve"> ktoré sú tvorené najmä príjmami z</w:t>
      </w:r>
      <w:r>
        <w:rPr>
          <w:bCs/>
        </w:rPr>
        <w:t xml:space="preserve"> lotérií a iných podobných </w:t>
      </w:r>
      <w:r w:rsidRPr="00361062">
        <w:rPr>
          <w:bCs/>
        </w:rPr>
        <w:t xml:space="preserve"> </w:t>
      </w:r>
      <w:r w:rsidRPr="00361062">
        <w:t>hier</w:t>
      </w:r>
      <w:r w:rsidRPr="00361062">
        <w:rPr>
          <w:bCs/>
        </w:rPr>
        <w:t xml:space="preserve">. </w:t>
      </w:r>
      <w:r w:rsidRPr="00361062">
        <w:t>Návrh rozpočtu nedaňových príjmov vychádza najmä z</w:t>
      </w:r>
      <w:r>
        <w:t xml:space="preserve"> uzatvorených </w:t>
      </w:r>
      <w:r w:rsidRPr="00361062">
        <w:t>platných zmluvných vzťahov na prenajatý majetok a odhadu u administratívnych poplatkov a platieb.</w:t>
      </w:r>
      <w:r>
        <w:t xml:space="preserve"> </w:t>
      </w:r>
    </w:p>
    <w:p w:rsidR="001C5827" w:rsidRPr="002C2E82" w:rsidRDefault="001C5827" w:rsidP="001C5827">
      <w:pPr>
        <w:jc w:val="both"/>
      </w:pPr>
    </w:p>
    <w:p w:rsidR="001C5827" w:rsidRPr="002C2E82" w:rsidRDefault="001C5827" w:rsidP="001C5827">
      <w:pPr>
        <w:rPr>
          <w:u w:val="single"/>
        </w:rPr>
      </w:pPr>
      <w:r w:rsidRPr="002C2E82">
        <w:rPr>
          <w:u w:val="single"/>
        </w:rPr>
        <w:t>Granty a transfery:</w:t>
      </w:r>
    </w:p>
    <w:p w:rsidR="001C5827" w:rsidRPr="00361062" w:rsidRDefault="001C5827" w:rsidP="001C5827">
      <w:pPr>
        <w:rPr>
          <w:u w:val="single"/>
        </w:rPr>
      </w:pPr>
    </w:p>
    <w:p w:rsidR="001C5827" w:rsidRDefault="001C5827" w:rsidP="00C043DF">
      <w:pPr>
        <w:jc w:val="both"/>
      </w:pPr>
      <w:r w:rsidRPr="00361062">
        <w:t>Súčasťou bežných príjmov sú aj granty a transfery, ktorými sú dobrovoľné, nenárokové príspevky od rôznych subjektov</w:t>
      </w:r>
      <w:r w:rsidRPr="00361062">
        <w:rPr>
          <w:b/>
        </w:rPr>
        <w:t xml:space="preserve"> a ktoré sú poskytované za určitých podmienok a bez protislužby. Ide o príspevky, dotácie a poskytnuté finančné výpomoci mestu.</w:t>
      </w:r>
      <w:r w:rsidRPr="00361062">
        <w:t xml:space="preserve"> </w:t>
      </w:r>
    </w:p>
    <w:p w:rsidR="001C5827" w:rsidRDefault="001C5827" w:rsidP="001C5827">
      <w:pPr>
        <w:jc w:val="both"/>
      </w:pPr>
    </w:p>
    <w:p w:rsidR="001C5827" w:rsidRDefault="001C5827" w:rsidP="001C5827">
      <w:pPr>
        <w:jc w:val="both"/>
      </w:pPr>
      <w:r w:rsidRPr="005E1822">
        <w:t xml:space="preserve">Vývoj </w:t>
      </w:r>
      <w:r>
        <w:t xml:space="preserve">bežných </w:t>
      </w:r>
      <w:r w:rsidRPr="005E1822">
        <w:t>grantov a transferov za roky 201</w:t>
      </w:r>
      <w:r>
        <w:t>5</w:t>
      </w:r>
      <w:r w:rsidRPr="005E1822">
        <w:t xml:space="preserve"> až 20</w:t>
      </w:r>
      <w:r>
        <w:t>2</w:t>
      </w:r>
      <w:r w:rsidR="00C043DF">
        <w:t>7</w:t>
      </w:r>
      <w:r>
        <w:t xml:space="preserve"> v €</w:t>
      </w:r>
      <w:r w:rsidRPr="005E1822">
        <w:t>:</w:t>
      </w:r>
    </w:p>
    <w:p w:rsidR="001C5827" w:rsidRPr="006F21A8" w:rsidRDefault="001C5827" w:rsidP="001C5827">
      <w:pPr>
        <w:jc w:val="both"/>
      </w:pPr>
    </w:p>
    <w:tbl>
      <w:tblPr>
        <w:tblW w:w="9639" w:type="dxa"/>
        <w:jc w:val="center"/>
        <w:tblLook w:val="01E0" w:firstRow="1" w:lastRow="1" w:firstColumn="1" w:lastColumn="1" w:noHBand="0" w:noVBand="0"/>
      </w:tblPr>
      <w:tblGrid>
        <w:gridCol w:w="885"/>
        <w:gridCol w:w="1811"/>
        <w:gridCol w:w="1846"/>
        <w:gridCol w:w="1776"/>
        <w:gridCol w:w="1811"/>
        <w:gridCol w:w="1510"/>
      </w:tblGrid>
      <w:tr w:rsidR="001C5827" w:rsidRPr="005E1822" w:rsidTr="00155457">
        <w:trPr>
          <w:trHeight w:val="199"/>
          <w:jc w:val="center"/>
        </w:trPr>
        <w:tc>
          <w:tcPr>
            <w:tcW w:w="88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E1822">
              <w:rPr>
                <w:b/>
                <w:bCs/>
              </w:rPr>
              <w:t>Rok</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Rozpočet</w:t>
            </w:r>
          </w:p>
        </w:tc>
        <w:tc>
          <w:tcPr>
            <w:tcW w:w="1846"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776" w:type="dxa"/>
            <w:tcBorders>
              <w:top w:val="single" w:sz="12" w:space="0" w:color="auto"/>
              <w:left w:val="single" w:sz="8" w:space="0" w:color="auto"/>
              <w:bottom w:val="single" w:sz="8" w:space="0" w:color="auto"/>
              <w:right w:val="single" w:sz="8" w:space="0" w:color="auto"/>
            </w:tcBorders>
            <w:shd w:val="clear" w:color="auto" w:fill="FFFFFF"/>
          </w:tcPr>
          <w:p w:rsidR="001C5827" w:rsidRPr="005E1822" w:rsidRDefault="001C5827" w:rsidP="00155457">
            <w:pPr>
              <w:jc w:val="center"/>
            </w:pPr>
            <w:r w:rsidRPr="005E1822">
              <w:rPr>
                <w:b/>
              </w:rPr>
              <w:t>Očakávaná skutočnosť</w:t>
            </w:r>
            <w:r w:rsidRPr="005E1822">
              <w:t xml:space="preserve"> </w:t>
            </w:r>
          </w:p>
        </w:tc>
        <w:tc>
          <w:tcPr>
            <w:tcW w:w="1811"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Skutočnosť</w:t>
            </w:r>
          </w:p>
        </w:tc>
        <w:tc>
          <w:tcPr>
            <w:tcW w:w="1510"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11" w:type="dxa"/>
            <w:tcBorders>
              <w:top w:val="single" w:sz="4" w:space="0" w:color="auto"/>
              <w:left w:val="single" w:sz="8" w:space="0" w:color="auto"/>
              <w:bottom w:val="single" w:sz="4" w:space="0" w:color="auto"/>
              <w:right w:val="single" w:sz="8" w:space="0" w:color="auto"/>
            </w:tcBorders>
          </w:tcPr>
          <w:p w:rsidR="001C5827" w:rsidRPr="00AE5D50" w:rsidRDefault="001C5827" w:rsidP="00155457">
            <w:pPr>
              <w:jc w:val="right"/>
            </w:pPr>
            <w:r>
              <w:t>3 633 867,00</w:t>
            </w:r>
          </w:p>
        </w:tc>
        <w:tc>
          <w:tcPr>
            <w:tcW w:w="1846" w:type="dxa"/>
            <w:tcBorders>
              <w:top w:val="single" w:sz="4" w:space="0" w:color="auto"/>
              <w:left w:val="single" w:sz="8" w:space="0" w:color="auto"/>
              <w:bottom w:val="single" w:sz="4" w:space="0" w:color="auto"/>
              <w:right w:val="single" w:sz="8" w:space="0" w:color="auto"/>
            </w:tcBorders>
          </w:tcPr>
          <w:p w:rsidR="001C5827" w:rsidRPr="00AE5D50" w:rsidRDefault="001C5827" w:rsidP="00155457">
            <w:pPr>
              <w:jc w:val="center"/>
              <w:rPr>
                <w:bCs/>
              </w:rPr>
            </w:pPr>
            <w:r w:rsidRPr="008A35F7">
              <w:t>–––</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195C49">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 xml:space="preserve">     3 616 184,33</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t xml:space="preserve">            99,51</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11" w:type="dxa"/>
            <w:tcBorders>
              <w:top w:val="single" w:sz="4" w:space="0" w:color="auto"/>
              <w:left w:val="single" w:sz="8" w:space="0" w:color="auto"/>
              <w:bottom w:val="single" w:sz="4" w:space="0" w:color="auto"/>
              <w:right w:val="single" w:sz="8" w:space="0" w:color="auto"/>
            </w:tcBorders>
          </w:tcPr>
          <w:p w:rsidR="001C5827" w:rsidRPr="00AE5D50" w:rsidRDefault="001C5827" w:rsidP="00155457">
            <w:pPr>
              <w:jc w:val="right"/>
            </w:pPr>
            <w:r>
              <w:t>3 836 079,00</w:t>
            </w:r>
          </w:p>
        </w:tc>
        <w:tc>
          <w:tcPr>
            <w:tcW w:w="1846" w:type="dxa"/>
            <w:tcBorders>
              <w:top w:val="single" w:sz="4" w:space="0" w:color="auto"/>
              <w:left w:val="single" w:sz="8" w:space="0" w:color="auto"/>
              <w:bottom w:val="single" w:sz="4" w:space="0" w:color="auto"/>
              <w:right w:val="single" w:sz="8" w:space="0" w:color="auto"/>
            </w:tcBorders>
          </w:tcPr>
          <w:p w:rsidR="001C5827" w:rsidRPr="00AE5D50" w:rsidRDefault="001C5827" w:rsidP="00155457">
            <w:pPr>
              <w:jc w:val="center"/>
              <w:rPr>
                <w:bCs/>
              </w:rPr>
            </w:pPr>
            <w:r w:rsidRPr="00970388">
              <w:t>–––</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195C49">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 xml:space="preserve">    3 793 188,86</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98,88</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11" w:type="dxa"/>
            <w:tcBorders>
              <w:top w:val="single" w:sz="4" w:space="0" w:color="auto"/>
              <w:left w:val="single" w:sz="8" w:space="0" w:color="auto"/>
              <w:bottom w:val="single" w:sz="4" w:space="0" w:color="auto"/>
              <w:right w:val="single" w:sz="8" w:space="0" w:color="auto"/>
            </w:tcBorders>
          </w:tcPr>
          <w:p w:rsidR="001C5827" w:rsidRPr="00AE5D50" w:rsidRDefault="001C5827" w:rsidP="00155457">
            <w:pPr>
              <w:jc w:val="right"/>
            </w:pPr>
            <w:r>
              <w:t>3 991 523,00</w:t>
            </w:r>
          </w:p>
        </w:tc>
        <w:tc>
          <w:tcPr>
            <w:tcW w:w="184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rPr>
                <w:bCs/>
              </w:rPr>
            </w:pPr>
            <w:r w:rsidRPr="00970388">
              <w:t>–––</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195C49">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 xml:space="preserve">3 976 465,72 </w:t>
            </w:r>
          </w:p>
        </w:tc>
        <w:tc>
          <w:tcPr>
            <w:tcW w:w="1510" w:type="dxa"/>
            <w:tcBorders>
              <w:top w:val="single" w:sz="4" w:space="0" w:color="auto"/>
              <w:left w:val="single" w:sz="4" w:space="0" w:color="auto"/>
              <w:bottom w:val="single" w:sz="4" w:space="0" w:color="auto"/>
              <w:right w:val="single" w:sz="12" w:space="0" w:color="auto"/>
            </w:tcBorders>
          </w:tcPr>
          <w:p w:rsidR="001C5827" w:rsidRPr="00D36664" w:rsidRDefault="001C5827" w:rsidP="00155457">
            <w:pPr>
              <w:jc w:val="right"/>
            </w:pPr>
            <w:r>
              <w:t>99,62</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11"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rPr>
                <w:bCs/>
              </w:rPr>
              <w:t>4 537 942,00</w:t>
            </w:r>
          </w:p>
        </w:tc>
        <w:tc>
          <w:tcPr>
            <w:tcW w:w="184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B2BFD">
              <w:t>–––</w:t>
            </w:r>
          </w:p>
        </w:tc>
        <w:tc>
          <w:tcPr>
            <w:tcW w:w="1776"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195C49">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8A35F7" w:rsidRDefault="001C5827" w:rsidP="00155457">
            <w:pPr>
              <w:jc w:val="right"/>
            </w:pPr>
            <w:r>
              <w:t>4 431 713,55</w:t>
            </w:r>
          </w:p>
        </w:tc>
        <w:tc>
          <w:tcPr>
            <w:tcW w:w="1510" w:type="dxa"/>
            <w:tcBorders>
              <w:top w:val="single" w:sz="4" w:space="0" w:color="auto"/>
              <w:left w:val="single" w:sz="4" w:space="0" w:color="auto"/>
              <w:bottom w:val="single" w:sz="4" w:space="0" w:color="auto"/>
              <w:right w:val="single" w:sz="12" w:space="0" w:color="auto"/>
            </w:tcBorders>
          </w:tcPr>
          <w:p w:rsidR="001C5827" w:rsidRPr="008A35F7" w:rsidRDefault="001C5827" w:rsidP="00155457">
            <w:pPr>
              <w:jc w:val="right"/>
            </w:pPr>
            <w:r>
              <w:t>97,66</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11" w:type="dxa"/>
            <w:tcBorders>
              <w:top w:val="single" w:sz="4" w:space="0" w:color="auto"/>
              <w:left w:val="single" w:sz="8" w:space="0" w:color="auto"/>
              <w:bottom w:val="single" w:sz="4" w:space="0" w:color="auto"/>
              <w:right w:val="single" w:sz="8" w:space="0" w:color="auto"/>
            </w:tcBorders>
          </w:tcPr>
          <w:p w:rsidR="001C5827" w:rsidRPr="003008E6" w:rsidRDefault="001C5827" w:rsidP="00155457">
            <w:pPr>
              <w:jc w:val="right"/>
            </w:pPr>
            <w:r w:rsidRPr="003008E6">
              <w:t>5 445 796,00</w:t>
            </w:r>
          </w:p>
        </w:tc>
        <w:tc>
          <w:tcPr>
            <w:tcW w:w="1846" w:type="dxa"/>
            <w:tcBorders>
              <w:top w:val="single" w:sz="4" w:space="0" w:color="auto"/>
              <w:left w:val="single" w:sz="8" w:space="0" w:color="auto"/>
              <w:bottom w:val="single" w:sz="4" w:space="0" w:color="auto"/>
              <w:right w:val="single" w:sz="8" w:space="0" w:color="auto"/>
            </w:tcBorders>
          </w:tcPr>
          <w:p w:rsidR="001C5827" w:rsidRPr="003008E6" w:rsidRDefault="001C5827" w:rsidP="00155457">
            <w:pPr>
              <w:jc w:val="center"/>
            </w:pPr>
            <w:r w:rsidRPr="003008E6">
              <w:t>–––</w:t>
            </w:r>
          </w:p>
        </w:tc>
        <w:tc>
          <w:tcPr>
            <w:tcW w:w="1776"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791AB6">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8A35F7" w:rsidRDefault="001C5827" w:rsidP="00155457">
            <w:pPr>
              <w:jc w:val="right"/>
            </w:pPr>
            <w:r>
              <w:t>5 258 780,86</w:t>
            </w:r>
          </w:p>
        </w:tc>
        <w:tc>
          <w:tcPr>
            <w:tcW w:w="1510" w:type="dxa"/>
            <w:tcBorders>
              <w:top w:val="single" w:sz="4" w:space="0" w:color="auto"/>
              <w:left w:val="single" w:sz="4" w:space="0" w:color="auto"/>
              <w:bottom w:val="single" w:sz="4" w:space="0" w:color="auto"/>
              <w:right w:val="single" w:sz="12" w:space="0" w:color="auto"/>
            </w:tcBorders>
          </w:tcPr>
          <w:p w:rsidR="001C5827" w:rsidRPr="003008E6" w:rsidRDefault="001C5827" w:rsidP="00155457">
            <w:pPr>
              <w:jc w:val="right"/>
            </w:pPr>
            <w:r w:rsidRPr="003008E6">
              <w:t>96,57</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6 395 982,00</w:t>
            </w:r>
          </w:p>
        </w:tc>
        <w:tc>
          <w:tcPr>
            <w:tcW w:w="1846"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791AB6">
              <w:t>–––</w:t>
            </w:r>
          </w:p>
        </w:tc>
        <w:tc>
          <w:tcPr>
            <w:tcW w:w="1776"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791AB6">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8A35F7" w:rsidRDefault="001C5827" w:rsidP="00155457">
            <w:pPr>
              <w:jc w:val="right"/>
            </w:pPr>
            <w:r>
              <w:t>5 862 880,16</w:t>
            </w:r>
          </w:p>
        </w:tc>
        <w:tc>
          <w:tcPr>
            <w:tcW w:w="1510" w:type="dxa"/>
            <w:tcBorders>
              <w:top w:val="single" w:sz="4" w:space="0" w:color="auto"/>
              <w:left w:val="single" w:sz="4" w:space="0" w:color="auto"/>
              <w:bottom w:val="single" w:sz="4" w:space="0" w:color="auto"/>
              <w:right w:val="single" w:sz="12" w:space="0" w:color="auto"/>
            </w:tcBorders>
          </w:tcPr>
          <w:p w:rsidR="001C5827" w:rsidRPr="008A35F7" w:rsidRDefault="001C5827" w:rsidP="00155457">
            <w:pPr>
              <w:jc w:val="right"/>
            </w:pPr>
            <w:r>
              <w:t>91,67</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6 766 283,00</w:t>
            </w:r>
          </w:p>
        </w:tc>
        <w:tc>
          <w:tcPr>
            <w:tcW w:w="1846"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center"/>
            </w:pPr>
            <w:r w:rsidRPr="00791AB6">
              <w:t>–––</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91AB6">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6 672 984,99</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98,62</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6 924 674,00</w:t>
            </w:r>
          </w:p>
        </w:tc>
        <w:tc>
          <w:tcPr>
            <w:tcW w:w="184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91AB6">
              <w:t>–––</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91AB6">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6 248 921,56</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90,24</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11" w:type="dxa"/>
            <w:tcBorders>
              <w:top w:val="single" w:sz="4" w:space="0" w:color="auto"/>
              <w:left w:val="single" w:sz="8" w:space="0" w:color="auto"/>
              <w:bottom w:val="single" w:sz="4" w:space="0" w:color="auto"/>
              <w:right w:val="single" w:sz="8" w:space="0" w:color="auto"/>
            </w:tcBorders>
          </w:tcPr>
          <w:p w:rsidR="001C5827" w:rsidRPr="00791AB6" w:rsidRDefault="001C5827" w:rsidP="00155457">
            <w:pPr>
              <w:jc w:val="right"/>
            </w:pPr>
            <w:r>
              <w:t>6 423 187,00</w:t>
            </w:r>
          </w:p>
        </w:tc>
        <w:tc>
          <w:tcPr>
            <w:tcW w:w="184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1F76A8">
              <w:t>–––</w:t>
            </w:r>
          </w:p>
        </w:tc>
        <w:tc>
          <w:tcPr>
            <w:tcW w:w="1776" w:type="dxa"/>
            <w:tcBorders>
              <w:top w:val="single" w:sz="4" w:space="0" w:color="auto"/>
              <w:left w:val="single" w:sz="8" w:space="0" w:color="auto"/>
              <w:bottom w:val="single" w:sz="4" w:space="0" w:color="auto"/>
              <w:right w:val="single" w:sz="8" w:space="0" w:color="auto"/>
            </w:tcBorders>
          </w:tcPr>
          <w:p w:rsidR="001C5827" w:rsidRDefault="00A124B8" w:rsidP="00155457">
            <w:pPr>
              <w:jc w:val="center"/>
            </w:pPr>
            <w:r w:rsidRPr="00791AB6">
              <w:t>–––</w:t>
            </w:r>
          </w:p>
        </w:tc>
        <w:tc>
          <w:tcPr>
            <w:tcW w:w="1811" w:type="dxa"/>
            <w:tcBorders>
              <w:top w:val="single" w:sz="4" w:space="0" w:color="auto"/>
              <w:left w:val="single" w:sz="8" w:space="0" w:color="auto"/>
              <w:bottom w:val="single" w:sz="4" w:space="0" w:color="auto"/>
              <w:right w:val="single" w:sz="4" w:space="0" w:color="auto"/>
            </w:tcBorders>
          </w:tcPr>
          <w:p w:rsidR="001C5827" w:rsidRDefault="00A124B8" w:rsidP="00A124B8">
            <w:pPr>
              <w:jc w:val="right"/>
            </w:pPr>
            <w:r w:rsidRPr="00A124B8">
              <w:t>9 303 535,58</w:t>
            </w:r>
          </w:p>
        </w:tc>
        <w:tc>
          <w:tcPr>
            <w:tcW w:w="1510" w:type="dxa"/>
            <w:tcBorders>
              <w:top w:val="single" w:sz="4" w:space="0" w:color="auto"/>
              <w:left w:val="single" w:sz="4" w:space="0" w:color="auto"/>
              <w:bottom w:val="single" w:sz="4" w:space="0" w:color="auto"/>
              <w:right w:val="single" w:sz="12" w:space="0" w:color="auto"/>
            </w:tcBorders>
          </w:tcPr>
          <w:p w:rsidR="001C5827" w:rsidRDefault="00E67C78" w:rsidP="00E67C78">
            <w:pPr>
              <w:jc w:val="right"/>
            </w:pPr>
            <w:r>
              <w:t>144,84</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11" w:type="dxa"/>
            <w:tcBorders>
              <w:top w:val="single" w:sz="4" w:space="0" w:color="auto"/>
              <w:left w:val="single" w:sz="8" w:space="0" w:color="auto"/>
              <w:bottom w:val="single" w:sz="4" w:space="0" w:color="auto"/>
              <w:right w:val="single" w:sz="8" w:space="0" w:color="auto"/>
            </w:tcBorders>
          </w:tcPr>
          <w:p w:rsidR="001C5827" w:rsidRDefault="00A124B8" w:rsidP="00A124B8">
            <w:pPr>
              <w:jc w:val="right"/>
            </w:pPr>
            <w:r w:rsidRPr="00A124B8">
              <w:t>7 520</w:t>
            </w:r>
            <w:r>
              <w:t> </w:t>
            </w:r>
            <w:r w:rsidRPr="00A124B8">
              <w:t>515</w:t>
            </w:r>
            <w:r>
              <w:t>,00</w:t>
            </w:r>
          </w:p>
        </w:tc>
        <w:tc>
          <w:tcPr>
            <w:tcW w:w="1846" w:type="dxa"/>
            <w:tcBorders>
              <w:top w:val="single" w:sz="4" w:space="0" w:color="auto"/>
              <w:left w:val="single" w:sz="8" w:space="0" w:color="auto"/>
              <w:bottom w:val="single" w:sz="4" w:space="0" w:color="auto"/>
              <w:right w:val="single" w:sz="8" w:space="0" w:color="auto"/>
            </w:tcBorders>
          </w:tcPr>
          <w:p w:rsidR="001C5827" w:rsidRPr="00791AB6" w:rsidRDefault="00A124B8" w:rsidP="00155457">
            <w:pPr>
              <w:jc w:val="center"/>
            </w:pPr>
            <w:r w:rsidRPr="00791AB6">
              <w:t>–––</w:t>
            </w:r>
          </w:p>
        </w:tc>
        <w:tc>
          <w:tcPr>
            <w:tcW w:w="1776" w:type="dxa"/>
            <w:tcBorders>
              <w:top w:val="single" w:sz="4" w:space="0" w:color="auto"/>
              <w:left w:val="single" w:sz="8" w:space="0" w:color="auto"/>
              <w:bottom w:val="single" w:sz="4" w:space="0" w:color="auto"/>
              <w:right w:val="single" w:sz="8" w:space="0" w:color="auto"/>
            </w:tcBorders>
          </w:tcPr>
          <w:p w:rsidR="001C5827" w:rsidRDefault="00A124B8" w:rsidP="0086749D">
            <w:pPr>
              <w:jc w:val="right"/>
            </w:pPr>
            <w:r w:rsidRPr="00A124B8">
              <w:t>8 613</w:t>
            </w:r>
            <w:r>
              <w:t> </w:t>
            </w:r>
            <w:r w:rsidRPr="00A124B8">
              <w:t>657</w:t>
            </w:r>
            <w:r>
              <w:t>,00</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3C3238">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3C3238">
              <w:t>–––</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17A2B">
              <w:t>–––</w:t>
            </w:r>
          </w:p>
        </w:tc>
        <w:tc>
          <w:tcPr>
            <w:tcW w:w="1846" w:type="dxa"/>
            <w:tcBorders>
              <w:top w:val="single" w:sz="4" w:space="0" w:color="auto"/>
              <w:left w:val="single" w:sz="8" w:space="0" w:color="auto"/>
              <w:bottom w:val="single" w:sz="4" w:space="0" w:color="auto"/>
              <w:right w:val="single" w:sz="8" w:space="0" w:color="auto"/>
            </w:tcBorders>
          </w:tcPr>
          <w:p w:rsidR="001C5827" w:rsidRPr="00791AB6" w:rsidRDefault="00110DBA" w:rsidP="0086749D">
            <w:pPr>
              <w:jc w:val="right"/>
            </w:pPr>
            <w:r w:rsidRPr="00110DBA">
              <w:t>9 720 770</w:t>
            </w:r>
            <w:r w:rsidR="001C5827">
              <w:t>,00</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C14B93">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C14B93">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C14B93">
              <w:t>–––</w:t>
            </w:r>
          </w:p>
        </w:tc>
      </w:tr>
      <w:tr w:rsidR="001C5827" w:rsidRPr="00CD65B2" w:rsidTr="00C043DF">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17A2B">
              <w:t>–––</w:t>
            </w:r>
          </w:p>
        </w:tc>
        <w:tc>
          <w:tcPr>
            <w:tcW w:w="1846" w:type="dxa"/>
            <w:tcBorders>
              <w:top w:val="single" w:sz="4" w:space="0" w:color="auto"/>
              <w:left w:val="single" w:sz="8" w:space="0" w:color="auto"/>
              <w:bottom w:val="single" w:sz="4" w:space="0" w:color="auto"/>
              <w:right w:val="single" w:sz="8" w:space="0" w:color="auto"/>
            </w:tcBorders>
          </w:tcPr>
          <w:p w:rsidR="001C5827" w:rsidRPr="00791AB6" w:rsidRDefault="00110DBA" w:rsidP="0086749D">
            <w:pPr>
              <w:jc w:val="right"/>
            </w:pPr>
            <w:r w:rsidRPr="00110DBA">
              <w:t>10 127 119</w:t>
            </w:r>
            <w:r w:rsidR="001C5827">
              <w:t>,00</w:t>
            </w:r>
          </w:p>
        </w:tc>
        <w:tc>
          <w:tcPr>
            <w:tcW w:w="1776"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76BD8">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676BD8">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676BD8">
              <w:t>–––</w:t>
            </w:r>
          </w:p>
        </w:tc>
      </w:tr>
      <w:tr w:rsidR="00C043DF" w:rsidRPr="00CD65B2" w:rsidTr="00155457">
        <w:trPr>
          <w:trHeight w:val="246"/>
          <w:jc w:val="center"/>
        </w:trPr>
        <w:tc>
          <w:tcPr>
            <w:tcW w:w="885" w:type="dxa"/>
            <w:tcBorders>
              <w:top w:val="single" w:sz="4" w:space="0" w:color="auto"/>
              <w:left w:val="single" w:sz="12" w:space="0" w:color="auto"/>
              <w:bottom w:val="single" w:sz="12" w:space="0" w:color="auto"/>
              <w:right w:val="single" w:sz="8" w:space="0" w:color="auto"/>
            </w:tcBorders>
            <w:shd w:val="clear" w:color="auto" w:fill="FFFFFF"/>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11" w:type="dxa"/>
            <w:tcBorders>
              <w:top w:val="single" w:sz="4" w:space="0" w:color="auto"/>
              <w:left w:val="single" w:sz="8" w:space="0" w:color="auto"/>
              <w:bottom w:val="single" w:sz="12" w:space="0" w:color="auto"/>
              <w:right w:val="single" w:sz="8" w:space="0" w:color="auto"/>
            </w:tcBorders>
          </w:tcPr>
          <w:p w:rsidR="00C043DF" w:rsidRPr="00817A2B" w:rsidRDefault="00A124B8" w:rsidP="00155457">
            <w:pPr>
              <w:jc w:val="center"/>
            </w:pPr>
            <w:r w:rsidRPr="00791AB6">
              <w:t>–––</w:t>
            </w:r>
          </w:p>
        </w:tc>
        <w:tc>
          <w:tcPr>
            <w:tcW w:w="1846" w:type="dxa"/>
            <w:tcBorders>
              <w:top w:val="single" w:sz="4" w:space="0" w:color="auto"/>
              <w:left w:val="single" w:sz="8" w:space="0" w:color="auto"/>
              <w:bottom w:val="single" w:sz="12" w:space="0" w:color="auto"/>
              <w:right w:val="single" w:sz="8" w:space="0" w:color="auto"/>
            </w:tcBorders>
          </w:tcPr>
          <w:p w:rsidR="00C043DF" w:rsidRDefault="007D215B" w:rsidP="0086749D">
            <w:pPr>
              <w:jc w:val="right"/>
            </w:pPr>
            <w:r w:rsidRPr="007D215B">
              <w:t>10 295</w:t>
            </w:r>
            <w:r>
              <w:t> </w:t>
            </w:r>
            <w:r w:rsidRPr="007D215B">
              <w:t>427</w:t>
            </w:r>
            <w:r>
              <w:t>,00</w:t>
            </w:r>
          </w:p>
        </w:tc>
        <w:tc>
          <w:tcPr>
            <w:tcW w:w="1776" w:type="dxa"/>
            <w:tcBorders>
              <w:top w:val="single" w:sz="4" w:space="0" w:color="auto"/>
              <w:left w:val="single" w:sz="8" w:space="0" w:color="auto"/>
              <w:bottom w:val="single" w:sz="12" w:space="0" w:color="auto"/>
              <w:right w:val="single" w:sz="8" w:space="0" w:color="auto"/>
            </w:tcBorders>
          </w:tcPr>
          <w:p w:rsidR="00C043DF" w:rsidRPr="00676BD8" w:rsidRDefault="00A124B8" w:rsidP="00155457">
            <w:pPr>
              <w:jc w:val="center"/>
            </w:pPr>
            <w:r w:rsidRPr="00791AB6">
              <w:t>–––</w:t>
            </w:r>
          </w:p>
        </w:tc>
        <w:tc>
          <w:tcPr>
            <w:tcW w:w="1811" w:type="dxa"/>
            <w:tcBorders>
              <w:top w:val="single" w:sz="4" w:space="0" w:color="auto"/>
              <w:left w:val="single" w:sz="8" w:space="0" w:color="auto"/>
              <w:bottom w:val="single" w:sz="12" w:space="0" w:color="auto"/>
              <w:right w:val="single" w:sz="4" w:space="0" w:color="auto"/>
            </w:tcBorders>
          </w:tcPr>
          <w:p w:rsidR="00C043DF" w:rsidRPr="00676BD8" w:rsidRDefault="00A124B8" w:rsidP="00155457">
            <w:pPr>
              <w:jc w:val="center"/>
            </w:pPr>
            <w:r w:rsidRPr="00791AB6">
              <w:t>–––</w:t>
            </w:r>
          </w:p>
        </w:tc>
        <w:tc>
          <w:tcPr>
            <w:tcW w:w="1510" w:type="dxa"/>
            <w:tcBorders>
              <w:top w:val="single" w:sz="4" w:space="0" w:color="auto"/>
              <w:left w:val="single" w:sz="4" w:space="0" w:color="auto"/>
              <w:bottom w:val="single" w:sz="12" w:space="0" w:color="auto"/>
              <w:right w:val="single" w:sz="12" w:space="0" w:color="auto"/>
            </w:tcBorders>
          </w:tcPr>
          <w:p w:rsidR="00C043DF" w:rsidRPr="00676BD8" w:rsidRDefault="00A124B8" w:rsidP="00155457">
            <w:pPr>
              <w:jc w:val="center"/>
            </w:pPr>
            <w:r w:rsidRPr="00791AB6">
              <w:t>–––</w:t>
            </w:r>
          </w:p>
        </w:tc>
      </w:tr>
    </w:tbl>
    <w:p w:rsidR="001C5827" w:rsidRDefault="001C5827" w:rsidP="001C5827">
      <w:pPr>
        <w:jc w:val="both"/>
      </w:pPr>
    </w:p>
    <w:p w:rsidR="001C5827" w:rsidRDefault="001C5827" w:rsidP="001C5827">
      <w:pPr>
        <w:jc w:val="both"/>
      </w:pPr>
      <w:r w:rsidRPr="00110DBA">
        <w:t>Navrhovaný rozpočet grantov a transferov na rok 202</w:t>
      </w:r>
      <w:r w:rsidR="00C043DF" w:rsidRPr="00110DBA">
        <w:t>5</w:t>
      </w:r>
      <w:r w:rsidRPr="00110DBA">
        <w:t xml:space="preserve"> je v sume </w:t>
      </w:r>
      <w:r w:rsidR="00110DBA" w:rsidRPr="00110DBA">
        <w:t>9 720 770,00</w:t>
      </w:r>
      <w:r w:rsidR="009E63A9">
        <w:t xml:space="preserve"> </w:t>
      </w:r>
      <w:r w:rsidRPr="00110DBA">
        <w:t>€. Táto suma je  vyššia, ako  rozpočet na rok 202</w:t>
      </w:r>
      <w:r w:rsidR="00C043DF" w:rsidRPr="00110DBA">
        <w:t>4</w:t>
      </w:r>
      <w:r w:rsidRPr="00110DBA">
        <w:t xml:space="preserve">. Rozpočtujú sa tu príjem  z transferov na podporu k stravovacím návykom, príjem z transferov na prenesené kompetencie (školstvo),  príjmov od obcí, z rozpočtu EÚ (prevádzka centra </w:t>
      </w:r>
      <w:proofErr w:type="spellStart"/>
      <w:r w:rsidRPr="00110DBA">
        <w:t>Europe</w:t>
      </w:r>
      <w:proofErr w:type="spellEnd"/>
      <w:r w:rsidRPr="00110DBA">
        <w:t xml:space="preserve"> </w:t>
      </w:r>
      <w:proofErr w:type="spellStart"/>
      <w:r w:rsidRPr="00110DBA">
        <w:t>Direct</w:t>
      </w:r>
      <w:proofErr w:type="spellEnd"/>
      <w:r w:rsidRPr="00110DBA">
        <w:t>), zo štátneho rozpočtu na prenesený výkon štátnej správy  a  na rôzne  projekty  realizované mestom, ktoré sú v návrhu rozpočtu  podrobne špecifikované.</w:t>
      </w:r>
    </w:p>
    <w:p w:rsidR="00110DBA" w:rsidRDefault="00110DBA" w:rsidP="001C5827">
      <w:pPr>
        <w:jc w:val="both"/>
      </w:pPr>
    </w:p>
    <w:p w:rsidR="001C5827" w:rsidRDefault="001C5827" w:rsidP="001C5827">
      <w:pPr>
        <w:widowControl/>
        <w:suppressAutoHyphens w:val="0"/>
        <w:rPr>
          <w:u w:val="single"/>
        </w:rPr>
      </w:pPr>
      <w:r w:rsidRPr="00097CF6">
        <w:rPr>
          <w:u w:val="single"/>
        </w:rPr>
        <w:t>Kapitálové príjmy</w:t>
      </w:r>
    </w:p>
    <w:p w:rsidR="00C043DF" w:rsidRDefault="00C043DF" w:rsidP="001C5827">
      <w:pPr>
        <w:jc w:val="both"/>
        <w:rPr>
          <w:u w:val="single"/>
        </w:rPr>
      </w:pPr>
    </w:p>
    <w:p w:rsidR="001C5827" w:rsidRDefault="001C5827" w:rsidP="001C5827">
      <w:pPr>
        <w:jc w:val="both"/>
      </w:pPr>
      <w:r w:rsidRPr="00097CF6">
        <w:t>Návrh</w:t>
      </w:r>
      <w:r>
        <w:t xml:space="preserve"> kapitálových príjmov na rok 202</w:t>
      </w:r>
      <w:r w:rsidR="00C043DF">
        <w:t>5</w:t>
      </w:r>
      <w:r>
        <w:t xml:space="preserve"> je v celkovej výške </w:t>
      </w:r>
      <w:r w:rsidR="00726361" w:rsidRPr="00726361">
        <w:t>7 793 841</w:t>
      </w:r>
      <w:r>
        <w:t xml:space="preserve">,00 €. Do rozpočtu vstupujú v rámci nedaňových príjmov </w:t>
      </w:r>
      <w:proofErr w:type="spellStart"/>
      <w:r>
        <w:t>očakávanépríjmy</w:t>
      </w:r>
      <w:proofErr w:type="spellEnd"/>
      <w:r>
        <w:t xml:space="preserve"> za predaj </w:t>
      </w:r>
      <w:r w:rsidR="00726361">
        <w:t>pozemkov vyhodnotených ako prebytočný majetok</w:t>
      </w:r>
      <w:r>
        <w:t xml:space="preserve"> vo</w:t>
      </w:r>
      <w:r w:rsidR="00726361">
        <w:t xml:space="preserve"> </w:t>
      </w:r>
      <w:r>
        <w:t xml:space="preserve">výške </w:t>
      </w:r>
      <w:r w:rsidR="00726361">
        <w:t>100</w:t>
      </w:r>
      <w:r>
        <w:t xml:space="preserve"> 000,00 €. </w:t>
      </w:r>
    </w:p>
    <w:p w:rsidR="001C5827" w:rsidRPr="0029254C" w:rsidRDefault="001C5827" w:rsidP="001C5827">
      <w:pPr>
        <w:ind w:firstLine="709"/>
        <w:jc w:val="both"/>
      </w:pPr>
      <w:r w:rsidRPr="0029254C">
        <w:t xml:space="preserve"> </w:t>
      </w:r>
    </w:p>
    <w:p w:rsidR="001C5827" w:rsidRDefault="001C5827" w:rsidP="001C5827">
      <w:pPr>
        <w:jc w:val="both"/>
      </w:pPr>
      <w:r w:rsidRPr="005E1822">
        <w:t xml:space="preserve">Vývoj </w:t>
      </w:r>
      <w:r>
        <w:t xml:space="preserve">nedaňových </w:t>
      </w:r>
      <w:r w:rsidRPr="005E1822">
        <w:t>kapitálových  príjmov za roky 201</w:t>
      </w:r>
      <w:r>
        <w:t>5</w:t>
      </w:r>
      <w:r w:rsidRPr="005E1822">
        <w:t xml:space="preserve"> až 20</w:t>
      </w:r>
      <w:r>
        <w:t>2</w:t>
      </w:r>
      <w:r w:rsidR="00C043DF">
        <w:t>7</w:t>
      </w:r>
      <w:r>
        <w:t xml:space="preserve"> v €</w:t>
      </w:r>
      <w:r w:rsidRPr="005E1822">
        <w:t>:</w:t>
      </w:r>
    </w:p>
    <w:p w:rsidR="001C5827" w:rsidRPr="005E1822" w:rsidRDefault="001C5827" w:rsidP="001C5827">
      <w:pPr>
        <w:jc w:val="both"/>
      </w:pPr>
    </w:p>
    <w:tbl>
      <w:tblPr>
        <w:tblW w:w="9639" w:type="dxa"/>
        <w:jc w:val="center"/>
        <w:tblLook w:val="01E0" w:firstRow="1" w:lastRow="1" w:firstColumn="1" w:lastColumn="1" w:noHBand="0" w:noVBand="0"/>
      </w:tblPr>
      <w:tblGrid>
        <w:gridCol w:w="885"/>
        <w:gridCol w:w="1811"/>
        <w:gridCol w:w="1811"/>
        <w:gridCol w:w="1811"/>
        <w:gridCol w:w="1811"/>
        <w:gridCol w:w="1510"/>
      </w:tblGrid>
      <w:tr w:rsidR="001C5827" w:rsidRPr="005E1822" w:rsidTr="00155457">
        <w:trPr>
          <w:trHeight w:val="199"/>
          <w:jc w:val="center"/>
        </w:trPr>
        <w:tc>
          <w:tcPr>
            <w:tcW w:w="88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E1822">
              <w:rPr>
                <w:b/>
                <w:bCs/>
              </w:rPr>
              <w:t>Rok</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Rozpočet</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811" w:type="dxa"/>
            <w:tcBorders>
              <w:top w:val="single" w:sz="12" w:space="0" w:color="auto"/>
              <w:left w:val="single" w:sz="8" w:space="0" w:color="auto"/>
              <w:bottom w:val="single" w:sz="8" w:space="0" w:color="auto"/>
              <w:right w:val="single" w:sz="8" w:space="0" w:color="auto"/>
            </w:tcBorders>
            <w:shd w:val="clear" w:color="auto" w:fill="FFFFFF"/>
          </w:tcPr>
          <w:p w:rsidR="001C5827" w:rsidRPr="005E1822" w:rsidRDefault="001C5827" w:rsidP="00155457">
            <w:pPr>
              <w:jc w:val="center"/>
            </w:pPr>
            <w:r w:rsidRPr="005E1822">
              <w:rPr>
                <w:b/>
              </w:rPr>
              <w:t>Očakávaná skutočnosť</w:t>
            </w:r>
            <w:r w:rsidRPr="005E1822">
              <w:t xml:space="preserve"> </w:t>
            </w:r>
          </w:p>
        </w:tc>
        <w:tc>
          <w:tcPr>
            <w:tcW w:w="1811"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Skutočnosť</w:t>
            </w:r>
          </w:p>
        </w:tc>
        <w:tc>
          <w:tcPr>
            <w:tcW w:w="1510"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 xml:space="preserve">    1 173 776,00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51338">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D7B9A">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273 023,42</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23,26</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1 427 580,00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7A2D49"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BD7B9A">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CD65B2" w:rsidRDefault="001C5827" w:rsidP="00155457">
            <w:pPr>
              <w:jc w:val="center"/>
              <w:rPr>
                <w:color w:val="FF0000"/>
              </w:rPr>
            </w:pPr>
            <w:r w:rsidRPr="00BD7B9A">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CD65B2" w:rsidRDefault="001C5827" w:rsidP="00155457">
            <w:pPr>
              <w:jc w:val="right"/>
              <w:rPr>
                <w:color w:val="FF0000"/>
              </w:rPr>
            </w:pPr>
            <w:r>
              <w:t xml:space="preserve">     1 253 110,05</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87,78</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 xml:space="preserve">        657 378,00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7A2D49"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9102AF">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70388" w:rsidRDefault="001C5827" w:rsidP="00155457">
            <w:pPr>
              <w:jc w:val="center"/>
            </w:pPr>
            <w:r w:rsidRPr="009102AF">
              <w:t>–––</w:t>
            </w:r>
            <w:r>
              <w:t xml:space="preserve">        </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333 557,88</w:t>
            </w:r>
          </w:p>
        </w:tc>
        <w:tc>
          <w:tcPr>
            <w:tcW w:w="1510" w:type="dxa"/>
            <w:tcBorders>
              <w:top w:val="single" w:sz="4" w:space="0" w:color="auto"/>
              <w:left w:val="single" w:sz="4" w:space="0" w:color="auto"/>
              <w:bottom w:val="single" w:sz="4" w:space="0" w:color="auto"/>
              <w:right w:val="single" w:sz="12" w:space="0" w:color="auto"/>
            </w:tcBorders>
          </w:tcPr>
          <w:p w:rsidR="001C5827" w:rsidRPr="00BD7B9A" w:rsidRDefault="001C5827" w:rsidP="00155457">
            <w:pPr>
              <w:jc w:val="right"/>
            </w:pPr>
            <w:r>
              <w:t>50,74</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572 267,00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4" w:space="0" w:color="auto"/>
            </w:tcBorders>
          </w:tcPr>
          <w:p w:rsidR="001C5827" w:rsidRPr="009102AF" w:rsidRDefault="001C5827" w:rsidP="00155457">
            <w:pPr>
              <w:jc w:val="right"/>
            </w:pPr>
            <w:r>
              <w:t>258 203,99</w:t>
            </w:r>
          </w:p>
        </w:tc>
        <w:tc>
          <w:tcPr>
            <w:tcW w:w="1510" w:type="dxa"/>
            <w:tcBorders>
              <w:top w:val="single" w:sz="4" w:space="0" w:color="auto"/>
              <w:left w:val="single" w:sz="4" w:space="0" w:color="auto"/>
              <w:bottom w:val="single" w:sz="4" w:space="0" w:color="auto"/>
              <w:right w:val="single" w:sz="12" w:space="0" w:color="auto"/>
            </w:tcBorders>
          </w:tcPr>
          <w:p w:rsidR="001C5827" w:rsidRPr="009102AF" w:rsidRDefault="001C5827" w:rsidP="00155457">
            <w:pPr>
              <w:jc w:val="right"/>
            </w:pPr>
            <w:r>
              <w:t>45,12</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right"/>
            </w:pPr>
            <w:r>
              <w:t>109 280,00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center"/>
            </w:pPr>
            <w:r w:rsidRPr="009102AF">
              <w:t>–––</w:t>
            </w:r>
          </w:p>
        </w:tc>
        <w:tc>
          <w:tcPr>
            <w:tcW w:w="1811" w:type="dxa"/>
            <w:tcBorders>
              <w:top w:val="single" w:sz="4" w:space="0" w:color="auto"/>
              <w:left w:val="single" w:sz="8" w:space="0" w:color="auto"/>
              <w:bottom w:val="single" w:sz="4" w:space="0" w:color="auto"/>
              <w:right w:val="single" w:sz="4" w:space="0" w:color="auto"/>
            </w:tcBorders>
          </w:tcPr>
          <w:p w:rsidR="001C5827" w:rsidRPr="009102AF" w:rsidRDefault="001C5827" w:rsidP="00155457">
            <w:pPr>
              <w:jc w:val="right"/>
            </w:pPr>
            <w:r>
              <w:t>116 643,55</w:t>
            </w:r>
          </w:p>
        </w:tc>
        <w:tc>
          <w:tcPr>
            <w:tcW w:w="1510" w:type="dxa"/>
            <w:tcBorders>
              <w:top w:val="single" w:sz="4" w:space="0" w:color="auto"/>
              <w:left w:val="single" w:sz="4" w:space="0" w:color="auto"/>
              <w:bottom w:val="single" w:sz="4" w:space="0" w:color="auto"/>
              <w:right w:val="single" w:sz="12" w:space="0" w:color="auto"/>
            </w:tcBorders>
          </w:tcPr>
          <w:p w:rsidR="001C5827" w:rsidRPr="009102AF" w:rsidRDefault="001C5827" w:rsidP="00155457">
            <w:pPr>
              <w:jc w:val="right"/>
            </w:pPr>
            <w:r>
              <w:t>106,74</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lastRenderedPageBreak/>
              <w:t>2020</w:t>
            </w:r>
          </w:p>
        </w:tc>
        <w:tc>
          <w:tcPr>
            <w:tcW w:w="1811" w:type="dxa"/>
            <w:tcBorders>
              <w:top w:val="single" w:sz="4" w:space="0" w:color="auto"/>
              <w:left w:val="single" w:sz="8" w:space="0" w:color="auto"/>
              <w:bottom w:val="single" w:sz="4" w:space="0" w:color="auto"/>
              <w:right w:val="single" w:sz="8" w:space="0" w:color="auto"/>
            </w:tcBorders>
          </w:tcPr>
          <w:p w:rsidR="001C5827" w:rsidRPr="008A35F7" w:rsidRDefault="001C5827" w:rsidP="00155457">
            <w:pPr>
              <w:jc w:val="right"/>
            </w:pPr>
            <w:r>
              <w:t>100 000,00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9102AF">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F5C5C">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60 790,00</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60,79</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70 000,00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FF5C5C">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229 673,94</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328,11</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238 200,00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8A35F7">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726361" w:rsidP="00155457">
            <w:pPr>
              <w:jc w:val="center"/>
            </w:pPr>
            <w:r w:rsidRPr="008A35F7">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102AF" w:rsidRDefault="001C5827" w:rsidP="00155457">
            <w:pPr>
              <w:jc w:val="right"/>
            </w:pPr>
            <w:r>
              <w:t>187 958,67</w:t>
            </w:r>
          </w:p>
        </w:tc>
        <w:tc>
          <w:tcPr>
            <w:tcW w:w="1510" w:type="dxa"/>
            <w:tcBorders>
              <w:top w:val="single" w:sz="4" w:space="0" w:color="auto"/>
              <w:left w:val="single" w:sz="4" w:space="0" w:color="auto"/>
              <w:bottom w:val="single" w:sz="4" w:space="0" w:color="auto"/>
              <w:right w:val="single" w:sz="12" w:space="0" w:color="auto"/>
            </w:tcBorders>
          </w:tcPr>
          <w:p w:rsidR="001C5827" w:rsidRPr="009102AF" w:rsidRDefault="001C5827" w:rsidP="00155457">
            <w:pPr>
              <w:jc w:val="right"/>
            </w:pPr>
            <w:r>
              <w:t>78,91</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right"/>
            </w:pPr>
            <w:r>
              <w:t>100 000,00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466D2">
              <w:t>–––</w:t>
            </w:r>
          </w:p>
        </w:tc>
        <w:tc>
          <w:tcPr>
            <w:tcW w:w="1811" w:type="dxa"/>
            <w:tcBorders>
              <w:top w:val="single" w:sz="4" w:space="0" w:color="auto"/>
              <w:left w:val="single" w:sz="8" w:space="0" w:color="auto"/>
              <w:bottom w:val="single" w:sz="4" w:space="0" w:color="auto"/>
              <w:right w:val="single" w:sz="8" w:space="0" w:color="auto"/>
            </w:tcBorders>
          </w:tcPr>
          <w:p w:rsidR="001C5827" w:rsidRDefault="00726361" w:rsidP="00155457">
            <w:pPr>
              <w:jc w:val="center"/>
            </w:pPr>
            <w:r w:rsidRPr="008A35F7">
              <w:t>–––</w:t>
            </w:r>
          </w:p>
        </w:tc>
        <w:tc>
          <w:tcPr>
            <w:tcW w:w="1811" w:type="dxa"/>
            <w:tcBorders>
              <w:top w:val="single" w:sz="4" w:space="0" w:color="auto"/>
              <w:left w:val="single" w:sz="8" w:space="0" w:color="auto"/>
              <w:bottom w:val="single" w:sz="4" w:space="0" w:color="auto"/>
              <w:right w:val="single" w:sz="4" w:space="0" w:color="auto"/>
            </w:tcBorders>
          </w:tcPr>
          <w:p w:rsidR="001C5827" w:rsidRDefault="00726361" w:rsidP="00726361">
            <w:pPr>
              <w:jc w:val="right"/>
            </w:pPr>
            <w:r w:rsidRPr="00726361">
              <w:t>112 685,57</w:t>
            </w:r>
          </w:p>
        </w:tc>
        <w:tc>
          <w:tcPr>
            <w:tcW w:w="1510" w:type="dxa"/>
            <w:tcBorders>
              <w:top w:val="single" w:sz="4" w:space="0" w:color="auto"/>
              <w:left w:val="single" w:sz="4" w:space="0" w:color="auto"/>
              <w:bottom w:val="single" w:sz="4" w:space="0" w:color="auto"/>
              <w:right w:val="single" w:sz="12" w:space="0" w:color="auto"/>
            </w:tcBorders>
          </w:tcPr>
          <w:p w:rsidR="001C5827" w:rsidRDefault="00726361" w:rsidP="00726361">
            <w:pPr>
              <w:jc w:val="right"/>
            </w:pPr>
            <w:r>
              <w:t>112,69</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11" w:type="dxa"/>
            <w:tcBorders>
              <w:top w:val="single" w:sz="4" w:space="0" w:color="auto"/>
              <w:left w:val="single" w:sz="8" w:space="0" w:color="auto"/>
              <w:bottom w:val="single" w:sz="4" w:space="0" w:color="auto"/>
              <w:right w:val="single" w:sz="8" w:space="0" w:color="auto"/>
            </w:tcBorders>
          </w:tcPr>
          <w:p w:rsidR="001C5827" w:rsidRDefault="00726361" w:rsidP="00726361">
            <w:pPr>
              <w:jc w:val="right"/>
            </w:pPr>
            <w:r>
              <w:t>88 000,00</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726361" w:rsidP="00726361">
            <w:pPr>
              <w:jc w:val="center"/>
            </w:pPr>
            <w:r w:rsidRPr="008466D2">
              <w:t>–––</w:t>
            </w:r>
          </w:p>
        </w:tc>
        <w:tc>
          <w:tcPr>
            <w:tcW w:w="1811" w:type="dxa"/>
            <w:tcBorders>
              <w:top w:val="single" w:sz="4" w:space="0" w:color="auto"/>
              <w:left w:val="single" w:sz="8" w:space="0" w:color="auto"/>
              <w:bottom w:val="single" w:sz="4" w:space="0" w:color="auto"/>
              <w:right w:val="single" w:sz="8" w:space="0" w:color="auto"/>
            </w:tcBorders>
          </w:tcPr>
          <w:p w:rsidR="001C5827" w:rsidRDefault="00726361" w:rsidP="0086749D">
            <w:pPr>
              <w:jc w:val="right"/>
            </w:pPr>
            <w:r>
              <w:t>113 500,00</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6A2FBC">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6A2FBC">
              <w:t>–––</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421EFD">
              <w:t>–––</w:t>
            </w:r>
          </w:p>
        </w:tc>
        <w:tc>
          <w:tcPr>
            <w:tcW w:w="1811" w:type="dxa"/>
            <w:tcBorders>
              <w:top w:val="single" w:sz="4" w:space="0" w:color="auto"/>
              <w:left w:val="single" w:sz="8" w:space="0" w:color="auto"/>
              <w:bottom w:val="single" w:sz="4" w:space="0" w:color="auto"/>
              <w:right w:val="single" w:sz="8" w:space="0" w:color="auto"/>
            </w:tcBorders>
          </w:tcPr>
          <w:p w:rsidR="001C5827" w:rsidRPr="00FF5C5C" w:rsidRDefault="00726361" w:rsidP="00155457">
            <w:pPr>
              <w:jc w:val="right"/>
            </w:pPr>
            <w:r>
              <w:t>10</w:t>
            </w:r>
            <w:r w:rsidR="001C5827">
              <w:t>0 000,00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A2FBC">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6A2FBC">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6A2FBC">
              <w:t>–––</w:t>
            </w:r>
          </w:p>
        </w:tc>
      </w:tr>
      <w:tr w:rsidR="001C5827" w:rsidRPr="00CD65B2" w:rsidTr="00C043DF">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421EFD">
              <w:t>–––</w:t>
            </w:r>
          </w:p>
        </w:tc>
        <w:tc>
          <w:tcPr>
            <w:tcW w:w="1811" w:type="dxa"/>
            <w:tcBorders>
              <w:top w:val="single" w:sz="4" w:space="0" w:color="auto"/>
              <w:left w:val="single" w:sz="8" w:space="0" w:color="auto"/>
              <w:bottom w:val="single" w:sz="4" w:space="0" w:color="auto"/>
              <w:right w:val="single" w:sz="8" w:space="0" w:color="auto"/>
            </w:tcBorders>
          </w:tcPr>
          <w:p w:rsidR="001C5827" w:rsidRPr="008A35F7" w:rsidRDefault="00726361" w:rsidP="00155457">
            <w:pPr>
              <w:jc w:val="right"/>
            </w:pPr>
            <w:r>
              <w:t>10</w:t>
            </w:r>
            <w:r w:rsidR="001C5827">
              <w:t>0 000,00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A2FBC">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6A2FBC">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6A2FBC">
              <w:t>–––</w:t>
            </w:r>
          </w:p>
        </w:tc>
      </w:tr>
      <w:tr w:rsidR="00C043DF" w:rsidRPr="00CD65B2" w:rsidTr="00155457">
        <w:trPr>
          <w:trHeight w:val="246"/>
          <w:jc w:val="center"/>
        </w:trPr>
        <w:tc>
          <w:tcPr>
            <w:tcW w:w="885" w:type="dxa"/>
            <w:tcBorders>
              <w:top w:val="single" w:sz="4" w:space="0" w:color="auto"/>
              <w:left w:val="single" w:sz="12" w:space="0" w:color="auto"/>
              <w:bottom w:val="single" w:sz="12" w:space="0" w:color="auto"/>
              <w:right w:val="single" w:sz="8" w:space="0" w:color="auto"/>
            </w:tcBorders>
            <w:shd w:val="clear" w:color="auto" w:fill="FFFFFF"/>
            <w:vAlign w:val="center"/>
          </w:tcPr>
          <w:p w:rsidR="00C043DF" w:rsidRDefault="00C043DF"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11" w:type="dxa"/>
            <w:tcBorders>
              <w:top w:val="single" w:sz="4" w:space="0" w:color="auto"/>
              <w:left w:val="single" w:sz="8" w:space="0" w:color="auto"/>
              <w:bottom w:val="single" w:sz="12" w:space="0" w:color="auto"/>
              <w:right w:val="single" w:sz="8" w:space="0" w:color="auto"/>
            </w:tcBorders>
          </w:tcPr>
          <w:p w:rsidR="00C043DF" w:rsidRPr="00421EFD" w:rsidRDefault="00726361" w:rsidP="00155457">
            <w:pPr>
              <w:jc w:val="center"/>
            </w:pPr>
            <w:r w:rsidRPr="00421EFD">
              <w:t>–––</w:t>
            </w:r>
          </w:p>
        </w:tc>
        <w:tc>
          <w:tcPr>
            <w:tcW w:w="1811" w:type="dxa"/>
            <w:tcBorders>
              <w:top w:val="single" w:sz="4" w:space="0" w:color="auto"/>
              <w:left w:val="single" w:sz="8" w:space="0" w:color="auto"/>
              <w:bottom w:val="single" w:sz="12" w:space="0" w:color="auto"/>
              <w:right w:val="single" w:sz="8" w:space="0" w:color="auto"/>
            </w:tcBorders>
          </w:tcPr>
          <w:p w:rsidR="00C043DF" w:rsidRDefault="00726361" w:rsidP="00155457">
            <w:pPr>
              <w:jc w:val="right"/>
            </w:pPr>
            <w:r>
              <w:t>100 000,00</w:t>
            </w:r>
          </w:p>
        </w:tc>
        <w:tc>
          <w:tcPr>
            <w:tcW w:w="1811" w:type="dxa"/>
            <w:tcBorders>
              <w:top w:val="single" w:sz="4" w:space="0" w:color="auto"/>
              <w:left w:val="single" w:sz="8" w:space="0" w:color="auto"/>
              <w:bottom w:val="single" w:sz="12" w:space="0" w:color="auto"/>
              <w:right w:val="single" w:sz="8" w:space="0" w:color="auto"/>
            </w:tcBorders>
          </w:tcPr>
          <w:p w:rsidR="00C043DF" w:rsidRPr="006A2FBC" w:rsidRDefault="00726361" w:rsidP="00155457">
            <w:pPr>
              <w:jc w:val="center"/>
            </w:pPr>
            <w:r w:rsidRPr="00421EFD">
              <w:t>–––</w:t>
            </w:r>
          </w:p>
        </w:tc>
        <w:tc>
          <w:tcPr>
            <w:tcW w:w="1811" w:type="dxa"/>
            <w:tcBorders>
              <w:top w:val="single" w:sz="4" w:space="0" w:color="auto"/>
              <w:left w:val="single" w:sz="8" w:space="0" w:color="auto"/>
              <w:bottom w:val="single" w:sz="12" w:space="0" w:color="auto"/>
              <w:right w:val="single" w:sz="4" w:space="0" w:color="auto"/>
            </w:tcBorders>
          </w:tcPr>
          <w:p w:rsidR="00C043DF" w:rsidRPr="006A2FBC" w:rsidRDefault="00726361" w:rsidP="00155457">
            <w:pPr>
              <w:jc w:val="center"/>
            </w:pPr>
            <w:r w:rsidRPr="00421EFD">
              <w:t>–––</w:t>
            </w:r>
          </w:p>
        </w:tc>
        <w:tc>
          <w:tcPr>
            <w:tcW w:w="1510" w:type="dxa"/>
            <w:tcBorders>
              <w:top w:val="single" w:sz="4" w:space="0" w:color="auto"/>
              <w:left w:val="single" w:sz="4" w:space="0" w:color="auto"/>
              <w:bottom w:val="single" w:sz="12" w:space="0" w:color="auto"/>
              <w:right w:val="single" w:sz="12" w:space="0" w:color="auto"/>
            </w:tcBorders>
          </w:tcPr>
          <w:p w:rsidR="00C043DF" w:rsidRPr="006A2FBC" w:rsidRDefault="00726361" w:rsidP="00155457">
            <w:pPr>
              <w:jc w:val="center"/>
            </w:pPr>
            <w:r w:rsidRPr="00421EFD">
              <w:t>–––</w:t>
            </w:r>
          </w:p>
        </w:tc>
      </w:tr>
    </w:tbl>
    <w:p w:rsidR="00C043DF" w:rsidRDefault="00C043DF" w:rsidP="001C5827">
      <w:pPr>
        <w:jc w:val="both"/>
      </w:pPr>
    </w:p>
    <w:p w:rsidR="001C5827" w:rsidRDefault="001C5827" w:rsidP="001C5827">
      <w:pPr>
        <w:jc w:val="both"/>
      </w:pPr>
      <w:r>
        <w:t xml:space="preserve">Keďže príjem z vlastných kapitálových príjmov  nie je dostačujúci na financovanie  kapitálových výdavkov, ďalším zdrojom </w:t>
      </w:r>
      <w:r w:rsidR="0038642B">
        <w:t>financovania</w:t>
      </w:r>
      <w:r>
        <w:t xml:space="preserve"> sú kapitálové granty a transfery. Do kapitálových príjmov sú rozpočtované očakávané príjmy z kapitálových grantov a transferov spolu v sume </w:t>
      </w:r>
      <w:r w:rsidR="0038642B" w:rsidRPr="0038642B">
        <w:t>7 693 841</w:t>
      </w:r>
      <w:r>
        <w:t>,00 € na projekty, ktoré má mesto zo ŠR už zmluvne</w:t>
      </w:r>
      <w:r w:rsidR="0038642B">
        <w:t xml:space="preserve"> </w:t>
      </w:r>
      <w:r>
        <w:t xml:space="preserve">zabezpečené, resp. o ktoré má záujem sa uchádzať – </w:t>
      </w:r>
      <w:r w:rsidR="0038642B">
        <w:t>z Plánu obnovy</w:t>
      </w:r>
      <w:r w:rsidR="0038642B" w:rsidRPr="0038642B">
        <w:t xml:space="preserve"> </w:t>
      </w:r>
      <w:r w:rsidR="0038642B">
        <w:t xml:space="preserve">sú to projekty  spolu v sume </w:t>
      </w:r>
      <w:r w:rsidR="0038642B" w:rsidRPr="0038642B">
        <w:t>3 635 752</w:t>
      </w:r>
      <w:r w:rsidR="0038642B">
        <w:t xml:space="preserve">,00 €, </w:t>
      </w:r>
      <w:r>
        <w:t>z</w:t>
      </w:r>
      <w:r w:rsidR="0038642B">
        <w:t> Environmentálneho fondu</w:t>
      </w:r>
      <w:r>
        <w:t xml:space="preserve"> sú to projekty  spolu v sume </w:t>
      </w:r>
      <w:r w:rsidR="0038642B">
        <w:t>2 629 718</w:t>
      </w:r>
      <w:r>
        <w:t xml:space="preserve">,00 €, z Operačného programu Slovensko projekty spolu vo výške </w:t>
      </w:r>
      <w:r w:rsidR="0038642B">
        <w:t>1 170 671,00</w:t>
      </w:r>
      <w:r>
        <w:t>,00 €</w:t>
      </w:r>
      <w:r w:rsidR="0038642B">
        <w:t xml:space="preserve">, z operačného programu </w:t>
      </w:r>
      <w:proofErr w:type="spellStart"/>
      <w:r w:rsidR="0038642B">
        <w:t>Interreg</w:t>
      </w:r>
      <w:proofErr w:type="spellEnd"/>
      <w:r w:rsidR="0038642B">
        <w:t xml:space="preserve"> projekt v hodnote 147 700,00 € a prostredníctvom Ministerstva školstva projekty spolu vo výške 110 000,00 €</w:t>
      </w:r>
      <w:r>
        <w:t>. T</w:t>
      </w:r>
      <w:r w:rsidR="0038642B">
        <w:t>ieto</w:t>
      </w:r>
      <w:r>
        <w:t xml:space="preserve"> plneni</w:t>
      </w:r>
      <w:r w:rsidR="0038642B">
        <w:t>a</w:t>
      </w:r>
      <w:r>
        <w:t xml:space="preserve"> </w:t>
      </w:r>
      <w:r w:rsidR="0038642B">
        <w:t>sú</w:t>
      </w:r>
      <w:r>
        <w:t xml:space="preserve"> viazané na rozhodnutie poskytovateľa transfer</w:t>
      </w:r>
      <w:r w:rsidR="0038642B">
        <w:t>ov</w:t>
      </w:r>
      <w:r>
        <w:t xml:space="preserve"> a mesto </w:t>
      </w:r>
      <w:r w:rsidR="0038642B">
        <w:t>ich</w:t>
      </w:r>
      <w:r>
        <w:t xml:space="preserve"> (okrem kvalitne spracovanej žiadosti a splnenia požadovaných podmienok) nemá možnosť ovplyvniť.</w:t>
      </w:r>
    </w:p>
    <w:p w:rsidR="001C5827" w:rsidRDefault="001C5827" w:rsidP="001C5827">
      <w:pPr>
        <w:pStyle w:val="Import5"/>
        <w:spacing w:line="240" w:lineRule="auto"/>
        <w:ind w:firstLine="0"/>
        <w:jc w:val="both"/>
        <w:rPr>
          <w:rFonts w:ascii="Times New Roman" w:hAnsi="Times New Roman"/>
          <w:szCs w:val="24"/>
        </w:rPr>
      </w:pPr>
      <w:r>
        <w:rPr>
          <w:rFonts w:ascii="Times New Roman" w:hAnsi="Times New Roman"/>
          <w:szCs w:val="24"/>
        </w:rPr>
        <w:t xml:space="preserve"> </w:t>
      </w:r>
    </w:p>
    <w:p w:rsidR="001C5827" w:rsidRDefault="001C5827" w:rsidP="001C5827">
      <w:pPr>
        <w:jc w:val="both"/>
      </w:pPr>
      <w:r w:rsidRPr="00B96FC5">
        <w:t>Vývoj kapitálových  grantov a transferov za roky 201</w:t>
      </w:r>
      <w:r>
        <w:t>5</w:t>
      </w:r>
      <w:r w:rsidRPr="00B96FC5">
        <w:t xml:space="preserve"> až 20</w:t>
      </w:r>
      <w:r>
        <w:t>2</w:t>
      </w:r>
      <w:r w:rsidR="00117297">
        <w:t>7</w:t>
      </w:r>
      <w:r>
        <w:t xml:space="preserve"> v €</w:t>
      </w:r>
      <w:r w:rsidRPr="00B96FC5">
        <w:t>:</w:t>
      </w:r>
    </w:p>
    <w:p w:rsidR="001C5827" w:rsidRPr="00B96FC5" w:rsidRDefault="001C5827" w:rsidP="001C5827">
      <w:pPr>
        <w:jc w:val="both"/>
      </w:pPr>
    </w:p>
    <w:tbl>
      <w:tblPr>
        <w:tblW w:w="9639" w:type="dxa"/>
        <w:jc w:val="center"/>
        <w:tblLook w:val="01E0" w:firstRow="1" w:lastRow="1" w:firstColumn="1" w:lastColumn="1" w:noHBand="0" w:noVBand="0"/>
      </w:tblPr>
      <w:tblGrid>
        <w:gridCol w:w="885"/>
        <w:gridCol w:w="1811"/>
        <w:gridCol w:w="1811"/>
        <w:gridCol w:w="1811"/>
        <w:gridCol w:w="1811"/>
        <w:gridCol w:w="1510"/>
      </w:tblGrid>
      <w:tr w:rsidR="001C5827" w:rsidRPr="005E1822" w:rsidTr="00155457">
        <w:trPr>
          <w:trHeight w:val="199"/>
          <w:jc w:val="center"/>
        </w:trPr>
        <w:tc>
          <w:tcPr>
            <w:tcW w:w="88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E1822">
              <w:rPr>
                <w:b/>
                <w:bCs/>
              </w:rPr>
              <w:t>Rok</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Rozpočet</w:t>
            </w:r>
          </w:p>
        </w:tc>
        <w:tc>
          <w:tcPr>
            <w:tcW w:w="1811"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811" w:type="dxa"/>
            <w:tcBorders>
              <w:top w:val="single" w:sz="12" w:space="0" w:color="auto"/>
              <w:left w:val="single" w:sz="8" w:space="0" w:color="auto"/>
              <w:bottom w:val="single" w:sz="8" w:space="0" w:color="auto"/>
              <w:right w:val="single" w:sz="8" w:space="0" w:color="auto"/>
            </w:tcBorders>
            <w:shd w:val="clear" w:color="auto" w:fill="FFFFFF"/>
          </w:tcPr>
          <w:p w:rsidR="001C5827" w:rsidRPr="005E1822" w:rsidRDefault="001C5827" w:rsidP="00155457">
            <w:pPr>
              <w:jc w:val="center"/>
            </w:pPr>
            <w:r w:rsidRPr="005E1822">
              <w:rPr>
                <w:b/>
              </w:rPr>
              <w:t>Očakávaná skutočnosť</w:t>
            </w:r>
            <w:r w:rsidRPr="005E1822">
              <w:t xml:space="preserve"> </w:t>
            </w:r>
          </w:p>
        </w:tc>
        <w:tc>
          <w:tcPr>
            <w:tcW w:w="1811"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Skutočnosť</w:t>
            </w:r>
          </w:p>
        </w:tc>
        <w:tc>
          <w:tcPr>
            <w:tcW w:w="1510"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79 334,00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662B1"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8A35F7">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70388" w:rsidRDefault="001C5827" w:rsidP="00155457">
            <w:pPr>
              <w:jc w:val="center"/>
            </w:pPr>
            <w:r w:rsidRPr="00970388">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78 870,84</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99,42</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507 143,00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662B1"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9102AF">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70388" w:rsidRDefault="001C5827" w:rsidP="00155457">
            <w:pPr>
              <w:jc w:val="center"/>
            </w:pPr>
            <w:r w:rsidRPr="009102AF">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jc w:val="right"/>
            </w:pPr>
            <w:r>
              <w:t>387 122,79</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76,33</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32 500,00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4" w:space="0" w:color="auto"/>
            </w:tcBorders>
          </w:tcPr>
          <w:p w:rsidR="001C5827" w:rsidRPr="009102AF" w:rsidRDefault="001C5827" w:rsidP="00155457">
            <w:pPr>
              <w:jc w:val="right"/>
            </w:pPr>
            <w:r>
              <w:t>32 500,00</w:t>
            </w:r>
          </w:p>
        </w:tc>
        <w:tc>
          <w:tcPr>
            <w:tcW w:w="1510" w:type="dxa"/>
            <w:tcBorders>
              <w:top w:val="single" w:sz="4" w:space="0" w:color="auto"/>
              <w:left w:val="single" w:sz="4" w:space="0" w:color="auto"/>
              <w:bottom w:val="single" w:sz="4" w:space="0" w:color="auto"/>
              <w:right w:val="single" w:sz="12" w:space="0" w:color="auto"/>
            </w:tcBorders>
          </w:tcPr>
          <w:p w:rsidR="001C5827" w:rsidRPr="005F40EF" w:rsidRDefault="001C5827" w:rsidP="00155457">
            <w:pPr>
              <w:jc w:val="right"/>
            </w:pPr>
            <w:r>
              <w:t>100,00</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697 796,00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8A35F7">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982BCB">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102AF" w:rsidRDefault="001C5827" w:rsidP="00155457">
            <w:pPr>
              <w:jc w:val="right"/>
            </w:pPr>
            <w:r>
              <w:t>114 557,63</w:t>
            </w:r>
          </w:p>
        </w:tc>
        <w:tc>
          <w:tcPr>
            <w:tcW w:w="1510" w:type="dxa"/>
            <w:tcBorders>
              <w:top w:val="single" w:sz="4" w:space="0" w:color="auto"/>
              <w:left w:val="single" w:sz="4" w:space="0" w:color="auto"/>
              <w:bottom w:val="single" w:sz="4" w:space="0" w:color="auto"/>
              <w:right w:val="single" w:sz="12" w:space="0" w:color="auto"/>
            </w:tcBorders>
          </w:tcPr>
          <w:p w:rsidR="001C5827" w:rsidRPr="009102AF" w:rsidRDefault="001C5827" w:rsidP="00155457">
            <w:pPr>
              <w:jc w:val="right"/>
            </w:pPr>
            <w:r>
              <w:t>16,42</w:t>
            </w:r>
          </w:p>
        </w:tc>
      </w:tr>
      <w:tr w:rsidR="001C5827" w:rsidRPr="003008E6"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11"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jc w:val="right"/>
            </w:pPr>
            <w:r>
              <w:t>1 818 493,00</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982BCB">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982BCB">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102AF" w:rsidRDefault="001C5827" w:rsidP="00155457">
            <w:pPr>
              <w:jc w:val="right"/>
            </w:pPr>
            <w:r>
              <w:t>680 653,26</w:t>
            </w:r>
          </w:p>
        </w:tc>
        <w:tc>
          <w:tcPr>
            <w:tcW w:w="1510" w:type="dxa"/>
            <w:tcBorders>
              <w:top w:val="single" w:sz="4" w:space="0" w:color="auto"/>
              <w:left w:val="single" w:sz="4" w:space="0" w:color="auto"/>
              <w:bottom w:val="single" w:sz="4" w:space="0" w:color="auto"/>
              <w:right w:val="single" w:sz="12" w:space="0" w:color="auto"/>
            </w:tcBorders>
          </w:tcPr>
          <w:p w:rsidR="001C5827" w:rsidRPr="003008E6" w:rsidRDefault="001C5827" w:rsidP="00155457">
            <w:pPr>
              <w:jc w:val="right"/>
            </w:pPr>
            <w:r w:rsidRPr="003008E6">
              <w:t>37,43</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1 261 911,00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A9024D">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D54DDB">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363 612,84</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28,81</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11" w:type="dxa"/>
            <w:tcBorders>
              <w:top w:val="single" w:sz="4" w:space="0" w:color="auto"/>
              <w:left w:val="single" w:sz="8" w:space="0" w:color="auto"/>
              <w:bottom w:val="single" w:sz="4" w:space="0" w:color="auto"/>
              <w:right w:val="single" w:sz="8" w:space="0" w:color="auto"/>
            </w:tcBorders>
          </w:tcPr>
          <w:p w:rsidR="001C5827" w:rsidRPr="00982BCB" w:rsidRDefault="001C5827" w:rsidP="00155457">
            <w:pPr>
              <w:jc w:val="right"/>
            </w:pPr>
            <w:r>
              <w:t>5 036 043,00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34558">
              <w:t>–––</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34558">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1 901 725,11</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37,76</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right"/>
            </w:pPr>
            <w:r>
              <w:t>4 939 700,00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34558">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102AF" w:rsidRDefault="001C5827" w:rsidP="00155457">
            <w:pPr>
              <w:jc w:val="center"/>
            </w:pPr>
            <w:r w:rsidRPr="00934558">
              <w:t>–––</w:t>
            </w:r>
          </w:p>
        </w:tc>
        <w:tc>
          <w:tcPr>
            <w:tcW w:w="1811" w:type="dxa"/>
            <w:tcBorders>
              <w:top w:val="single" w:sz="4" w:space="0" w:color="auto"/>
              <w:left w:val="single" w:sz="8" w:space="0" w:color="auto"/>
              <w:bottom w:val="single" w:sz="4" w:space="0" w:color="auto"/>
              <w:right w:val="single" w:sz="4" w:space="0" w:color="auto"/>
            </w:tcBorders>
            <w:vAlign w:val="center"/>
          </w:tcPr>
          <w:p w:rsidR="001C5827" w:rsidRPr="009102AF" w:rsidRDefault="001C5827" w:rsidP="00155457">
            <w:pPr>
              <w:jc w:val="right"/>
            </w:pPr>
            <w:r>
              <w:t>1 166 191,56</w:t>
            </w:r>
          </w:p>
        </w:tc>
        <w:tc>
          <w:tcPr>
            <w:tcW w:w="1510" w:type="dxa"/>
            <w:tcBorders>
              <w:top w:val="single" w:sz="4" w:space="0" w:color="auto"/>
              <w:left w:val="single" w:sz="4" w:space="0" w:color="auto"/>
              <w:bottom w:val="single" w:sz="4" w:space="0" w:color="auto"/>
              <w:right w:val="single" w:sz="12" w:space="0" w:color="auto"/>
            </w:tcBorders>
            <w:vAlign w:val="center"/>
          </w:tcPr>
          <w:p w:rsidR="001C5827" w:rsidRPr="009102AF" w:rsidRDefault="001C5827" w:rsidP="00155457">
            <w:pPr>
              <w:jc w:val="right"/>
            </w:pPr>
            <w:r>
              <w:t>23,61</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8A35F7" w:rsidRDefault="001C5827" w:rsidP="00155457">
            <w:pPr>
              <w:jc w:val="right"/>
            </w:pPr>
            <w:r>
              <w:t>3 194 676,00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34558">
              <w:t>–––</w:t>
            </w:r>
          </w:p>
        </w:tc>
        <w:tc>
          <w:tcPr>
            <w:tcW w:w="1811" w:type="dxa"/>
            <w:tcBorders>
              <w:top w:val="single" w:sz="4" w:space="0" w:color="auto"/>
              <w:left w:val="single" w:sz="8" w:space="0" w:color="auto"/>
              <w:bottom w:val="single" w:sz="4" w:space="0" w:color="auto"/>
              <w:right w:val="single" w:sz="8" w:space="0" w:color="auto"/>
            </w:tcBorders>
          </w:tcPr>
          <w:p w:rsidR="001C5827" w:rsidRDefault="009D4766" w:rsidP="00155457">
            <w:pPr>
              <w:jc w:val="center"/>
            </w:pPr>
            <w:r w:rsidRPr="00934558">
              <w:t>–––</w:t>
            </w:r>
          </w:p>
        </w:tc>
        <w:tc>
          <w:tcPr>
            <w:tcW w:w="1811" w:type="dxa"/>
            <w:tcBorders>
              <w:top w:val="single" w:sz="4" w:space="0" w:color="auto"/>
              <w:left w:val="single" w:sz="8" w:space="0" w:color="auto"/>
              <w:bottom w:val="single" w:sz="4" w:space="0" w:color="auto"/>
              <w:right w:val="single" w:sz="4" w:space="0" w:color="auto"/>
            </w:tcBorders>
          </w:tcPr>
          <w:p w:rsidR="001C5827" w:rsidRDefault="0038642B" w:rsidP="0038642B">
            <w:pPr>
              <w:jc w:val="right"/>
            </w:pPr>
            <w:r w:rsidRPr="0038642B">
              <w:t>1 576 550,10</w:t>
            </w:r>
          </w:p>
        </w:tc>
        <w:tc>
          <w:tcPr>
            <w:tcW w:w="1510" w:type="dxa"/>
            <w:tcBorders>
              <w:top w:val="single" w:sz="4" w:space="0" w:color="auto"/>
              <w:left w:val="single" w:sz="4" w:space="0" w:color="auto"/>
              <w:bottom w:val="single" w:sz="4" w:space="0" w:color="auto"/>
              <w:right w:val="single" w:sz="12" w:space="0" w:color="auto"/>
            </w:tcBorders>
          </w:tcPr>
          <w:p w:rsidR="001C5827" w:rsidRDefault="009D4766" w:rsidP="009D4766">
            <w:pPr>
              <w:jc w:val="right"/>
            </w:pPr>
            <w:r>
              <w:t>49,35</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11" w:type="dxa"/>
            <w:tcBorders>
              <w:top w:val="single" w:sz="4" w:space="0" w:color="auto"/>
              <w:left w:val="single" w:sz="8" w:space="0" w:color="auto"/>
              <w:bottom w:val="single" w:sz="4" w:space="0" w:color="auto"/>
              <w:right w:val="single" w:sz="8" w:space="0" w:color="auto"/>
            </w:tcBorders>
          </w:tcPr>
          <w:p w:rsidR="001C5827" w:rsidRDefault="00E806F1" w:rsidP="00B643AE">
            <w:pPr>
              <w:jc w:val="right"/>
            </w:pPr>
            <w:r>
              <w:t>2 814 000,00</w:t>
            </w:r>
          </w:p>
        </w:tc>
        <w:tc>
          <w:tcPr>
            <w:tcW w:w="1811" w:type="dxa"/>
            <w:tcBorders>
              <w:top w:val="single" w:sz="4" w:space="0" w:color="auto"/>
              <w:left w:val="single" w:sz="8" w:space="0" w:color="auto"/>
              <w:bottom w:val="single" w:sz="4" w:space="0" w:color="auto"/>
              <w:right w:val="single" w:sz="8" w:space="0" w:color="auto"/>
            </w:tcBorders>
          </w:tcPr>
          <w:p w:rsidR="001C5827" w:rsidRDefault="00E806F1" w:rsidP="00155457">
            <w:pPr>
              <w:jc w:val="center"/>
            </w:pPr>
            <w:r w:rsidRPr="00934558">
              <w:t>–––</w:t>
            </w:r>
          </w:p>
        </w:tc>
        <w:tc>
          <w:tcPr>
            <w:tcW w:w="1811" w:type="dxa"/>
            <w:tcBorders>
              <w:top w:val="single" w:sz="4" w:space="0" w:color="auto"/>
              <w:left w:val="single" w:sz="8" w:space="0" w:color="auto"/>
              <w:bottom w:val="single" w:sz="4" w:space="0" w:color="auto"/>
              <w:right w:val="single" w:sz="8" w:space="0" w:color="auto"/>
            </w:tcBorders>
          </w:tcPr>
          <w:p w:rsidR="001C5827" w:rsidRDefault="009D4766" w:rsidP="0086749D">
            <w:pPr>
              <w:jc w:val="right"/>
            </w:pPr>
            <w:r>
              <w:t>2 814 000,00</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53428A">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53428A">
              <w:t>–––</w:t>
            </w:r>
          </w:p>
        </w:tc>
      </w:tr>
      <w:tr w:rsidR="001C5827" w:rsidRPr="00CD65B2" w:rsidTr="0015545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0467D">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34558" w:rsidRDefault="009D4766" w:rsidP="0086749D">
            <w:pPr>
              <w:jc w:val="right"/>
            </w:pPr>
            <w:r w:rsidRPr="009D4766">
              <w:t>7 693 841</w:t>
            </w:r>
            <w:r w:rsidR="001C5827">
              <w:t>,00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727A9">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7727A9">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7727A9">
              <w:t>–––</w:t>
            </w:r>
          </w:p>
        </w:tc>
      </w:tr>
      <w:tr w:rsidR="001C5827" w:rsidRPr="00CD65B2" w:rsidTr="00117297">
        <w:trPr>
          <w:trHeight w:val="246"/>
          <w:jc w:val="center"/>
        </w:trPr>
        <w:tc>
          <w:tcPr>
            <w:tcW w:w="88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0467D">
              <w:t>–––</w:t>
            </w:r>
          </w:p>
        </w:tc>
        <w:tc>
          <w:tcPr>
            <w:tcW w:w="1811" w:type="dxa"/>
            <w:tcBorders>
              <w:top w:val="single" w:sz="4" w:space="0" w:color="auto"/>
              <w:left w:val="single" w:sz="8" w:space="0" w:color="auto"/>
              <w:bottom w:val="single" w:sz="4" w:space="0" w:color="auto"/>
              <w:right w:val="single" w:sz="8" w:space="0" w:color="auto"/>
            </w:tcBorders>
            <w:vAlign w:val="center"/>
          </w:tcPr>
          <w:p w:rsidR="001C5827" w:rsidRPr="00934558" w:rsidRDefault="009D4766" w:rsidP="0086749D">
            <w:pPr>
              <w:jc w:val="right"/>
            </w:pPr>
            <w:r w:rsidRPr="009D4766">
              <w:t>1 946 954</w:t>
            </w:r>
            <w:r w:rsidR="001C5827">
              <w:t>,00</w:t>
            </w:r>
          </w:p>
        </w:tc>
        <w:tc>
          <w:tcPr>
            <w:tcW w:w="1811"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7727A9">
              <w:t>–––</w:t>
            </w:r>
          </w:p>
        </w:tc>
        <w:tc>
          <w:tcPr>
            <w:tcW w:w="1811"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7727A9">
              <w:t>–––</w:t>
            </w:r>
          </w:p>
        </w:tc>
        <w:tc>
          <w:tcPr>
            <w:tcW w:w="1510"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7727A9">
              <w:t>–––</w:t>
            </w:r>
          </w:p>
        </w:tc>
      </w:tr>
      <w:tr w:rsidR="00117297" w:rsidRPr="00CD65B2" w:rsidTr="00155457">
        <w:trPr>
          <w:trHeight w:val="246"/>
          <w:jc w:val="center"/>
        </w:trPr>
        <w:tc>
          <w:tcPr>
            <w:tcW w:w="885" w:type="dxa"/>
            <w:tcBorders>
              <w:top w:val="single" w:sz="4" w:space="0" w:color="auto"/>
              <w:left w:val="single" w:sz="12" w:space="0" w:color="auto"/>
              <w:bottom w:val="single" w:sz="12" w:space="0" w:color="auto"/>
              <w:right w:val="single" w:sz="8" w:space="0" w:color="auto"/>
            </w:tcBorders>
            <w:shd w:val="clear" w:color="auto" w:fill="FFFFFF"/>
            <w:vAlign w:val="center"/>
          </w:tcPr>
          <w:p w:rsidR="00117297" w:rsidRDefault="0011729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11" w:type="dxa"/>
            <w:tcBorders>
              <w:top w:val="single" w:sz="4" w:space="0" w:color="auto"/>
              <w:left w:val="single" w:sz="8" w:space="0" w:color="auto"/>
              <w:bottom w:val="single" w:sz="12" w:space="0" w:color="auto"/>
              <w:right w:val="single" w:sz="8" w:space="0" w:color="auto"/>
            </w:tcBorders>
          </w:tcPr>
          <w:p w:rsidR="00117297" w:rsidRPr="00B0467D" w:rsidRDefault="009D4766" w:rsidP="00155457">
            <w:pPr>
              <w:jc w:val="center"/>
            </w:pPr>
            <w:r w:rsidRPr="00934558">
              <w:t>–––</w:t>
            </w:r>
          </w:p>
        </w:tc>
        <w:tc>
          <w:tcPr>
            <w:tcW w:w="1811" w:type="dxa"/>
            <w:tcBorders>
              <w:top w:val="single" w:sz="4" w:space="0" w:color="auto"/>
              <w:left w:val="single" w:sz="8" w:space="0" w:color="auto"/>
              <w:bottom w:val="single" w:sz="12" w:space="0" w:color="auto"/>
              <w:right w:val="single" w:sz="8" w:space="0" w:color="auto"/>
            </w:tcBorders>
            <w:vAlign w:val="center"/>
          </w:tcPr>
          <w:p w:rsidR="00117297" w:rsidRDefault="009D4766" w:rsidP="00155457">
            <w:pPr>
              <w:jc w:val="center"/>
            </w:pPr>
            <w:r>
              <w:t>0,00</w:t>
            </w:r>
          </w:p>
        </w:tc>
        <w:tc>
          <w:tcPr>
            <w:tcW w:w="1811" w:type="dxa"/>
            <w:tcBorders>
              <w:top w:val="single" w:sz="4" w:space="0" w:color="auto"/>
              <w:left w:val="single" w:sz="8" w:space="0" w:color="auto"/>
              <w:bottom w:val="single" w:sz="12" w:space="0" w:color="auto"/>
              <w:right w:val="single" w:sz="8" w:space="0" w:color="auto"/>
            </w:tcBorders>
          </w:tcPr>
          <w:p w:rsidR="00117297" w:rsidRPr="007727A9" w:rsidRDefault="009D4766" w:rsidP="00155457">
            <w:pPr>
              <w:jc w:val="center"/>
            </w:pPr>
            <w:r w:rsidRPr="00934558">
              <w:t>–––</w:t>
            </w:r>
          </w:p>
        </w:tc>
        <w:tc>
          <w:tcPr>
            <w:tcW w:w="1811" w:type="dxa"/>
            <w:tcBorders>
              <w:top w:val="single" w:sz="4" w:space="0" w:color="auto"/>
              <w:left w:val="single" w:sz="8" w:space="0" w:color="auto"/>
              <w:bottom w:val="single" w:sz="12" w:space="0" w:color="auto"/>
              <w:right w:val="single" w:sz="4" w:space="0" w:color="auto"/>
            </w:tcBorders>
          </w:tcPr>
          <w:p w:rsidR="00117297" w:rsidRPr="007727A9" w:rsidRDefault="009D4766" w:rsidP="00155457">
            <w:pPr>
              <w:jc w:val="center"/>
            </w:pPr>
            <w:r w:rsidRPr="00934558">
              <w:t>–––</w:t>
            </w:r>
          </w:p>
        </w:tc>
        <w:tc>
          <w:tcPr>
            <w:tcW w:w="1510" w:type="dxa"/>
            <w:tcBorders>
              <w:top w:val="single" w:sz="4" w:space="0" w:color="auto"/>
              <w:left w:val="single" w:sz="4" w:space="0" w:color="auto"/>
              <w:bottom w:val="single" w:sz="12" w:space="0" w:color="auto"/>
              <w:right w:val="single" w:sz="12" w:space="0" w:color="auto"/>
            </w:tcBorders>
          </w:tcPr>
          <w:p w:rsidR="00117297" w:rsidRPr="007727A9" w:rsidRDefault="009D4766" w:rsidP="00155457">
            <w:pPr>
              <w:jc w:val="center"/>
            </w:pPr>
            <w:r w:rsidRPr="00934558">
              <w:t>–––</w:t>
            </w:r>
          </w:p>
        </w:tc>
      </w:tr>
    </w:tbl>
    <w:p w:rsidR="001C5827" w:rsidRDefault="001C5827" w:rsidP="001C5827">
      <w:pPr>
        <w:widowControl/>
        <w:suppressAutoHyphens w:val="0"/>
        <w:jc w:val="both"/>
        <w:rPr>
          <w:b/>
          <w:u w:val="single"/>
        </w:rPr>
      </w:pPr>
    </w:p>
    <w:p w:rsidR="001C5827" w:rsidRPr="005E1822" w:rsidRDefault="001C5827" w:rsidP="001C5827">
      <w:pPr>
        <w:widowControl/>
        <w:suppressAutoHyphens w:val="0"/>
        <w:jc w:val="both"/>
        <w:rPr>
          <w:b/>
          <w:u w:val="single"/>
        </w:rPr>
      </w:pPr>
      <w:r w:rsidRPr="005E1822">
        <w:rPr>
          <w:b/>
          <w:u w:val="single"/>
        </w:rPr>
        <w:t>Rozpočet výdavkov</w:t>
      </w:r>
    </w:p>
    <w:p w:rsidR="001C5827" w:rsidRPr="005E1822" w:rsidRDefault="001C5827" w:rsidP="001C5827">
      <w:pPr>
        <w:pStyle w:val="Default"/>
        <w:jc w:val="both"/>
        <w:rPr>
          <w:iCs/>
          <w:color w:val="auto"/>
        </w:rPr>
      </w:pPr>
    </w:p>
    <w:p w:rsidR="001C5827" w:rsidRDefault="001C5827" w:rsidP="001C5827">
      <w:pPr>
        <w:pStyle w:val="Import4"/>
        <w:tabs>
          <w:tab w:val="left" w:pos="0"/>
          <w:tab w:val="left" w:pos="540"/>
          <w:tab w:val="left" w:pos="900"/>
        </w:tabs>
        <w:ind w:left="0"/>
        <w:jc w:val="both"/>
        <w:rPr>
          <w:rFonts w:ascii="Times New Roman" w:hAnsi="Times New Roman"/>
          <w:szCs w:val="24"/>
        </w:rPr>
      </w:pPr>
      <w:r w:rsidRPr="005E1822">
        <w:rPr>
          <w:rFonts w:ascii="Times New Roman" w:hAnsi="Times New Roman"/>
          <w:szCs w:val="24"/>
        </w:rPr>
        <w:t>Rozpočet výdavkov na rok 20</w:t>
      </w:r>
      <w:r>
        <w:rPr>
          <w:rFonts w:ascii="Times New Roman" w:hAnsi="Times New Roman"/>
          <w:szCs w:val="24"/>
        </w:rPr>
        <w:t>2</w:t>
      </w:r>
      <w:r w:rsidR="00117297">
        <w:rPr>
          <w:rFonts w:ascii="Times New Roman" w:hAnsi="Times New Roman"/>
          <w:szCs w:val="24"/>
        </w:rPr>
        <w:t>5</w:t>
      </w:r>
      <w:r>
        <w:rPr>
          <w:rFonts w:ascii="Times New Roman" w:hAnsi="Times New Roman"/>
          <w:szCs w:val="24"/>
        </w:rPr>
        <w:t xml:space="preserve"> je navrhovaný v štruktúre (v €): </w:t>
      </w:r>
    </w:p>
    <w:p w:rsidR="001C5827" w:rsidRPr="005E1822" w:rsidRDefault="001C5827" w:rsidP="001C5827">
      <w:pPr>
        <w:pStyle w:val="Import4"/>
        <w:tabs>
          <w:tab w:val="left" w:pos="0"/>
          <w:tab w:val="left" w:pos="540"/>
          <w:tab w:val="left" w:pos="900"/>
        </w:tabs>
        <w:ind w:left="0"/>
        <w:jc w:val="both"/>
        <w:rPr>
          <w:rFonts w:ascii="Times New Roman" w:hAnsi="Times New Roman"/>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6"/>
        <w:gridCol w:w="2486"/>
        <w:gridCol w:w="2412"/>
        <w:gridCol w:w="2435"/>
      </w:tblGrid>
      <w:tr w:rsidR="001C5827" w:rsidRPr="005E1822" w:rsidTr="00155457">
        <w:trPr>
          <w:jc w:val="center"/>
        </w:trPr>
        <w:tc>
          <w:tcPr>
            <w:tcW w:w="2170"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jc w:val="center"/>
              <w:rPr>
                <w:b/>
              </w:rPr>
            </w:pPr>
            <w:r w:rsidRPr="005E1822">
              <w:rPr>
                <w:b/>
              </w:rPr>
              <w:t>Bežné výdavky</w:t>
            </w:r>
          </w:p>
        </w:tc>
        <w:tc>
          <w:tcPr>
            <w:tcW w:w="2340"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jc w:val="center"/>
              <w:rPr>
                <w:b/>
              </w:rPr>
            </w:pPr>
            <w:r w:rsidRPr="005E1822">
              <w:rPr>
                <w:b/>
              </w:rPr>
              <w:t>Kapitálové výdavky</w:t>
            </w:r>
          </w:p>
        </w:tc>
        <w:tc>
          <w:tcPr>
            <w:tcW w:w="2270"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jc w:val="center"/>
              <w:rPr>
                <w:b/>
              </w:rPr>
            </w:pPr>
            <w:r w:rsidRPr="005E1822">
              <w:rPr>
                <w:b/>
              </w:rPr>
              <w:t>Výdavky FO</w:t>
            </w:r>
          </w:p>
        </w:tc>
        <w:tc>
          <w:tcPr>
            <w:tcW w:w="2292" w:type="dxa"/>
            <w:tcBorders>
              <w:top w:val="single" w:sz="12" w:space="0" w:color="auto"/>
              <w:left w:val="single" w:sz="8" w:space="0" w:color="auto"/>
              <w:bottom w:val="single" w:sz="8" w:space="0" w:color="auto"/>
              <w:right w:val="single" w:sz="12" w:space="0" w:color="auto"/>
            </w:tcBorders>
            <w:shd w:val="clear" w:color="auto" w:fill="FFFFFF"/>
            <w:vAlign w:val="center"/>
          </w:tcPr>
          <w:p w:rsidR="001C5827" w:rsidRPr="005E1822" w:rsidRDefault="001C5827" w:rsidP="00155457">
            <w:pPr>
              <w:jc w:val="center"/>
              <w:rPr>
                <w:b/>
              </w:rPr>
            </w:pPr>
            <w:r w:rsidRPr="005E1822">
              <w:rPr>
                <w:b/>
              </w:rPr>
              <w:t>Celkový rozpočet</w:t>
            </w:r>
          </w:p>
        </w:tc>
      </w:tr>
      <w:tr w:rsidR="001C5827" w:rsidRPr="00CD65B2" w:rsidTr="00155457">
        <w:trPr>
          <w:jc w:val="center"/>
        </w:trPr>
        <w:tc>
          <w:tcPr>
            <w:tcW w:w="2170" w:type="dxa"/>
            <w:tcBorders>
              <w:top w:val="single" w:sz="8" w:space="0" w:color="auto"/>
              <w:left w:val="single" w:sz="12" w:space="0" w:color="auto"/>
              <w:bottom w:val="single" w:sz="12" w:space="0" w:color="auto"/>
              <w:right w:val="single" w:sz="8" w:space="0" w:color="auto"/>
            </w:tcBorders>
            <w:shd w:val="clear" w:color="auto" w:fill="auto"/>
            <w:vAlign w:val="center"/>
          </w:tcPr>
          <w:p w:rsidR="001C5827" w:rsidRPr="00BB1032" w:rsidRDefault="00953D70" w:rsidP="00155457">
            <w:pPr>
              <w:jc w:val="right"/>
              <w:rPr>
                <w:bCs/>
                <w:iCs/>
              </w:rPr>
            </w:pPr>
            <w:r w:rsidRPr="00953D70">
              <w:rPr>
                <w:bCs/>
                <w:iCs/>
              </w:rPr>
              <w:t>24 803 565</w:t>
            </w:r>
            <w:r w:rsidR="001C5827">
              <w:rPr>
                <w:bCs/>
                <w:iCs/>
              </w:rPr>
              <w:t>,00</w:t>
            </w:r>
          </w:p>
        </w:tc>
        <w:tc>
          <w:tcPr>
            <w:tcW w:w="2340" w:type="dxa"/>
            <w:tcBorders>
              <w:top w:val="single" w:sz="8" w:space="0" w:color="auto"/>
              <w:left w:val="single" w:sz="8" w:space="0" w:color="auto"/>
              <w:bottom w:val="single" w:sz="12" w:space="0" w:color="auto"/>
              <w:right w:val="single" w:sz="8" w:space="0" w:color="auto"/>
            </w:tcBorders>
            <w:shd w:val="clear" w:color="auto" w:fill="auto"/>
            <w:vAlign w:val="center"/>
          </w:tcPr>
          <w:p w:rsidR="001C5827" w:rsidRPr="00BB1032" w:rsidRDefault="00E806F1" w:rsidP="00155457">
            <w:pPr>
              <w:jc w:val="right"/>
              <w:rPr>
                <w:bCs/>
                <w:iCs/>
              </w:rPr>
            </w:pPr>
            <w:r w:rsidRPr="00E806F1">
              <w:rPr>
                <w:bCs/>
                <w:iCs/>
              </w:rPr>
              <w:t>10 955 339</w:t>
            </w:r>
            <w:r w:rsidR="001C5827">
              <w:rPr>
                <w:bCs/>
                <w:iCs/>
              </w:rPr>
              <w:t>,00</w:t>
            </w:r>
          </w:p>
        </w:tc>
        <w:tc>
          <w:tcPr>
            <w:tcW w:w="2270" w:type="dxa"/>
            <w:tcBorders>
              <w:top w:val="single" w:sz="8" w:space="0" w:color="auto"/>
              <w:left w:val="single" w:sz="8" w:space="0" w:color="auto"/>
              <w:bottom w:val="single" w:sz="12" w:space="0" w:color="auto"/>
              <w:right w:val="single" w:sz="8" w:space="0" w:color="auto"/>
            </w:tcBorders>
            <w:shd w:val="clear" w:color="auto" w:fill="auto"/>
            <w:vAlign w:val="center"/>
          </w:tcPr>
          <w:p w:rsidR="001C5827" w:rsidRPr="00BB1032" w:rsidRDefault="00E806F1" w:rsidP="00155457">
            <w:pPr>
              <w:jc w:val="right"/>
              <w:rPr>
                <w:bCs/>
                <w:iCs/>
              </w:rPr>
            </w:pPr>
            <w:r w:rsidRPr="00E806F1">
              <w:rPr>
                <w:bCs/>
                <w:iCs/>
              </w:rPr>
              <w:t>2 178 549</w:t>
            </w:r>
            <w:r w:rsidR="001C5827">
              <w:rPr>
                <w:bCs/>
                <w:iCs/>
              </w:rPr>
              <w:t>,00</w:t>
            </w:r>
          </w:p>
        </w:tc>
        <w:tc>
          <w:tcPr>
            <w:tcW w:w="2292" w:type="dxa"/>
            <w:tcBorders>
              <w:top w:val="single" w:sz="8" w:space="0" w:color="auto"/>
              <w:left w:val="single" w:sz="8" w:space="0" w:color="auto"/>
              <w:bottom w:val="single" w:sz="12" w:space="0" w:color="auto"/>
              <w:right w:val="single" w:sz="12" w:space="0" w:color="auto"/>
            </w:tcBorders>
            <w:shd w:val="clear" w:color="auto" w:fill="auto"/>
            <w:vAlign w:val="center"/>
          </w:tcPr>
          <w:p w:rsidR="001C5827" w:rsidRPr="00BB1032" w:rsidRDefault="00E806F1" w:rsidP="00155457">
            <w:pPr>
              <w:jc w:val="right"/>
              <w:rPr>
                <w:bCs/>
                <w:iCs/>
                <w:color w:val="000000"/>
              </w:rPr>
            </w:pPr>
            <w:r w:rsidRPr="00E806F1">
              <w:rPr>
                <w:bCs/>
                <w:iCs/>
                <w:color w:val="000000"/>
              </w:rPr>
              <w:t>37 937 453</w:t>
            </w:r>
            <w:r w:rsidR="001C5827">
              <w:rPr>
                <w:bCs/>
                <w:iCs/>
                <w:color w:val="000000"/>
              </w:rPr>
              <w:t>,00</w:t>
            </w:r>
          </w:p>
        </w:tc>
      </w:tr>
    </w:tbl>
    <w:p w:rsidR="00117297" w:rsidRDefault="00117297" w:rsidP="00117297">
      <w:pPr>
        <w:jc w:val="both"/>
      </w:pPr>
    </w:p>
    <w:p w:rsidR="001C5827" w:rsidRPr="002C2E82" w:rsidRDefault="001C5827" w:rsidP="00117297">
      <w:pPr>
        <w:jc w:val="both"/>
      </w:pPr>
      <w:r w:rsidRPr="000049D1">
        <w:rPr>
          <w:vanish/>
        </w:rPr>
        <w:cr/>
        <w:t xml:space="preserve">ehospodárnych a neefektívnych onu štátnej správy </w:t>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rPr>
          <w:vanish/>
        </w:rPr>
        <w:pgNum/>
      </w:r>
      <w:r w:rsidRPr="000049D1">
        <w:t>Rozpočtom výdavkov mesto zabezpečuje financovanie svojich funkcií vyplývajúcich z</w:t>
      </w:r>
      <w:r>
        <w:t> </w:t>
      </w:r>
      <w:r w:rsidRPr="000049D1">
        <w:t>platn</w:t>
      </w:r>
      <w:r>
        <w:t xml:space="preserve">ej právnej úpravy. </w:t>
      </w:r>
      <w:r w:rsidRPr="000049D1">
        <w:t xml:space="preserve"> </w:t>
      </w:r>
      <w:r>
        <w:t>Aj návrh  rozpočtu na r</w:t>
      </w:r>
      <w:r w:rsidR="00E806F1">
        <w:t>ok</w:t>
      </w:r>
      <w:r>
        <w:t xml:space="preserve"> 202</w:t>
      </w:r>
      <w:r w:rsidR="00932C84">
        <w:t>5</w:t>
      </w:r>
      <w:r>
        <w:t xml:space="preserve"> vo výdavkovej časti  obsahuje výdavky spojené s ďalším postupným znižovaním záväzkov mesta z predchádzajúcich rokov, pravidelné opakované výdavky definované v platných zmluvách, ktorými je mesto viazané a  zároveň aj výdavky na </w:t>
      </w:r>
      <w:r>
        <w:lastRenderedPageBreak/>
        <w:t xml:space="preserve">financovanie realizácie zámerov mesta potrebných pre jeho </w:t>
      </w:r>
      <w:r w:rsidRPr="000049D1">
        <w:t xml:space="preserve"> hospodársk</w:t>
      </w:r>
      <w:r>
        <w:t>y</w:t>
      </w:r>
      <w:r w:rsidRPr="000049D1">
        <w:t>, sociáln</w:t>
      </w:r>
      <w:r>
        <w:t>y</w:t>
      </w:r>
      <w:r w:rsidRPr="000049D1">
        <w:t xml:space="preserve"> a</w:t>
      </w:r>
      <w:r>
        <w:t> </w:t>
      </w:r>
      <w:r w:rsidRPr="000049D1">
        <w:t>ekonomick</w:t>
      </w:r>
      <w:r>
        <w:t>ý</w:t>
      </w:r>
      <w:r w:rsidRPr="000049D1">
        <w:t xml:space="preserve"> rozvoj</w:t>
      </w:r>
      <w:r>
        <w:t xml:space="preserve">. Do rozpočtu výdavkov sa premietajú aj výdavky rozpočtových organizácií a príspevkovej organizácie. Vzhľadom na východiskovú situáciu, za ktorej bol návrh rozpočtu spracovaný, je reálne, že tento rozpočet bude v rámci rozpočtového roka menený rozpočtovými opatreniami v súlade so Zásadami hospodárenia mesta. Je však potrebné dôsledne dbať na to, aby všetky výdavky boli realizované v súlade s rozpočtom, </w:t>
      </w:r>
      <w:proofErr w:type="spellStart"/>
      <w:r>
        <w:t>t.j</w:t>
      </w:r>
      <w:proofErr w:type="spellEnd"/>
      <w:r>
        <w:t>.  aby v prípade, ak očakávaný výdavok nie je rozpočtovaný, bola najprv</w:t>
      </w:r>
      <w:r w:rsidR="00932C84">
        <w:t xml:space="preserve"> </w:t>
      </w:r>
      <w:r>
        <w:t xml:space="preserve">vykonaná zmena rozpočtu a až následne uskutočnená výdavková finančná operácia.    </w:t>
      </w:r>
      <w:r>
        <w:rPr>
          <w:color w:val="FF0000"/>
        </w:rPr>
        <w:t xml:space="preserve">   </w:t>
      </w:r>
    </w:p>
    <w:p w:rsidR="001C5827" w:rsidRPr="000049D1" w:rsidRDefault="001C5827" w:rsidP="001C5827">
      <w:pPr>
        <w:pStyle w:val="Import4"/>
        <w:tabs>
          <w:tab w:val="left" w:pos="0"/>
          <w:tab w:val="left" w:pos="540"/>
          <w:tab w:val="left" w:pos="900"/>
        </w:tabs>
        <w:ind w:left="0"/>
        <w:jc w:val="both"/>
        <w:rPr>
          <w:rFonts w:ascii="Times New Roman" w:hAnsi="Times New Roman"/>
          <w:szCs w:val="24"/>
        </w:rPr>
      </w:pPr>
    </w:p>
    <w:p w:rsidR="001C5827" w:rsidRDefault="001C5827" w:rsidP="001C5827">
      <w:r w:rsidRPr="00EB4871">
        <w:t xml:space="preserve">Vývoj </w:t>
      </w:r>
      <w:r w:rsidRPr="005E1822">
        <w:t>celkových výdavkov za roky 201</w:t>
      </w:r>
      <w:r>
        <w:t>5</w:t>
      </w:r>
      <w:r w:rsidRPr="005E1822">
        <w:t xml:space="preserve"> až 20</w:t>
      </w:r>
      <w:r>
        <w:t>2</w:t>
      </w:r>
      <w:r w:rsidR="00932C84">
        <w:t>7</w:t>
      </w:r>
      <w:r>
        <w:t xml:space="preserve"> v  €</w:t>
      </w:r>
      <w:r w:rsidRPr="005E1822">
        <w:t>:</w:t>
      </w:r>
    </w:p>
    <w:p w:rsidR="001C5827" w:rsidRPr="005E1822" w:rsidRDefault="001C5827" w:rsidP="001C5827"/>
    <w:tbl>
      <w:tblPr>
        <w:tblW w:w="9639" w:type="dxa"/>
        <w:jc w:val="center"/>
        <w:tblLook w:val="01E0" w:firstRow="1" w:lastRow="1" w:firstColumn="1" w:lastColumn="1" w:noHBand="0" w:noVBand="0"/>
      </w:tblPr>
      <w:tblGrid>
        <w:gridCol w:w="905"/>
        <w:gridCol w:w="1807"/>
        <w:gridCol w:w="1807"/>
        <w:gridCol w:w="1807"/>
        <w:gridCol w:w="1807"/>
        <w:gridCol w:w="1506"/>
      </w:tblGrid>
      <w:tr w:rsidR="001C5827" w:rsidRPr="005E1822" w:rsidTr="00155457">
        <w:trPr>
          <w:trHeight w:val="199"/>
          <w:jc w:val="center"/>
        </w:trPr>
        <w:tc>
          <w:tcPr>
            <w:tcW w:w="90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E1822">
              <w:rPr>
                <w:b/>
                <w:bCs/>
              </w:rPr>
              <w:t>Rok</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Rozpočet</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jc w:val="center"/>
              <w:rPr>
                <w:b/>
              </w:rPr>
            </w:pPr>
            <w:r>
              <w:rPr>
                <w:b/>
              </w:rPr>
              <w:t>Návrh rozpočtu</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jc w:val="center"/>
            </w:pPr>
            <w:r w:rsidRPr="005E1822">
              <w:rPr>
                <w:b/>
              </w:rPr>
              <w:t>Očakávaná skutočnosť</w:t>
            </w:r>
            <w:r w:rsidRPr="005E1822">
              <w:t xml:space="preserve"> </w:t>
            </w:r>
          </w:p>
        </w:tc>
        <w:tc>
          <w:tcPr>
            <w:tcW w:w="1807"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Skutočnosť</w:t>
            </w:r>
          </w:p>
        </w:tc>
        <w:tc>
          <w:tcPr>
            <w:tcW w:w="1506"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E1822"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Pr="00B709F8" w:rsidRDefault="001C5827" w:rsidP="0086749D">
            <w:pPr>
              <w:jc w:val="right"/>
            </w:pPr>
            <w:r>
              <w:t>15 990 659,00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B709F8" w:rsidRDefault="001C5827" w:rsidP="00155457">
            <w:pPr>
              <w:jc w:val="center"/>
              <w:rPr>
                <w:bCs/>
                <w:iCs/>
                <w:color w:val="000000"/>
              </w:rPr>
            </w:pPr>
            <w:r w:rsidRPr="00970388">
              <w:t>–––</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B709F8" w:rsidRDefault="001C5827" w:rsidP="00155457">
            <w:pPr>
              <w:jc w:val="center"/>
            </w:pPr>
            <w:r w:rsidRPr="0003500F">
              <w:t>–––</w:t>
            </w:r>
          </w:p>
        </w:tc>
        <w:tc>
          <w:tcPr>
            <w:tcW w:w="1807" w:type="dxa"/>
            <w:tcBorders>
              <w:top w:val="single" w:sz="4" w:space="0" w:color="auto"/>
              <w:left w:val="single" w:sz="8" w:space="0" w:color="auto"/>
              <w:bottom w:val="single" w:sz="4" w:space="0" w:color="auto"/>
              <w:right w:val="single" w:sz="4" w:space="0" w:color="auto"/>
            </w:tcBorders>
            <w:shd w:val="clear" w:color="auto" w:fill="FFFFFF"/>
            <w:vAlign w:val="center"/>
          </w:tcPr>
          <w:p w:rsidR="001C5827" w:rsidRPr="00970388" w:rsidRDefault="001C5827" w:rsidP="0086749D">
            <w:pPr>
              <w:jc w:val="right"/>
            </w:pPr>
            <w:r>
              <w:t>15 594 982,46</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Pr="0003500F" w:rsidRDefault="001C5827" w:rsidP="00155457">
            <w:pPr>
              <w:jc w:val="right"/>
            </w:pPr>
            <w:r>
              <w:t>97,52</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Pr="00B709F8" w:rsidRDefault="001C5827" w:rsidP="0086749D">
            <w:pPr>
              <w:jc w:val="right"/>
            </w:pPr>
            <w:r>
              <w:t>17 079 062,00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B709F8" w:rsidRDefault="001C5827" w:rsidP="00155457">
            <w:pPr>
              <w:jc w:val="center"/>
              <w:rPr>
                <w:bCs/>
                <w:iCs/>
                <w:color w:val="000000"/>
              </w:rPr>
            </w:pPr>
            <w:r w:rsidRPr="0003500F">
              <w:t>–––</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B709F8" w:rsidRDefault="001C5827" w:rsidP="00155457">
            <w:pPr>
              <w:jc w:val="center"/>
            </w:pPr>
            <w:r w:rsidRPr="0003500F">
              <w:t>–––</w:t>
            </w:r>
          </w:p>
        </w:tc>
        <w:tc>
          <w:tcPr>
            <w:tcW w:w="1807" w:type="dxa"/>
            <w:tcBorders>
              <w:top w:val="single" w:sz="4" w:space="0" w:color="auto"/>
              <w:left w:val="single" w:sz="8" w:space="0" w:color="auto"/>
              <w:bottom w:val="single" w:sz="4" w:space="0" w:color="auto"/>
              <w:right w:val="single" w:sz="4" w:space="0" w:color="auto"/>
            </w:tcBorders>
            <w:shd w:val="clear" w:color="auto" w:fill="FFFFFF"/>
            <w:vAlign w:val="center"/>
          </w:tcPr>
          <w:p w:rsidR="001C5827" w:rsidRPr="00970388" w:rsidRDefault="001C5827" w:rsidP="0086749D">
            <w:pPr>
              <w:jc w:val="right"/>
            </w:pPr>
            <w:r>
              <w:t>17 398 496,58</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Pr="0003500F" w:rsidRDefault="001C5827" w:rsidP="00155457">
            <w:pPr>
              <w:jc w:val="right"/>
            </w:pPr>
            <w:r>
              <w:t>102,24</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Pr="00B709F8" w:rsidRDefault="001C5827" w:rsidP="0086749D">
            <w:pPr>
              <w:jc w:val="right"/>
            </w:pPr>
            <w:r>
              <w:rPr>
                <w:bCs/>
                <w:iCs/>
                <w:color w:val="000000"/>
              </w:rPr>
              <w:t>17 426 079,00</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1C5827" w:rsidP="00155457">
            <w:pPr>
              <w:jc w:val="center"/>
            </w:pPr>
            <w:r w:rsidRPr="00A9024D">
              <w:t>–––</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1C5827" w:rsidP="00155457">
            <w:pPr>
              <w:jc w:val="center"/>
            </w:pPr>
            <w:r w:rsidRPr="00A9024D">
              <w:t>–––</w:t>
            </w:r>
          </w:p>
        </w:tc>
        <w:tc>
          <w:tcPr>
            <w:tcW w:w="1807" w:type="dxa"/>
            <w:tcBorders>
              <w:top w:val="single" w:sz="4" w:space="0" w:color="auto"/>
              <w:left w:val="single" w:sz="8" w:space="0" w:color="auto"/>
              <w:bottom w:val="single" w:sz="4" w:space="0" w:color="auto"/>
              <w:right w:val="single" w:sz="4" w:space="0" w:color="auto"/>
            </w:tcBorders>
            <w:shd w:val="clear" w:color="auto" w:fill="FFFFFF"/>
            <w:vAlign w:val="center"/>
          </w:tcPr>
          <w:p w:rsidR="001C5827" w:rsidRPr="00970388" w:rsidRDefault="001C5827" w:rsidP="0086749D">
            <w:pPr>
              <w:jc w:val="right"/>
            </w:pPr>
            <w:r>
              <w:t>16 552 461,24</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Pr="0003500F" w:rsidRDefault="001C5827" w:rsidP="00155457">
            <w:pPr>
              <w:jc w:val="right"/>
            </w:pPr>
            <w:r>
              <w:t>94,99</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Pr="00970388" w:rsidRDefault="001C5827" w:rsidP="0086749D">
            <w:pPr>
              <w:jc w:val="right"/>
            </w:pPr>
            <w:r>
              <w:t>18 346 137,00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1C5827" w:rsidP="00155457">
            <w:pPr>
              <w:jc w:val="center"/>
              <w:rPr>
                <w:bCs/>
                <w:iCs/>
                <w:color w:val="000000"/>
              </w:rPr>
            </w:pPr>
            <w:r w:rsidRPr="0003500F">
              <w:t>–––</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970388" w:rsidRDefault="001C5827" w:rsidP="00155457">
            <w:pPr>
              <w:jc w:val="center"/>
            </w:pPr>
            <w:r w:rsidRPr="00A9024D">
              <w:t>–––</w:t>
            </w:r>
          </w:p>
        </w:tc>
        <w:tc>
          <w:tcPr>
            <w:tcW w:w="1807" w:type="dxa"/>
            <w:tcBorders>
              <w:top w:val="single" w:sz="4" w:space="0" w:color="auto"/>
              <w:left w:val="single" w:sz="8" w:space="0" w:color="auto"/>
              <w:bottom w:val="single" w:sz="4" w:space="0" w:color="auto"/>
              <w:right w:val="single" w:sz="4" w:space="0" w:color="auto"/>
            </w:tcBorders>
            <w:shd w:val="clear" w:color="auto" w:fill="FFFFFF"/>
            <w:vAlign w:val="center"/>
          </w:tcPr>
          <w:p w:rsidR="001C5827" w:rsidRPr="00970388" w:rsidRDefault="001C5827" w:rsidP="0086749D">
            <w:pPr>
              <w:jc w:val="right"/>
            </w:pPr>
            <w:r>
              <w:t>18 796 215,47</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Pr="00970388" w:rsidRDefault="001C5827" w:rsidP="00155457">
            <w:pPr>
              <w:jc w:val="right"/>
            </w:pPr>
            <w:r>
              <w:t>94,67</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Pr="00970388" w:rsidRDefault="001C5827" w:rsidP="0086749D">
            <w:pPr>
              <w:jc w:val="right"/>
            </w:pPr>
            <w:r>
              <w:t>23 823 862,00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1C5827" w:rsidP="00155457">
            <w:pPr>
              <w:jc w:val="center"/>
              <w:rPr>
                <w:bCs/>
                <w:iCs/>
                <w:color w:val="000000"/>
              </w:rPr>
            </w:pPr>
            <w:r w:rsidRPr="00A9024D">
              <w:t>–––</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970388" w:rsidRDefault="001C5827" w:rsidP="00155457">
            <w:pPr>
              <w:jc w:val="center"/>
            </w:pPr>
            <w:r w:rsidRPr="00A9024D">
              <w:t>–––</w:t>
            </w:r>
          </w:p>
        </w:tc>
        <w:tc>
          <w:tcPr>
            <w:tcW w:w="1807" w:type="dxa"/>
            <w:tcBorders>
              <w:top w:val="single" w:sz="4" w:space="0" w:color="auto"/>
              <w:left w:val="single" w:sz="8" w:space="0" w:color="auto"/>
              <w:bottom w:val="single" w:sz="4" w:space="0" w:color="auto"/>
              <w:right w:val="single" w:sz="4" w:space="0" w:color="auto"/>
            </w:tcBorders>
            <w:shd w:val="clear" w:color="auto" w:fill="FFFFFF"/>
            <w:vAlign w:val="center"/>
          </w:tcPr>
          <w:p w:rsidR="001C5827" w:rsidRPr="00970388" w:rsidRDefault="001C5827" w:rsidP="0086749D">
            <w:pPr>
              <w:jc w:val="right"/>
            </w:pPr>
            <w:r>
              <w:t>20 130 791,90</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Pr="00BA3E13" w:rsidRDefault="001C5827" w:rsidP="00155457">
            <w:pPr>
              <w:jc w:val="right"/>
            </w:pPr>
            <w:r w:rsidRPr="00BA3E13">
              <w:t>84,50</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970388" w:rsidRDefault="001C5827" w:rsidP="0086749D">
            <w:pPr>
              <w:jc w:val="right"/>
            </w:pPr>
            <w:r>
              <w:t>23 953 215,00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970388" w:rsidRDefault="001C5827" w:rsidP="00155457">
            <w:pPr>
              <w:jc w:val="center"/>
            </w:pPr>
            <w:r w:rsidRPr="00970388">
              <w:t>–––</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Pr="00970388"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4" w:space="0" w:color="auto"/>
            </w:tcBorders>
            <w:shd w:val="clear" w:color="auto" w:fill="FFFFFF"/>
            <w:vAlign w:val="center"/>
          </w:tcPr>
          <w:p w:rsidR="001C5827" w:rsidRPr="00970388" w:rsidRDefault="001C5827" w:rsidP="0086749D">
            <w:pPr>
              <w:jc w:val="right"/>
            </w:pPr>
            <w:r>
              <w:t>21 253 854,83</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Pr="00970388" w:rsidRDefault="001C5827" w:rsidP="00155457">
            <w:pPr>
              <w:jc w:val="right"/>
            </w:pPr>
            <w:r>
              <w:t>88,73</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970388" w:rsidRDefault="001C5827" w:rsidP="0086749D">
            <w:pPr>
              <w:jc w:val="right"/>
            </w:pPr>
            <w:r>
              <w:t>29 526 641,00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4" w:space="0" w:color="auto"/>
            </w:tcBorders>
            <w:shd w:val="clear" w:color="auto" w:fill="FFFFFF"/>
          </w:tcPr>
          <w:p w:rsidR="001C5827" w:rsidRDefault="001C5827" w:rsidP="0086749D">
            <w:pPr>
              <w:jc w:val="right"/>
            </w:pPr>
            <w:r>
              <w:t>23 172 948,31</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Default="001C5827" w:rsidP="00155457">
            <w:pPr>
              <w:jc w:val="right"/>
            </w:pPr>
            <w:r>
              <w:t>78,48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03500F" w:rsidRDefault="001C5827" w:rsidP="0086749D">
            <w:pPr>
              <w:jc w:val="right"/>
            </w:pPr>
            <w:r>
              <w:t>33 202 264,00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4" w:space="0" w:color="auto"/>
            </w:tcBorders>
            <w:shd w:val="clear" w:color="auto" w:fill="FFFFFF"/>
          </w:tcPr>
          <w:p w:rsidR="001C5827" w:rsidRDefault="001C5827" w:rsidP="0086749D">
            <w:pPr>
              <w:jc w:val="right"/>
            </w:pPr>
            <w:r>
              <w:t>26 255 692,66</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Default="001C5827" w:rsidP="00155457">
            <w:pPr>
              <w:jc w:val="right"/>
            </w:pPr>
            <w:r>
              <w:t>79,08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A9024D" w:rsidRDefault="001C5827" w:rsidP="0086749D">
            <w:pPr>
              <w:jc w:val="right"/>
            </w:pPr>
            <w:r>
              <w:t>33 693 551,00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E806F1" w:rsidP="00155457">
            <w:pPr>
              <w:jc w:val="center"/>
            </w:pPr>
            <w:r w:rsidRPr="007B26FB">
              <w:t>–––</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E806F1" w:rsidP="00155457">
            <w:pPr>
              <w:jc w:val="center"/>
            </w:pPr>
            <w:r w:rsidRPr="007B26FB">
              <w:t>–––</w:t>
            </w:r>
          </w:p>
        </w:tc>
        <w:tc>
          <w:tcPr>
            <w:tcW w:w="1807" w:type="dxa"/>
            <w:tcBorders>
              <w:top w:val="single" w:sz="4" w:space="0" w:color="auto"/>
              <w:left w:val="single" w:sz="8" w:space="0" w:color="auto"/>
              <w:bottom w:val="single" w:sz="4" w:space="0" w:color="auto"/>
              <w:right w:val="single" w:sz="4" w:space="0" w:color="auto"/>
            </w:tcBorders>
            <w:shd w:val="clear" w:color="auto" w:fill="FFFFFF"/>
          </w:tcPr>
          <w:p w:rsidR="001C5827" w:rsidRDefault="00E806F1" w:rsidP="0086749D">
            <w:pPr>
              <w:jc w:val="right"/>
            </w:pPr>
            <w:r w:rsidRPr="00E806F1">
              <w:t>34 913 558,57</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Default="00C33B75" w:rsidP="00C33B75">
            <w:pPr>
              <w:jc w:val="right"/>
            </w:pPr>
            <w:r>
              <w:t>103,62</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970388" w:rsidRDefault="00E806F1" w:rsidP="0086749D">
            <w:pPr>
              <w:jc w:val="right"/>
            </w:pPr>
            <w:r w:rsidRPr="00E806F1">
              <w:t>35 321</w:t>
            </w:r>
            <w:r>
              <w:t> </w:t>
            </w:r>
            <w:r w:rsidRPr="00E806F1">
              <w:t>481</w:t>
            </w:r>
            <w:r>
              <w:t>,00</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E806F1" w:rsidP="00155457">
            <w:pPr>
              <w:jc w:val="center"/>
            </w:pPr>
            <w:r w:rsidRPr="007B26FB">
              <w:t>–––</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C33B75" w:rsidP="0086749D">
            <w:pPr>
              <w:jc w:val="right"/>
            </w:pPr>
            <w:r w:rsidRPr="00C33B75">
              <w:t>37 850</w:t>
            </w:r>
            <w:r>
              <w:t> </w:t>
            </w:r>
            <w:r w:rsidRPr="00C33B75">
              <w:t>120</w:t>
            </w:r>
            <w:r>
              <w:t>,00</w:t>
            </w:r>
          </w:p>
        </w:tc>
        <w:tc>
          <w:tcPr>
            <w:tcW w:w="1807" w:type="dxa"/>
            <w:tcBorders>
              <w:top w:val="single" w:sz="4" w:space="0" w:color="auto"/>
              <w:left w:val="single" w:sz="8" w:space="0" w:color="auto"/>
              <w:bottom w:val="single" w:sz="4" w:space="0" w:color="auto"/>
              <w:right w:val="single" w:sz="4" w:space="0" w:color="auto"/>
            </w:tcBorders>
            <w:shd w:val="clear" w:color="auto" w:fill="FFFFFF"/>
          </w:tcPr>
          <w:p w:rsidR="001C5827" w:rsidRDefault="001C5827" w:rsidP="00155457">
            <w:pPr>
              <w:jc w:val="center"/>
            </w:pPr>
            <w:r w:rsidRPr="0022116C">
              <w:t>–––</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Default="001C5827" w:rsidP="00155457">
            <w:pPr>
              <w:jc w:val="center"/>
            </w:pPr>
            <w:r w:rsidRPr="0022116C">
              <w:t>–––</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7B26FB"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C33B75" w:rsidP="0086749D">
            <w:pPr>
              <w:jc w:val="right"/>
            </w:pPr>
            <w:r w:rsidRPr="00C33B75">
              <w:t>37 937</w:t>
            </w:r>
            <w:r>
              <w:t> </w:t>
            </w:r>
            <w:r w:rsidRPr="00C33B75">
              <w:t>453</w:t>
            </w:r>
            <w:r>
              <w:t>,00</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1C5827" w:rsidP="00155457">
            <w:pPr>
              <w:jc w:val="center"/>
            </w:pPr>
            <w:r w:rsidRPr="00C82BE8">
              <w:t>–––</w:t>
            </w:r>
          </w:p>
        </w:tc>
        <w:tc>
          <w:tcPr>
            <w:tcW w:w="1807" w:type="dxa"/>
            <w:tcBorders>
              <w:top w:val="single" w:sz="4" w:space="0" w:color="auto"/>
              <w:left w:val="single" w:sz="8" w:space="0" w:color="auto"/>
              <w:bottom w:val="single" w:sz="4" w:space="0" w:color="auto"/>
              <w:right w:val="single" w:sz="4" w:space="0" w:color="auto"/>
            </w:tcBorders>
            <w:shd w:val="clear" w:color="auto" w:fill="FFFFFF"/>
          </w:tcPr>
          <w:p w:rsidR="001C5827" w:rsidRDefault="001C5827" w:rsidP="00155457">
            <w:pPr>
              <w:jc w:val="center"/>
            </w:pPr>
            <w:r w:rsidRPr="00C82BE8">
              <w:t>–––</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Default="001C5827" w:rsidP="00155457">
            <w:pPr>
              <w:jc w:val="center"/>
            </w:pPr>
            <w:r w:rsidRPr="00C82BE8">
              <w:t>–––</w:t>
            </w:r>
          </w:p>
        </w:tc>
      </w:tr>
      <w:tr w:rsidR="001C5827" w:rsidRPr="00CD65B2" w:rsidTr="00932C84">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Pr="007B26FB" w:rsidRDefault="001C5827" w:rsidP="00155457">
            <w:pPr>
              <w:jc w:val="center"/>
            </w:pPr>
            <w:r w:rsidRPr="007B26FB">
              <w:t>–––</w:t>
            </w:r>
          </w:p>
        </w:tc>
        <w:tc>
          <w:tcPr>
            <w:tcW w:w="1807" w:type="dxa"/>
            <w:tcBorders>
              <w:top w:val="single" w:sz="4" w:space="0" w:color="auto"/>
              <w:left w:val="single" w:sz="8" w:space="0" w:color="auto"/>
              <w:bottom w:val="single" w:sz="4" w:space="0" w:color="auto"/>
              <w:right w:val="single" w:sz="8" w:space="0" w:color="auto"/>
            </w:tcBorders>
            <w:shd w:val="clear" w:color="auto" w:fill="FFFFFF"/>
            <w:vAlign w:val="center"/>
          </w:tcPr>
          <w:p w:rsidR="001C5827" w:rsidRDefault="00C33B75" w:rsidP="0086749D">
            <w:pPr>
              <w:jc w:val="right"/>
            </w:pPr>
            <w:r w:rsidRPr="00C33B75">
              <w:t>29 913 544</w:t>
            </w:r>
            <w:r w:rsidR="001C5827">
              <w:t>,00</w:t>
            </w:r>
          </w:p>
        </w:tc>
        <w:tc>
          <w:tcPr>
            <w:tcW w:w="1807" w:type="dxa"/>
            <w:tcBorders>
              <w:top w:val="single" w:sz="4" w:space="0" w:color="auto"/>
              <w:left w:val="single" w:sz="8" w:space="0" w:color="auto"/>
              <w:bottom w:val="single" w:sz="4" w:space="0" w:color="auto"/>
              <w:right w:val="single" w:sz="8" w:space="0" w:color="auto"/>
            </w:tcBorders>
            <w:shd w:val="clear" w:color="auto" w:fill="FFFFFF"/>
          </w:tcPr>
          <w:p w:rsidR="001C5827" w:rsidRDefault="001C5827" w:rsidP="00155457">
            <w:pPr>
              <w:jc w:val="center"/>
            </w:pPr>
            <w:r w:rsidRPr="00DB2ABA">
              <w:t>–––</w:t>
            </w:r>
          </w:p>
        </w:tc>
        <w:tc>
          <w:tcPr>
            <w:tcW w:w="1807" w:type="dxa"/>
            <w:tcBorders>
              <w:top w:val="single" w:sz="4" w:space="0" w:color="auto"/>
              <w:left w:val="single" w:sz="8" w:space="0" w:color="auto"/>
              <w:bottom w:val="single" w:sz="4" w:space="0" w:color="auto"/>
              <w:right w:val="single" w:sz="4" w:space="0" w:color="auto"/>
            </w:tcBorders>
            <w:shd w:val="clear" w:color="auto" w:fill="FFFFFF"/>
          </w:tcPr>
          <w:p w:rsidR="001C5827" w:rsidRDefault="001C5827" w:rsidP="00155457">
            <w:pPr>
              <w:jc w:val="center"/>
            </w:pPr>
            <w:r w:rsidRPr="00DB2ABA">
              <w:t>–––</w:t>
            </w:r>
          </w:p>
        </w:tc>
        <w:tc>
          <w:tcPr>
            <w:tcW w:w="1506" w:type="dxa"/>
            <w:tcBorders>
              <w:top w:val="single" w:sz="4" w:space="0" w:color="auto"/>
              <w:left w:val="single" w:sz="4" w:space="0" w:color="auto"/>
              <w:bottom w:val="single" w:sz="4" w:space="0" w:color="auto"/>
              <w:right w:val="single" w:sz="12" w:space="0" w:color="auto"/>
            </w:tcBorders>
            <w:shd w:val="clear" w:color="auto" w:fill="FFFFFF"/>
          </w:tcPr>
          <w:p w:rsidR="001C5827" w:rsidRDefault="001C5827" w:rsidP="00155457">
            <w:pPr>
              <w:jc w:val="center"/>
            </w:pPr>
            <w:r w:rsidRPr="00DB2ABA">
              <w:t>–––</w:t>
            </w:r>
          </w:p>
        </w:tc>
      </w:tr>
      <w:tr w:rsidR="00932C84" w:rsidRPr="00CD65B2" w:rsidTr="00155457">
        <w:trPr>
          <w:trHeight w:val="246"/>
          <w:jc w:val="center"/>
        </w:trPr>
        <w:tc>
          <w:tcPr>
            <w:tcW w:w="905" w:type="dxa"/>
            <w:tcBorders>
              <w:top w:val="single" w:sz="4" w:space="0" w:color="auto"/>
              <w:left w:val="single" w:sz="12" w:space="0" w:color="auto"/>
              <w:bottom w:val="single" w:sz="12" w:space="0" w:color="auto"/>
              <w:right w:val="single" w:sz="8" w:space="0" w:color="auto"/>
            </w:tcBorders>
            <w:shd w:val="clear" w:color="auto" w:fill="FFFFFF"/>
            <w:vAlign w:val="center"/>
          </w:tcPr>
          <w:p w:rsidR="00932C84" w:rsidRDefault="00932C84" w:rsidP="0015545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07" w:type="dxa"/>
            <w:tcBorders>
              <w:top w:val="single" w:sz="4" w:space="0" w:color="auto"/>
              <w:left w:val="single" w:sz="8" w:space="0" w:color="auto"/>
              <w:bottom w:val="single" w:sz="12" w:space="0" w:color="auto"/>
              <w:right w:val="single" w:sz="8" w:space="0" w:color="auto"/>
            </w:tcBorders>
            <w:shd w:val="clear" w:color="auto" w:fill="FFFFFF"/>
            <w:vAlign w:val="center"/>
          </w:tcPr>
          <w:p w:rsidR="00932C84" w:rsidRPr="007B26FB" w:rsidRDefault="00C33B75" w:rsidP="00155457">
            <w:pPr>
              <w:jc w:val="center"/>
            </w:pPr>
            <w:r w:rsidRPr="007B26FB">
              <w:t>–––</w:t>
            </w:r>
          </w:p>
        </w:tc>
        <w:tc>
          <w:tcPr>
            <w:tcW w:w="1807" w:type="dxa"/>
            <w:tcBorders>
              <w:top w:val="single" w:sz="4" w:space="0" w:color="auto"/>
              <w:left w:val="single" w:sz="8" w:space="0" w:color="auto"/>
              <w:bottom w:val="single" w:sz="12" w:space="0" w:color="auto"/>
              <w:right w:val="single" w:sz="8" w:space="0" w:color="auto"/>
            </w:tcBorders>
            <w:shd w:val="clear" w:color="auto" w:fill="FFFFFF"/>
            <w:vAlign w:val="center"/>
          </w:tcPr>
          <w:p w:rsidR="00932C84" w:rsidRDefault="00C33B75" w:rsidP="0086749D">
            <w:pPr>
              <w:jc w:val="right"/>
            </w:pPr>
            <w:r w:rsidRPr="00C33B75">
              <w:t>27 514</w:t>
            </w:r>
            <w:r>
              <w:t> </w:t>
            </w:r>
            <w:r w:rsidRPr="00C33B75">
              <w:t>746</w:t>
            </w:r>
            <w:r>
              <w:t>,00</w:t>
            </w:r>
          </w:p>
        </w:tc>
        <w:tc>
          <w:tcPr>
            <w:tcW w:w="1807" w:type="dxa"/>
            <w:tcBorders>
              <w:top w:val="single" w:sz="4" w:space="0" w:color="auto"/>
              <w:left w:val="single" w:sz="8" w:space="0" w:color="auto"/>
              <w:bottom w:val="single" w:sz="12" w:space="0" w:color="auto"/>
              <w:right w:val="single" w:sz="8" w:space="0" w:color="auto"/>
            </w:tcBorders>
            <w:shd w:val="clear" w:color="auto" w:fill="FFFFFF"/>
          </w:tcPr>
          <w:p w:rsidR="00932C84" w:rsidRPr="00DB2ABA" w:rsidRDefault="00C33B75" w:rsidP="00155457">
            <w:pPr>
              <w:jc w:val="center"/>
            </w:pPr>
            <w:r w:rsidRPr="007B26FB">
              <w:t>–––</w:t>
            </w:r>
          </w:p>
        </w:tc>
        <w:tc>
          <w:tcPr>
            <w:tcW w:w="1807" w:type="dxa"/>
            <w:tcBorders>
              <w:top w:val="single" w:sz="4" w:space="0" w:color="auto"/>
              <w:left w:val="single" w:sz="8" w:space="0" w:color="auto"/>
              <w:bottom w:val="single" w:sz="12" w:space="0" w:color="auto"/>
              <w:right w:val="single" w:sz="4" w:space="0" w:color="auto"/>
            </w:tcBorders>
            <w:shd w:val="clear" w:color="auto" w:fill="FFFFFF"/>
          </w:tcPr>
          <w:p w:rsidR="00932C84" w:rsidRPr="00DB2ABA" w:rsidRDefault="00C33B75" w:rsidP="00155457">
            <w:pPr>
              <w:jc w:val="center"/>
            </w:pPr>
            <w:r w:rsidRPr="007B26FB">
              <w:t>–––</w:t>
            </w:r>
          </w:p>
        </w:tc>
        <w:tc>
          <w:tcPr>
            <w:tcW w:w="1506" w:type="dxa"/>
            <w:tcBorders>
              <w:top w:val="single" w:sz="4" w:space="0" w:color="auto"/>
              <w:left w:val="single" w:sz="4" w:space="0" w:color="auto"/>
              <w:bottom w:val="single" w:sz="12" w:space="0" w:color="auto"/>
              <w:right w:val="single" w:sz="12" w:space="0" w:color="auto"/>
            </w:tcBorders>
            <w:shd w:val="clear" w:color="auto" w:fill="FFFFFF"/>
          </w:tcPr>
          <w:p w:rsidR="00932C84" w:rsidRPr="00DB2ABA" w:rsidRDefault="00C33B75" w:rsidP="00155457">
            <w:pPr>
              <w:jc w:val="center"/>
            </w:pPr>
            <w:r w:rsidRPr="007B26FB">
              <w:t>–––</w:t>
            </w:r>
          </w:p>
        </w:tc>
      </w:tr>
    </w:tbl>
    <w:p w:rsidR="001C5827" w:rsidRDefault="001C5827" w:rsidP="001C5827"/>
    <w:p w:rsidR="001C5827" w:rsidRDefault="001C5827" w:rsidP="001C5827">
      <w:r w:rsidRPr="005E1822">
        <w:t>Vývoj bežných výdavkov za roky 201</w:t>
      </w:r>
      <w:r>
        <w:t>5</w:t>
      </w:r>
      <w:r w:rsidRPr="005E1822">
        <w:t xml:space="preserve"> až 20</w:t>
      </w:r>
      <w:r>
        <w:t>2</w:t>
      </w:r>
      <w:r w:rsidR="00932C84">
        <w:t>7</w:t>
      </w:r>
      <w:r>
        <w:t xml:space="preserve"> v €</w:t>
      </w:r>
      <w:r w:rsidRPr="005E1822">
        <w:t>:</w:t>
      </w:r>
    </w:p>
    <w:p w:rsidR="001C5827" w:rsidRPr="005E1822" w:rsidRDefault="001C5827" w:rsidP="001C5827"/>
    <w:tbl>
      <w:tblPr>
        <w:tblW w:w="9587" w:type="dxa"/>
        <w:jc w:val="center"/>
        <w:tblLook w:val="01E0" w:firstRow="1" w:lastRow="1" w:firstColumn="1" w:lastColumn="1" w:noHBand="0" w:noVBand="0"/>
      </w:tblPr>
      <w:tblGrid>
        <w:gridCol w:w="905"/>
        <w:gridCol w:w="1807"/>
        <w:gridCol w:w="1807"/>
        <w:gridCol w:w="1807"/>
        <w:gridCol w:w="1755"/>
        <w:gridCol w:w="1506"/>
      </w:tblGrid>
      <w:tr w:rsidR="001C5827" w:rsidRPr="005E1822" w:rsidTr="00155457">
        <w:trPr>
          <w:trHeight w:val="199"/>
          <w:jc w:val="center"/>
        </w:trPr>
        <w:tc>
          <w:tcPr>
            <w:tcW w:w="90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E1822">
              <w:rPr>
                <w:b/>
                <w:bCs/>
              </w:rPr>
              <w:t>Rok</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Rozpočet</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shd w:val="clear" w:color="auto" w:fill="FFFFFF"/>
              <w:jc w:val="center"/>
              <w:rPr>
                <w:b/>
              </w:rPr>
            </w:pPr>
            <w:r>
              <w:rPr>
                <w:b/>
              </w:rPr>
              <w:t>Návrh rozpočtu</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shd w:val="clear" w:color="auto" w:fill="FFFFFF"/>
              <w:jc w:val="center"/>
            </w:pPr>
            <w:r w:rsidRPr="005E1822">
              <w:rPr>
                <w:b/>
              </w:rPr>
              <w:t>Očakávaná skutočnosť</w:t>
            </w:r>
            <w:r w:rsidRPr="005E1822">
              <w:t xml:space="preserve"> </w:t>
            </w:r>
          </w:p>
        </w:tc>
        <w:tc>
          <w:tcPr>
            <w:tcW w:w="1755"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Skutočnosť</w:t>
            </w:r>
          </w:p>
        </w:tc>
        <w:tc>
          <w:tcPr>
            <w:tcW w:w="1506"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13 666 452,00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rPr>
                <w:bCs/>
                <w:iCs/>
              </w:rPr>
            </w:pPr>
            <w:r w:rsidRPr="00970388">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pPr>
            <w:r w:rsidRPr="00970388">
              <w:t>–––</w:t>
            </w:r>
          </w:p>
        </w:tc>
        <w:tc>
          <w:tcPr>
            <w:tcW w:w="1755"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86749D">
            <w:pPr>
              <w:shd w:val="clear" w:color="auto" w:fill="FFFFFF"/>
              <w:jc w:val="right"/>
            </w:pPr>
            <w:r>
              <w:t>13 622 804,48</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shd w:val="clear" w:color="auto" w:fill="FFFFFF"/>
              <w:jc w:val="right"/>
            </w:pPr>
            <w:r>
              <w:t>99,68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13 270 946,00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rPr>
                <w:bCs/>
                <w:iCs/>
              </w:rPr>
            </w:pPr>
            <w:r w:rsidRPr="00DA209E">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pPr>
            <w:r w:rsidRPr="00DA209E">
              <w:t>–––</w:t>
            </w:r>
          </w:p>
        </w:tc>
        <w:tc>
          <w:tcPr>
            <w:tcW w:w="1755"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86749D">
            <w:pPr>
              <w:shd w:val="clear" w:color="auto" w:fill="FFFFFF"/>
              <w:jc w:val="right"/>
            </w:pPr>
            <w:r>
              <w:t xml:space="preserve">  13 590 368,50</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shd w:val="clear" w:color="auto" w:fill="FFFFFF"/>
              <w:jc w:val="right"/>
            </w:pPr>
            <w:r>
              <w:t>102,41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 xml:space="preserve">  14 375 654,00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B5C28">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213E6">
              <w:t>–––</w:t>
            </w:r>
          </w:p>
        </w:tc>
        <w:tc>
          <w:tcPr>
            <w:tcW w:w="1755"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86749D">
            <w:pPr>
              <w:shd w:val="clear" w:color="auto" w:fill="FFFFFF"/>
              <w:jc w:val="right"/>
            </w:pPr>
            <w:r>
              <w:t>14 564 261,21</w:t>
            </w:r>
          </w:p>
        </w:tc>
        <w:tc>
          <w:tcPr>
            <w:tcW w:w="1506" w:type="dxa"/>
            <w:tcBorders>
              <w:top w:val="single" w:sz="4" w:space="0" w:color="auto"/>
              <w:left w:val="single" w:sz="4" w:space="0" w:color="auto"/>
              <w:bottom w:val="single" w:sz="4" w:space="0" w:color="auto"/>
              <w:right w:val="single" w:sz="12" w:space="0" w:color="auto"/>
            </w:tcBorders>
          </w:tcPr>
          <w:p w:rsidR="001C5827" w:rsidRPr="009015EC" w:rsidRDefault="001C5827" w:rsidP="00155457">
            <w:pPr>
              <w:shd w:val="clear" w:color="auto" w:fill="FFFFFF"/>
              <w:jc w:val="right"/>
            </w:pPr>
            <w:r>
              <w:t>101,31</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15 465 555,00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B5C28">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6213E6">
              <w:t>–––</w:t>
            </w:r>
          </w:p>
        </w:tc>
        <w:tc>
          <w:tcPr>
            <w:tcW w:w="1755" w:type="dxa"/>
            <w:tcBorders>
              <w:top w:val="single" w:sz="4" w:space="0" w:color="auto"/>
              <w:left w:val="single" w:sz="8" w:space="0" w:color="auto"/>
              <w:bottom w:val="single" w:sz="4" w:space="0" w:color="auto"/>
              <w:right w:val="single" w:sz="4" w:space="0" w:color="auto"/>
            </w:tcBorders>
            <w:vAlign w:val="center"/>
          </w:tcPr>
          <w:p w:rsidR="001C5827" w:rsidRPr="00DA209E" w:rsidRDefault="001C5827" w:rsidP="0086749D">
            <w:pPr>
              <w:shd w:val="clear" w:color="auto" w:fill="FFFFFF"/>
              <w:jc w:val="right"/>
            </w:pPr>
            <w:r>
              <w:t>16 166 025,41</w:t>
            </w:r>
          </w:p>
        </w:tc>
        <w:tc>
          <w:tcPr>
            <w:tcW w:w="1506" w:type="dxa"/>
            <w:tcBorders>
              <w:top w:val="single" w:sz="4" w:space="0" w:color="auto"/>
              <w:left w:val="single" w:sz="4" w:space="0" w:color="auto"/>
              <w:bottom w:val="single" w:sz="4" w:space="0" w:color="auto"/>
              <w:right w:val="single" w:sz="12" w:space="0" w:color="auto"/>
            </w:tcBorders>
          </w:tcPr>
          <w:p w:rsidR="001C5827" w:rsidRPr="00DA209E" w:rsidRDefault="001C5827" w:rsidP="00155457">
            <w:pPr>
              <w:shd w:val="clear" w:color="auto" w:fill="FFFFFF"/>
              <w:jc w:val="right"/>
            </w:pPr>
            <w:r>
              <w:t>98,86</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18 452 312,00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D397D">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D397D">
              <w:t>–––</w:t>
            </w:r>
          </w:p>
        </w:tc>
        <w:tc>
          <w:tcPr>
            <w:tcW w:w="1755" w:type="dxa"/>
            <w:tcBorders>
              <w:top w:val="single" w:sz="4" w:space="0" w:color="auto"/>
              <w:left w:val="single" w:sz="8" w:space="0" w:color="auto"/>
              <w:bottom w:val="single" w:sz="4" w:space="0" w:color="auto"/>
              <w:right w:val="single" w:sz="4" w:space="0" w:color="auto"/>
            </w:tcBorders>
            <w:vAlign w:val="center"/>
          </w:tcPr>
          <w:p w:rsidR="001C5827" w:rsidRPr="00DA209E" w:rsidRDefault="001C5827" w:rsidP="0086749D">
            <w:pPr>
              <w:shd w:val="clear" w:color="auto" w:fill="FFFFFF"/>
              <w:jc w:val="right"/>
            </w:pPr>
            <w:r>
              <w:t>17 505 171,98</w:t>
            </w:r>
          </w:p>
        </w:tc>
        <w:tc>
          <w:tcPr>
            <w:tcW w:w="1506" w:type="dxa"/>
            <w:tcBorders>
              <w:top w:val="single" w:sz="4" w:space="0" w:color="auto"/>
              <w:left w:val="single" w:sz="4" w:space="0" w:color="auto"/>
              <w:bottom w:val="single" w:sz="4" w:space="0" w:color="auto"/>
              <w:right w:val="single" w:sz="12" w:space="0" w:color="auto"/>
            </w:tcBorders>
          </w:tcPr>
          <w:p w:rsidR="001C5827" w:rsidRPr="005E6976" w:rsidRDefault="001C5827" w:rsidP="00155457">
            <w:pPr>
              <w:shd w:val="clear" w:color="auto" w:fill="FFFFFF"/>
              <w:jc w:val="right"/>
            </w:pPr>
            <w:r w:rsidRPr="005E6976">
              <w:t>94,87</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shd w:val="clear" w:color="auto" w:fill="FFFFFF"/>
              <w:jc w:val="right"/>
            </w:pPr>
            <w:r>
              <w:t>18 781 504,00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jc w:val="center"/>
            </w:pPr>
            <w:r w:rsidRPr="00DC10C6">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D397D">
              <w:t>–––</w:t>
            </w:r>
          </w:p>
        </w:tc>
        <w:tc>
          <w:tcPr>
            <w:tcW w:w="1755" w:type="dxa"/>
            <w:tcBorders>
              <w:top w:val="single" w:sz="4" w:space="0" w:color="auto"/>
              <w:left w:val="single" w:sz="8" w:space="0" w:color="auto"/>
              <w:bottom w:val="single" w:sz="4" w:space="0" w:color="auto"/>
              <w:right w:val="single" w:sz="4" w:space="0" w:color="auto"/>
            </w:tcBorders>
          </w:tcPr>
          <w:p w:rsidR="001C5827" w:rsidRDefault="001C5827" w:rsidP="0086749D">
            <w:pPr>
              <w:jc w:val="right"/>
            </w:pPr>
            <w:r>
              <w:t>17 850 490,20</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95,04</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20 044 097,00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jc w:val="center"/>
            </w:pPr>
            <w:r w:rsidRPr="000D397D">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D397D">
              <w:t>–––</w:t>
            </w:r>
          </w:p>
        </w:tc>
        <w:tc>
          <w:tcPr>
            <w:tcW w:w="1755" w:type="dxa"/>
            <w:tcBorders>
              <w:top w:val="single" w:sz="4" w:space="0" w:color="auto"/>
              <w:left w:val="single" w:sz="8" w:space="0" w:color="auto"/>
              <w:bottom w:val="single" w:sz="4" w:space="0" w:color="auto"/>
              <w:right w:val="single" w:sz="4" w:space="0" w:color="auto"/>
            </w:tcBorders>
          </w:tcPr>
          <w:p w:rsidR="001C5827" w:rsidRDefault="001C5827" w:rsidP="0086749D">
            <w:pPr>
              <w:jc w:val="right"/>
            </w:pPr>
            <w:r>
              <w:t>18 765 704,08</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93,62</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22 757 529,00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jc w:val="center"/>
            </w:pPr>
            <w:r w:rsidRPr="000D397D">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0D397D">
              <w:t>–––</w:t>
            </w:r>
          </w:p>
        </w:tc>
        <w:tc>
          <w:tcPr>
            <w:tcW w:w="1755" w:type="dxa"/>
            <w:tcBorders>
              <w:top w:val="single" w:sz="4" w:space="0" w:color="auto"/>
              <w:left w:val="single" w:sz="8" w:space="0" w:color="auto"/>
              <w:bottom w:val="single" w:sz="4" w:space="0" w:color="auto"/>
              <w:right w:val="single" w:sz="4" w:space="0" w:color="auto"/>
            </w:tcBorders>
          </w:tcPr>
          <w:p w:rsidR="001C5827" w:rsidRDefault="001C5827" w:rsidP="0086749D">
            <w:pPr>
              <w:jc w:val="right"/>
            </w:pPr>
            <w:r>
              <w:t>21 464 853,59</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94,32</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E3310A"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E3310A">
              <w:rPr>
                <w:bCs/>
              </w:rPr>
              <w:t>2023</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center"/>
            </w:pPr>
            <w:r>
              <w:t xml:space="preserve">   22 650 838,00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231045">
              <w:t>–––</w:t>
            </w:r>
          </w:p>
        </w:tc>
        <w:tc>
          <w:tcPr>
            <w:tcW w:w="1807" w:type="dxa"/>
            <w:tcBorders>
              <w:top w:val="single" w:sz="4" w:space="0" w:color="auto"/>
              <w:left w:val="single" w:sz="8" w:space="0" w:color="auto"/>
              <w:bottom w:val="single" w:sz="4" w:space="0" w:color="auto"/>
              <w:right w:val="single" w:sz="8" w:space="0" w:color="auto"/>
            </w:tcBorders>
          </w:tcPr>
          <w:p w:rsidR="001C5827" w:rsidRDefault="006A6B0E" w:rsidP="00155457">
            <w:pPr>
              <w:jc w:val="center"/>
            </w:pPr>
            <w:r w:rsidRPr="00231045">
              <w:t>–––</w:t>
            </w:r>
          </w:p>
        </w:tc>
        <w:tc>
          <w:tcPr>
            <w:tcW w:w="1755" w:type="dxa"/>
            <w:tcBorders>
              <w:top w:val="single" w:sz="4" w:space="0" w:color="auto"/>
              <w:left w:val="single" w:sz="8" w:space="0" w:color="auto"/>
              <w:bottom w:val="single" w:sz="4" w:space="0" w:color="auto"/>
              <w:right w:val="single" w:sz="4" w:space="0" w:color="auto"/>
            </w:tcBorders>
          </w:tcPr>
          <w:p w:rsidR="001C5827" w:rsidRDefault="00B643AE" w:rsidP="0086749D">
            <w:pPr>
              <w:jc w:val="right"/>
            </w:pPr>
            <w:r w:rsidRPr="00B643AE">
              <w:t>25 296 184,65</w:t>
            </w:r>
          </w:p>
        </w:tc>
        <w:tc>
          <w:tcPr>
            <w:tcW w:w="1506" w:type="dxa"/>
            <w:tcBorders>
              <w:top w:val="single" w:sz="4" w:space="0" w:color="auto"/>
              <w:left w:val="single" w:sz="4" w:space="0" w:color="auto"/>
              <w:bottom w:val="single" w:sz="4" w:space="0" w:color="auto"/>
              <w:right w:val="single" w:sz="12" w:space="0" w:color="auto"/>
            </w:tcBorders>
          </w:tcPr>
          <w:p w:rsidR="001C5827" w:rsidRDefault="00B643AE" w:rsidP="00B643AE">
            <w:pPr>
              <w:jc w:val="right"/>
            </w:pPr>
            <w:r>
              <w:t>111,68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07" w:type="dxa"/>
            <w:tcBorders>
              <w:top w:val="single" w:sz="4" w:space="0" w:color="auto"/>
              <w:left w:val="single" w:sz="8" w:space="0" w:color="auto"/>
              <w:bottom w:val="single" w:sz="4" w:space="0" w:color="auto"/>
              <w:right w:val="single" w:sz="8" w:space="0" w:color="auto"/>
            </w:tcBorders>
          </w:tcPr>
          <w:p w:rsidR="001C5827" w:rsidRDefault="00B643AE" w:rsidP="0086749D">
            <w:pPr>
              <w:jc w:val="right"/>
            </w:pPr>
            <w:r w:rsidRPr="00B643AE">
              <w:t>24 235</w:t>
            </w:r>
            <w:r>
              <w:t> </w:t>
            </w:r>
            <w:r w:rsidRPr="00B643AE">
              <w:t>100</w:t>
            </w:r>
            <w:r>
              <w:t>,00</w:t>
            </w:r>
          </w:p>
        </w:tc>
        <w:tc>
          <w:tcPr>
            <w:tcW w:w="1807" w:type="dxa"/>
            <w:tcBorders>
              <w:top w:val="single" w:sz="4" w:space="0" w:color="auto"/>
              <w:left w:val="single" w:sz="8" w:space="0" w:color="auto"/>
              <w:bottom w:val="single" w:sz="4" w:space="0" w:color="auto"/>
              <w:right w:val="single" w:sz="8" w:space="0" w:color="auto"/>
            </w:tcBorders>
          </w:tcPr>
          <w:p w:rsidR="001C5827" w:rsidRPr="00DC10C6" w:rsidRDefault="00B643AE" w:rsidP="00155457">
            <w:pPr>
              <w:shd w:val="clear" w:color="auto" w:fill="FFFFFF"/>
              <w:jc w:val="center"/>
            </w:pPr>
            <w:r w:rsidRPr="00231045">
              <w:t>–––</w:t>
            </w:r>
          </w:p>
        </w:tc>
        <w:tc>
          <w:tcPr>
            <w:tcW w:w="1807" w:type="dxa"/>
            <w:tcBorders>
              <w:top w:val="single" w:sz="4" w:space="0" w:color="auto"/>
              <w:left w:val="single" w:sz="8" w:space="0" w:color="auto"/>
              <w:bottom w:val="single" w:sz="4" w:space="0" w:color="auto"/>
              <w:right w:val="single" w:sz="8" w:space="0" w:color="auto"/>
            </w:tcBorders>
          </w:tcPr>
          <w:p w:rsidR="001C5827" w:rsidRDefault="00B643AE" w:rsidP="0086749D">
            <w:pPr>
              <w:jc w:val="right"/>
            </w:pPr>
            <w:r w:rsidRPr="00B643AE">
              <w:t>26 094</w:t>
            </w:r>
            <w:r>
              <w:t> </w:t>
            </w:r>
            <w:r w:rsidRPr="00B643AE">
              <w:t>068</w:t>
            </w:r>
            <w:r>
              <w:t>,00</w:t>
            </w:r>
          </w:p>
        </w:tc>
        <w:tc>
          <w:tcPr>
            <w:tcW w:w="1755"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1A49D1">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1A49D1">
              <w:t>–––</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322DBA">
              <w:t>–––</w:t>
            </w:r>
          </w:p>
        </w:tc>
        <w:tc>
          <w:tcPr>
            <w:tcW w:w="1807" w:type="dxa"/>
            <w:tcBorders>
              <w:top w:val="single" w:sz="4" w:space="0" w:color="auto"/>
              <w:left w:val="single" w:sz="8" w:space="0" w:color="auto"/>
              <w:bottom w:val="single" w:sz="4" w:space="0" w:color="auto"/>
              <w:right w:val="single" w:sz="8" w:space="0" w:color="auto"/>
            </w:tcBorders>
          </w:tcPr>
          <w:p w:rsidR="001C5827" w:rsidRPr="000D397D" w:rsidRDefault="00B643AE" w:rsidP="0086749D">
            <w:pPr>
              <w:shd w:val="clear" w:color="auto" w:fill="FFFFFF"/>
              <w:jc w:val="right"/>
            </w:pPr>
            <w:r w:rsidRPr="00B643AE">
              <w:t>24 803 565</w:t>
            </w:r>
            <w:r w:rsidR="001C5827">
              <w:t>,00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F061F6">
              <w:t>–––</w:t>
            </w:r>
          </w:p>
        </w:tc>
        <w:tc>
          <w:tcPr>
            <w:tcW w:w="1755"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F061F6">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F061F6">
              <w:t>–––</w:t>
            </w:r>
          </w:p>
        </w:tc>
      </w:tr>
      <w:tr w:rsidR="001C5827" w:rsidRPr="00CD65B2" w:rsidTr="00932C84">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322DBA">
              <w:t>–––</w:t>
            </w:r>
          </w:p>
        </w:tc>
        <w:tc>
          <w:tcPr>
            <w:tcW w:w="1807" w:type="dxa"/>
            <w:tcBorders>
              <w:top w:val="single" w:sz="4" w:space="0" w:color="auto"/>
              <w:left w:val="single" w:sz="8" w:space="0" w:color="auto"/>
              <w:bottom w:val="single" w:sz="4" w:space="0" w:color="auto"/>
              <w:right w:val="single" w:sz="8" w:space="0" w:color="auto"/>
            </w:tcBorders>
          </w:tcPr>
          <w:p w:rsidR="001C5827" w:rsidRPr="000D397D" w:rsidRDefault="00B643AE" w:rsidP="0086749D">
            <w:pPr>
              <w:shd w:val="clear" w:color="auto" w:fill="FFFFFF"/>
              <w:jc w:val="right"/>
            </w:pPr>
            <w:r w:rsidRPr="00B643AE">
              <w:t>25 461 731</w:t>
            </w:r>
            <w:r w:rsidR="001C5827">
              <w:t>,00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DC42A1">
              <w:t>–––</w:t>
            </w:r>
          </w:p>
        </w:tc>
        <w:tc>
          <w:tcPr>
            <w:tcW w:w="1755"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DC42A1">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DC42A1">
              <w:t>–––</w:t>
            </w:r>
          </w:p>
        </w:tc>
      </w:tr>
      <w:tr w:rsidR="00932C84" w:rsidRPr="00CD65B2" w:rsidTr="00155457">
        <w:trPr>
          <w:trHeight w:val="246"/>
          <w:jc w:val="center"/>
        </w:trPr>
        <w:tc>
          <w:tcPr>
            <w:tcW w:w="905" w:type="dxa"/>
            <w:tcBorders>
              <w:top w:val="single" w:sz="4" w:space="0" w:color="auto"/>
              <w:left w:val="single" w:sz="12" w:space="0" w:color="auto"/>
              <w:bottom w:val="single" w:sz="12" w:space="0" w:color="auto"/>
              <w:right w:val="single" w:sz="8" w:space="0" w:color="auto"/>
            </w:tcBorders>
            <w:shd w:val="clear" w:color="auto" w:fill="FFFFFF"/>
            <w:vAlign w:val="center"/>
          </w:tcPr>
          <w:p w:rsidR="00932C84" w:rsidRDefault="00932C84"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07" w:type="dxa"/>
            <w:tcBorders>
              <w:top w:val="single" w:sz="4" w:space="0" w:color="auto"/>
              <w:left w:val="single" w:sz="8" w:space="0" w:color="auto"/>
              <w:bottom w:val="single" w:sz="12" w:space="0" w:color="auto"/>
              <w:right w:val="single" w:sz="8" w:space="0" w:color="auto"/>
            </w:tcBorders>
          </w:tcPr>
          <w:p w:rsidR="00932C84" w:rsidRPr="00322DBA" w:rsidRDefault="00B643AE" w:rsidP="00155457">
            <w:pPr>
              <w:jc w:val="center"/>
            </w:pPr>
            <w:r w:rsidRPr="00231045">
              <w:t>–––</w:t>
            </w:r>
          </w:p>
        </w:tc>
        <w:tc>
          <w:tcPr>
            <w:tcW w:w="1807" w:type="dxa"/>
            <w:tcBorders>
              <w:top w:val="single" w:sz="4" w:space="0" w:color="auto"/>
              <w:left w:val="single" w:sz="8" w:space="0" w:color="auto"/>
              <w:bottom w:val="single" w:sz="12" w:space="0" w:color="auto"/>
              <w:right w:val="single" w:sz="8" w:space="0" w:color="auto"/>
            </w:tcBorders>
          </w:tcPr>
          <w:p w:rsidR="00932C84" w:rsidRDefault="00B643AE" w:rsidP="0086749D">
            <w:pPr>
              <w:shd w:val="clear" w:color="auto" w:fill="FFFFFF"/>
              <w:jc w:val="right"/>
            </w:pPr>
            <w:r w:rsidRPr="00B643AE">
              <w:t>25 356</w:t>
            </w:r>
            <w:r>
              <w:t> </w:t>
            </w:r>
            <w:r w:rsidRPr="00B643AE">
              <w:t>293</w:t>
            </w:r>
            <w:r>
              <w:t>,00</w:t>
            </w:r>
          </w:p>
        </w:tc>
        <w:tc>
          <w:tcPr>
            <w:tcW w:w="1807" w:type="dxa"/>
            <w:tcBorders>
              <w:top w:val="single" w:sz="4" w:space="0" w:color="auto"/>
              <w:left w:val="single" w:sz="8" w:space="0" w:color="auto"/>
              <w:bottom w:val="single" w:sz="12" w:space="0" w:color="auto"/>
              <w:right w:val="single" w:sz="8" w:space="0" w:color="auto"/>
            </w:tcBorders>
          </w:tcPr>
          <w:p w:rsidR="00932C84" w:rsidRPr="00DC42A1" w:rsidRDefault="00B643AE" w:rsidP="00155457">
            <w:pPr>
              <w:jc w:val="center"/>
            </w:pPr>
            <w:r w:rsidRPr="00231045">
              <w:t>–––</w:t>
            </w:r>
          </w:p>
        </w:tc>
        <w:tc>
          <w:tcPr>
            <w:tcW w:w="1755" w:type="dxa"/>
            <w:tcBorders>
              <w:top w:val="single" w:sz="4" w:space="0" w:color="auto"/>
              <w:left w:val="single" w:sz="8" w:space="0" w:color="auto"/>
              <w:bottom w:val="single" w:sz="12" w:space="0" w:color="auto"/>
              <w:right w:val="single" w:sz="4" w:space="0" w:color="auto"/>
            </w:tcBorders>
          </w:tcPr>
          <w:p w:rsidR="00932C84" w:rsidRPr="00DC42A1" w:rsidRDefault="00B643AE" w:rsidP="00155457">
            <w:pPr>
              <w:jc w:val="center"/>
            </w:pPr>
            <w:r w:rsidRPr="00231045">
              <w:t>–––</w:t>
            </w:r>
          </w:p>
        </w:tc>
        <w:tc>
          <w:tcPr>
            <w:tcW w:w="1506" w:type="dxa"/>
            <w:tcBorders>
              <w:top w:val="single" w:sz="4" w:space="0" w:color="auto"/>
              <w:left w:val="single" w:sz="4" w:space="0" w:color="auto"/>
              <w:bottom w:val="single" w:sz="12" w:space="0" w:color="auto"/>
              <w:right w:val="single" w:sz="12" w:space="0" w:color="auto"/>
            </w:tcBorders>
          </w:tcPr>
          <w:p w:rsidR="00932C84" w:rsidRPr="00DC42A1" w:rsidRDefault="00B643AE" w:rsidP="00155457">
            <w:pPr>
              <w:jc w:val="center"/>
            </w:pPr>
            <w:r w:rsidRPr="00231045">
              <w:t>–––</w:t>
            </w:r>
          </w:p>
        </w:tc>
      </w:tr>
    </w:tbl>
    <w:p w:rsidR="001C5827" w:rsidRDefault="001C5827" w:rsidP="001C5827">
      <w:pPr>
        <w:rPr>
          <w:color w:val="FF0000"/>
        </w:rPr>
      </w:pPr>
    </w:p>
    <w:p w:rsidR="0098519C" w:rsidRDefault="0098519C" w:rsidP="001C5827">
      <w:pPr>
        <w:rPr>
          <w:color w:val="FF0000"/>
        </w:rPr>
      </w:pPr>
    </w:p>
    <w:p w:rsidR="0086749D" w:rsidRDefault="0086749D" w:rsidP="001C5827">
      <w:pPr>
        <w:rPr>
          <w:color w:val="FF0000"/>
        </w:rPr>
      </w:pPr>
    </w:p>
    <w:p w:rsidR="0086749D" w:rsidRDefault="0086749D" w:rsidP="001C5827">
      <w:pPr>
        <w:rPr>
          <w:color w:val="FF0000"/>
        </w:rPr>
      </w:pPr>
    </w:p>
    <w:p w:rsidR="0086749D" w:rsidRDefault="0086749D" w:rsidP="001C5827">
      <w:pPr>
        <w:rPr>
          <w:color w:val="FF0000"/>
        </w:rPr>
      </w:pPr>
    </w:p>
    <w:p w:rsidR="001C5827" w:rsidRDefault="001C5827" w:rsidP="001C5827">
      <w:r w:rsidRPr="005E1822">
        <w:lastRenderedPageBreak/>
        <w:t>Vývoj kapitálových  výdavkov za roky 201</w:t>
      </w:r>
      <w:r>
        <w:t>5</w:t>
      </w:r>
      <w:r w:rsidRPr="005E1822">
        <w:t xml:space="preserve"> až 20</w:t>
      </w:r>
      <w:r>
        <w:t>2</w:t>
      </w:r>
      <w:r w:rsidR="00932C84">
        <w:t>7</w:t>
      </w:r>
      <w:r>
        <w:t xml:space="preserve"> v €</w:t>
      </w:r>
      <w:r w:rsidRPr="005E1822">
        <w:t>:</w:t>
      </w:r>
    </w:p>
    <w:p w:rsidR="001C5827" w:rsidRPr="005E1822" w:rsidRDefault="001C5827" w:rsidP="001C5827"/>
    <w:tbl>
      <w:tblPr>
        <w:tblW w:w="9639" w:type="dxa"/>
        <w:jc w:val="center"/>
        <w:tblLook w:val="01E0" w:firstRow="1" w:lastRow="1" w:firstColumn="1" w:lastColumn="1" w:noHBand="0" w:noVBand="0"/>
      </w:tblPr>
      <w:tblGrid>
        <w:gridCol w:w="905"/>
        <w:gridCol w:w="1807"/>
        <w:gridCol w:w="1807"/>
        <w:gridCol w:w="1807"/>
        <w:gridCol w:w="1807"/>
        <w:gridCol w:w="1506"/>
      </w:tblGrid>
      <w:tr w:rsidR="001C5827" w:rsidRPr="005E1822" w:rsidTr="00155457">
        <w:trPr>
          <w:trHeight w:val="199"/>
          <w:jc w:val="center"/>
        </w:trPr>
        <w:tc>
          <w:tcPr>
            <w:tcW w:w="905" w:type="dxa"/>
            <w:tcBorders>
              <w:top w:val="single" w:sz="12" w:space="0" w:color="auto"/>
              <w:left w:val="single" w:sz="12" w:space="0" w:color="auto"/>
              <w:bottom w:val="single" w:sz="8" w:space="0" w:color="auto"/>
              <w:right w:val="single" w:sz="8"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
                <w:bCs/>
              </w:rPr>
            </w:pPr>
            <w:r w:rsidRPr="005E1822">
              <w:rPr>
                <w:b/>
                <w:bCs/>
              </w:rPr>
              <w:t>Rok</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Rozpočet</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87285" w:rsidRDefault="001C5827" w:rsidP="00155457">
            <w:pPr>
              <w:shd w:val="clear" w:color="auto" w:fill="FFFFFF"/>
              <w:jc w:val="center"/>
              <w:rPr>
                <w:b/>
              </w:rPr>
            </w:pPr>
            <w:r>
              <w:rPr>
                <w:b/>
              </w:rPr>
              <w:t>Návrh rozpočtu</w:t>
            </w:r>
          </w:p>
        </w:tc>
        <w:tc>
          <w:tcPr>
            <w:tcW w:w="1807" w:type="dxa"/>
            <w:tcBorders>
              <w:top w:val="single" w:sz="12" w:space="0" w:color="auto"/>
              <w:left w:val="single" w:sz="8" w:space="0" w:color="auto"/>
              <w:bottom w:val="single" w:sz="8" w:space="0" w:color="auto"/>
              <w:right w:val="single" w:sz="8" w:space="0" w:color="auto"/>
            </w:tcBorders>
            <w:shd w:val="clear" w:color="auto" w:fill="FFFFFF"/>
            <w:vAlign w:val="center"/>
          </w:tcPr>
          <w:p w:rsidR="001C5827" w:rsidRPr="005E1822" w:rsidRDefault="001C5827" w:rsidP="00155457">
            <w:pPr>
              <w:shd w:val="clear" w:color="auto" w:fill="FFFFFF"/>
              <w:jc w:val="center"/>
            </w:pPr>
            <w:r w:rsidRPr="005E1822">
              <w:rPr>
                <w:b/>
              </w:rPr>
              <w:t>Očakávaná skutočnosť</w:t>
            </w:r>
            <w:r w:rsidRPr="005E1822">
              <w:t xml:space="preserve"> </w:t>
            </w:r>
          </w:p>
        </w:tc>
        <w:tc>
          <w:tcPr>
            <w:tcW w:w="1807" w:type="dxa"/>
            <w:tcBorders>
              <w:top w:val="single" w:sz="12" w:space="0" w:color="auto"/>
              <w:left w:val="single" w:sz="8" w:space="0" w:color="auto"/>
              <w:bottom w:val="single" w:sz="8" w:space="0" w:color="auto"/>
              <w:right w:val="single" w:sz="4"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5E1822">
              <w:rPr>
                <w:b/>
                <w:bCs/>
              </w:rPr>
              <w:t>Skutočnosť</w:t>
            </w:r>
          </w:p>
        </w:tc>
        <w:tc>
          <w:tcPr>
            <w:tcW w:w="1506" w:type="dxa"/>
            <w:tcBorders>
              <w:top w:val="single" w:sz="12" w:space="0" w:color="auto"/>
              <w:left w:val="single" w:sz="4" w:space="0" w:color="auto"/>
              <w:bottom w:val="single" w:sz="8" w:space="0" w:color="auto"/>
              <w:right w:val="single" w:sz="12" w:space="0" w:color="auto"/>
            </w:tcBorders>
            <w:shd w:val="clear" w:color="auto" w:fill="FFFFFF"/>
            <w:vAlign w:val="center"/>
          </w:tcPr>
          <w:p w:rsidR="001C5827" w:rsidRPr="005E1822"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
              <w:jc w:val="center"/>
              <w:rPr>
                <w:b/>
                <w:bCs/>
              </w:rPr>
            </w:pPr>
            <w:r w:rsidRPr="00B31A51">
              <w:rPr>
                <w:b/>
              </w:rPr>
              <w:t>% plnenia</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587285">
              <w:rPr>
                <w:bCs/>
              </w:rPr>
              <w:t>2015</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shd w:val="clear" w:color="auto" w:fill="FFFFFF"/>
              <w:jc w:val="right"/>
            </w:pPr>
            <w:r>
              <w:t>1 058 253,00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701224"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sidRPr="00970388">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970388" w:rsidRDefault="001C5827" w:rsidP="00155457">
            <w:pPr>
              <w:shd w:val="clear" w:color="auto" w:fill="FFFFFF"/>
              <w:jc w:val="center"/>
            </w:pPr>
            <w:r w:rsidRPr="00970388">
              <w:t>–––</w:t>
            </w:r>
          </w:p>
        </w:tc>
        <w:tc>
          <w:tcPr>
            <w:tcW w:w="1807"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shd w:val="clear" w:color="auto" w:fill="FFFFFF"/>
              <w:jc w:val="right"/>
            </w:pPr>
            <w:r>
              <w:t>1 006 213,60</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shd w:val="clear" w:color="auto" w:fill="FFFFFF"/>
              <w:jc w:val="right"/>
            </w:pPr>
            <w:r>
              <w:t>95,08</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Pr="00587285"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2016</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shd w:val="clear" w:color="auto" w:fill="FFFFFF"/>
              <w:jc w:val="right"/>
            </w:pPr>
            <w:r>
              <w:t>1 335 788,00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701224"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iCs/>
              </w:rPr>
            </w:pPr>
            <w:r w:rsidRPr="00970388">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970388" w:rsidRDefault="001C5827" w:rsidP="00155457">
            <w:pPr>
              <w:shd w:val="clear" w:color="auto" w:fill="FFFFFF"/>
              <w:jc w:val="center"/>
            </w:pPr>
            <w:r w:rsidRPr="00DA209E">
              <w:t>–––</w:t>
            </w:r>
          </w:p>
        </w:tc>
        <w:tc>
          <w:tcPr>
            <w:tcW w:w="1807"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shd w:val="clear" w:color="auto" w:fill="FFFFFF"/>
              <w:jc w:val="right"/>
            </w:pPr>
            <w:r>
              <w:t>1 335 784,84</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shd w:val="clear" w:color="auto" w:fill="FFFFFF"/>
              <w:jc w:val="right"/>
            </w:pPr>
            <w:r>
              <w:t>100,00</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2017</w:t>
            </w:r>
          </w:p>
        </w:tc>
        <w:tc>
          <w:tcPr>
            <w:tcW w:w="1807" w:type="dxa"/>
            <w:tcBorders>
              <w:top w:val="single" w:sz="4" w:space="0" w:color="auto"/>
              <w:left w:val="single" w:sz="8" w:space="0" w:color="auto"/>
              <w:bottom w:val="single" w:sz="4" w:space="0" w:color="auto"/>
              <w:right w:val="single" w:sz="8" w:space="0" w:color="auto"/>
            </w:tcBorders>
          </w:tcPr>
          <w:p w:rsidR="001C5827" w:rsidRPr="009102AF" w:rsidRDefault="001C5827" w:rsidP="00155457">
            <w:pPr>
              <w:shd w:val="clear" w:color="auto" w:fill="FFFFFF"/>
              <w:jc w:val="right"/>
            </w:pPr>
            <w:r>
              <w:t>1 896 649,00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84D7E">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B84D7E">
              <w:t>–––</w:t>
            </w:r>
          </w:p>
        </w:tc>
        <w:tc>
          <w:tcPr>
            <w:tcW w:w="1807" w:type="dxa"/>
            <w:tcBorders>
              <w:top w:val="single" w:sz="4" w:space="0" w:color="auto"/>
              <w:left w:val="single" w:sz="8" w:space="0" w:color="auto"/>
              <w:bottom w:val="single" w:sz="4" w:space="0" w:color="auto"/>
              <w:right w:val="single" w:sz="4" w:space="0" w:color="auto"/>
            </w:tcBorders>
            <w:vAlign w:val="center"/>
          </w:tcPr>
          <w:p w:rsidR="001C5827" w:rsidRPr="00970388" w:rsidRDefault="001C5827" w:rsidP="00155457">
            <w:pPr>
              <w:shd w:val="clear" w:color="auto" w:fill="FFFFFF"/>
              <w:jc w:val="right"/>
            </w:pPr>
            <w:r>
              <w:t>858 088,60</w:t>
            </w:r>
          </w:p>
        </w:tc>
        <w:tc>
          <w:tcPr>
            <w:tcW w:w="1506" w:type="dxa"/>
            <w:tcBorders>
              <w:top w:val="single" w:sz="4" w:space="0" w:color="auto"/>
              <w:left w:val="single" w:sz="4" w:space="0" w:color="auto"/>
              <w:bottom w:val="single" w:sz="4" w:space="0" w:color="auto"/>
              <w:right w:val="single" w:sz="12" w:space="0" w:color="auto"/>
            </w:tcBorders>
          </w:tcPr>
          <w:p w:rsidR="001C5827" w:rsidRPr="00116628" w:rsidRDefault="001C5827" w:rsidP="00155457">
            <w:pPr>
              <w:shd w:val="clear" w:color="auto" w:fill="FFFFFF"/>
              <w:jc w:val="right"/>
            </w:pPr>
            <w:r>
              <w:t>45,24</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2018</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2 231 953,00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DA209E">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pPr>
            <w:r w:rsidRPr="00B84D7E">
              <w:t>–––</w:t>
            </w:r>
          </w:p>
        </w:tc>
        <w:tc>
          <w:tcPr>
            <w:tcW w:w="1807" w:type="dxa"/>
            <w:tcBorders>
              <w:top w:val="single" w:sz="4" w:space="0" w:color="auto"/>
              <w:left w:val="single" w:sz="8" w:space="0" w:color="auto"/>
              <w:bottom w:val="single" w:sz="4" w:space="0" w:color="auto"/>
              <w:right w:val="single" w:sz="4" w:space="0" w:color="auto"/>
            </w:tcBorders>
            <w:vAlign w:val="center"/>
          </w:tcPr>
          <w:p w:rsidR="001C5827" w:rsidRPr="00DA209E" w:rsidRDefault="001C5827" w:rsidP="00155457">
            <w:pPr>
              <w:shd w:val="clear" w:color="auto" w:fill="FFFFFF"/>
              <w:jc w:val="right"/>
            </w:pPr>
            <w:r>
              <w:t>1 416 913,07</w:t>
            </w:r>
          </w:p>
        </w:tc>
        <w:tc>
          <w:tcPr>
            <w:tcW w:w="1506" w:type="dxa"/>
            <w:tcBorders>
              <w:top w:val="single" w:sz="4" w:space="0" w:color="auto"/>
              <w:left w:val="single" w:sz="4" w:space="0" w:color="auto"/>
              <w:bottom w:val="single" w:sz="4" w:space="0" w:color="auto"/>
              <w:right w:val="single" w:sz="12" w:space="0" w:color="auto"/>
            </w:tcBorders>
          </w:tcPr>
          <w:p w:rsidR="001C5827" w:rsidRPr="00DA209E" w:rsidRDefault="001C5827" w:rsidP="00155457">
            <w:pPr>
              <w:shd w:val="clear" w:color="auto" w:fill="FFFFFF"/>
              <w:jc w:val="right"/>
            </w:pPr>
            <w:r>
              <w:t>63,48</w:t>
            </w:r>
          </w:p>
        </w:tc>
      </w:tr>
      <w:tr w:rsidR="001C5827" w:rsidRPr="005E6976"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2019</w:t>
            </w:r>
          </w:p>
        </w:tc>
        <w:tc>
          <w:tcPr>
            <w:tcW w:w="1807" w:type="dxa"/>
            <w:tcBorders>
              <w:top w:val="single" w:sz="4" w:space="0" w:color="auto"/>
              <w:left w:val="single" w:sz="8" w:space="0" w:color="auto"/>
              <w:bottom w:val="single" w:sz="4" w:space="0" w:color="auto"/>
              <w:right w:val="single" w:sz="8" w:space="0" w:color="auto"/>
            </w:tcBorders>
          </w:tcPr>
          <w:p w:rsidR="001C5827" w:rsidRPr="00DA209E" w:rsidRDefault="001C5827" w:rsidP="00155457">
            <w:pPr>
              <w:shd w:val="clear" w:color="auto" w:fill="FFFFFF"/>
              <w:jc w:val="right"/>
            </w:pPr>
            <w:r>
              <w:t>3 257 026,00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B84D7E">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pPr>
            <w:r w:rsidRPr="00B84D7E">
              <w:t>–––</w:t>
            </w:r>
          </w:p>
        </w:tc>
        <w:tc>
          <w:tcPr>
            <w:tcW w:w="1807" w:type="dxa"/>
            <w:tcBorders>
              <w:top w:val="single" w:sz="4" w:space="0" w:color="auto"/>
              <w:left w:val="single" w:sz="8" w:space="0" w:color="auto"/>
              <w:bottom w:val="single" w:sz="4" w:space="0" w:color="auto"/>
              <w:right w:val="single" w:sz="4" w:space="0" w:color="auto"/>
            </w:tcBorders>
            <w:vAlign w:val="center"/>
          </w:tcPr>
          <w:p w:rsidR="001C5827" w:rsidRPr="00DA209E" w:rsidRDefault="001C5827" w:rsidP="00155457">
            <w:pPr>
              <w:shd w:val="clear" w:color="auto" w:fill="FFFFFF"/>
              <w:jc w:val="right"/>
            </w:pPr>
            <w:r>
              <w:t>1 561 996,10</w:t>
            </w:r>
          </w:p>
        </w:tc>
        <w:tc>
          <w:tcPr>
            <w:tcW w:w="1506" w:type="dxa"/>
            <w:tcBorders>
              <w:top w:val="single" w:sz="4" w:space="0" w:color="auto"/>
              <w:left w:val="single" w:sz="4" w:space="0" w:color="auto"/>
              <w:bottom w:val="single" w:sz="4" w:space="0" w:color="auto"/>
              <w:right w:val="single" w:sz="12" w:space="0" w:color="auto"/>
            </w:tcBorders>
          </w:tcPr>
          <w:p w:rsidR="001C5827" w:rsidRPr="005E6976" w:rsidRDefault="001C5827" w:rsidP="00155457">
            <w:pPr>
              <w:shd w:val="clear" w:color="auto" w:fill="FFFFFF"/>
              <w:jc w:val="right"/>
            </w:pPr>
            <w:r w:rsidRPr="005E6976">
              <w:t>47,</w:t>
            </w:r>
            <w:r>
              <w:t>9</w:t>
            </w:r>
            <w:r w:rsidRPr="005E6976">
              <w:t>6</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2020</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shd w:val="clear" w:color="auto" w:fill="FFFFFF"/>
              <w:jc w:val="right"/>
            </w:pPr>
            <w:r>
              <w:t>2 855 387,00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B84D7E">
              <w:t>–––</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Pr="00DA209E" w:rsidRDefault="001C5827" w:rsidP="00155457">
            <w:pPr>
              <w:shd w:val="clear" w:color="auto" w:fill="FFFFFF"/>
              <w:jc w:val="center"/>
            </w:pPr>
            <w:r w:rsidRPr="009A3798">
              <w:t>–––</w:t>
            </w:r>
          </w:p>
        </w:tc>
        <w:tc>
          <w:tcPr>
            <w:tcW w:w="1807" w:type="dxa"/>
            <w:tcBorders>
              <w:top w:val="single" w:sz="4" w:space="0" w:color="auto"/>
              <w:left w:val="single" w:sz="8" w:space="0" w:color="auto"/>
              <w:bottom w:val="single" w:sz="4" w:space="0" w:color="auto"/>
              <w:right w:val="single" w:sz="4" w:space="0" w:color="auto"/>
            </w:tcBorders>
            <w:vAlign w:val="center"/>
          </w:tcPr>
          <w:p w:rsidR="001C5827" w:rsidRPr="00DA209E" w:rsidRDefault="001C5827" w:rsidP="00155457">
            <w:pPr>
              <w:shd w:val="clear" w:color="auto" w:fill="FFFFFF"/>
              <w:jc w:val="right"/>
            </w:pPr>
            <w:r>
              <w:t>2 345 037,26</w:t>
            </w:r>
          </w:p>
        </w:tc>
        <w:tc>
          <w:tcPr>
            <w:tcW w:w="1506" w:type="dxa"/>
            <w:tcBorders>
              <w:top w:val="single" w:sz="4" w:space="0" w:color="auto"/>
              <w:left w:val="single" w:sz="4" w:space="0" w:color="auto"/>
              <w:bottom w:val="single" w:sz="4" w:space="0" w:color="auto"/>
              <w:right w:val="single" w:sz="12" w:space="0" w:color="auto"/>
            </w:tcBorders>
          </w:tcPr>
          <w:p w:rsidR="001C5827" w:rsidRPr="00DA209E" w:rsidRDefault="001C5827" w:rsidP="00155457">
            <w:pPr>
              <w:shd w:val="clear" w:color="auto" w:fill="FFFFFF"/>
              <w:jc w:val="right"/>
            </w:pPr>
            <w:r>
              <w:t>82,13</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2021</w:t>
            </w:r>
          </w:p>
        </w:tc>
        <w:tc>
          <w:tcPr>
            <w:tcW w:w="1807" w:type="dxa"/>
            <w:tcBorders>
              <w:top w:val="single" w:sz="4" w:space="0" w:color="auto"/>
              <w:left w:val="single" w:sz="8" w:space="0" w:color="auto"/>
              <w:bottom w:val="single" w:sz="4" w:space="0" w:color="auto"/>
              <w:right w:val="single" w:sz="8" w:space="0" w:color="auto"/>
            </w:tcBorders>
          </w:tcPr>
          <w:p w:rsidR="001C5827" w:rsidRPr="00970388" w:rsidRDefault="001C5827" w:rsidP="00155457">
            <w:pPr>
              <w:shd w:val="clear" w:color="auto" w:fill="FFFFFF"/>
              <w:jc w:val="right"/>
            </w:pPr>
            <w:r>
              <w:t>6 609 880,00</w:t>
            </w:r>
          </w:p>
        </w:tc>
        <w:tc>
          <w:tcPr>
            <w:tcW w:w="1807" w:type="dxa"/>
            <w:tcBorders>
              <w:top w:val="single" w:sz="4" w:space="0" w:color="auto"/>
              <w:left w:val="single" w:sz="8" w:space="0" w:color="auto"/>
              <w:bottom w:val="single" w:sz="4" w:space="0" w:color="auto"/>
              <w:right w:val="single" w:sz="8" w:space="0" w:color="auto"/>
            </w:tcBorders>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pPr>
            <w:r w:rsidRPr="009A3798">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A3798">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1 855 243,16</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28,07</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2022</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right"/>
            </w:pPr>
            <w:r>
              <w:t>9 032 283,00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A3798">
              <w:t>–––</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A3798">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right"/>
            </w:pPr>
            <w:r>
              <w:t>3 427 010,23</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right"/>
            </w:pPr>
            <w:r>
              <w:t>37,94</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2023</w:t>
            </w:r>
          </w:p>
        </w:tc>
        <w:tc>
          <w:tcPr>
            <w:tcW w:w="1807" w:type="dxa"/>
            <w:tcBorders>
              <w:top w:val="single" w:sz="4" w:space="0" w:color="auto"/>
              <w:left w:val="single" w:sz="8" w:space="0" w:color="auto"/>
              <w:bottom w:val="single" w:sz="4" w:space="0" w:color="auto"/>
              <w:right w:val="single" w:sz="8" w:space="0" w:color="auto"/>
            </w:tcBorders>
          </w:tcPr>
          <w:p w:rsidR="001C5827" w:rsidRPr="009A3798" w:rsidRDefault="001C5827" w:rsidP="00155457">
            <w:pPr>
              <w:jc w:val="right"/>
            </w:pPr>
            <w:r>
              <w:t>9 657 187,00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9A3798">
              <w:t>–––</w:t>
            </w:r>
          </w:p>
        </w:tc>
        <w:tc>
          <w:tcPr>
            <w:tcW w:w="1807" w:type="dxa"/>
            <w:tcBorders>
              <w:top w:val="single" w:sz="4" w:space="0" w:color="auto"/>
              <w:left w:val="single" w:sz="8" w:space="0" w:color="auto"/>
              <w:bottom w:val="single" w:sz="4" w:space="0" w:color="auto"/>
              <w:right w:val="single" w:sz="8" w:space="0" w:color="auto"/>
            </w:tcBorders>
          </w:tcPr>
          <w:p w:rsidR="001C5827" w:rsidRDefault="0098519C" w:rsidP="00155457">
            <w:pPr>
              <w:jc w:val="center"/>
            </w:pPr>
            <w:r w:rsidRPr="009A3798">
              <w:t>–––</w:t>
            </w:r>
          </w:p>
        </w:tc>
        <w:tc>
          <w:tcPr>
            <w:tcW w:w="1807" w:type="dxa"/>
            <w:tcBorders>
              <w:top w:val="single" w:sz="4" w:space="0" w:color="auto"/>
              <w:left w:val="single" w:sz="8" w:space="0" w:color="auto"/>
              <w:bottom w:val="single" w:sz="4" w:space="0" w:color="auto"/>
              <w:right w:val="single" w:sz="4" w:space="0" w:color="auto"/>
            </w:tcBorders>
          </w:tcPr>
          <w:p w:rsidR="001C5827" w:rsidRDefault="0098519C" w:rsidP="0098519C">
            <w:pPr>
              <w:jc w:val="right"/>
            </w:pPr>
            <w:r w:rsidRPr="0098519C">
              <w:t>8 215 754,22</w:t>
            </w:r>
          </w:p>
        </w:tc>
        <w:tc>
          <w:tcPr>
            <w:tcW w:w="1506" w:type="dxa"/>
            <w:tcBorders>
              <w:top w:val="single" w:sz="4" w:space="0" w:color="auto"/>
              <w:left w:val="single" w:sz="4" w:space="0" w:color="auto"/>
              <w:bottom w:val="single" w:sz="4" w:space="0" w:color="auto"/>
              <w:right w:val="single" w:sz="12" w:space="0" w:color="auto"/>
            </w:tcBorders>
          </w:tcPr>
          <w:p w:rsidR="001C5827" w:rsidRDefault="0098519C" w:rsidP="0098519C">
            <w:pPr>
              <w:jc w:val="right"/>
            </w:pPr>
            <w:r>
              <w:t>85,07</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2024</w:t>
            </w:r>
          </w:p>
        </w:tc>
        <w:tc>
          <w:tcPr>
            <w:tcW w:w="1807" w:type="dxa"/>
            <w:tcBorders>
              <w:top w:val="single" w:sz="4" w:space="0" w:color="auto"/>
              <w:left w:val="single" w:sz="8" w:space="0" w:color="auto"/>
              <w:bottom w:val="single" w:sz="4" w:space="0" w:color="auto"/>
              <w:right w:val="single" w:sz="8" w:space="0" w:color="auto"/>
            </w:tcBorders>
          </w:tcPr>
          <w:p w:rsidR="001C5827" w:rsidRPr="00B84D7E" w:rsidRDefault="0098519C" w:rsidP="0086749D">
            <w:pPr>
              <w:jc w:val="right"/>
            </w:pPr>
            <w:r w:rsidRPr="0098519C">
              <w:t>8 082</w:t>
            </w:r>
            <w:r>
              <w:t> </w:t>
            </w:r>
            <w:r w:rsidRPr="0098519C">
              <w:t>878</w:t>
            </w:r>
            <w:r>
              <w:t>,00</w:t>
            </w:r>
          </w:p>
        </w:tc>
        <w:tc>
          <w:tcPr>
            <w:tcW w:w="1807" w:type="dxa"/>
            <w:tcBorders>
              <w:top w:val="single" w:sz="4" w:space="0" w:color="auto"/>
              <w:left w:val="single" w:sz="8" w:space="0" w:color="auto"/>
              <w:bottom w:val="single" w:sz="4" w:space="0" w:color="auto"/>
              <w:right w:val="single" w:sz="8" w:space="0" w:color="auto"/>
            </w:tcBorders>
          </w:tcPr>
          <w:p w:rsidR="001C5827" w:rsidRDefault="0098519C" w:rsidP="0098519C">
            <w:pPr>
              <w:jc w:val="center"/>
            </w:pPr>
            <w:r w:rsidRPr="009A3798">
              <w:t>–––</w:t>
            </w:r>
          </w:p>
        </w:tc>
        <w:tc>
          <w:tcPr>
            <w:tcW w:w="1807" w:type="dxa"/>
            <w:tcBorders>
              <w:top w:val="single" w:sz="4" w:space="0" w:color="auto"/>
              <w:left w:val="single" w:sz="8" w:space="0" w:color="auto"/>
              <w:bottom w:val="single" w:sz="4" w:space="0" w:color="auto"/>
              <w:right w:val="single" w:sz="8" w:space="0" w:color="auto"/>
            </w:tcBorders>
          </w:tcPr>
          <w:p w:rsidR="001C5827" w:rsidRDefault="0098519C" w:rsidP="0086749D">
            <w:pPr>
              <w:jc w:val="right"/>
            </w:pPr>
            <w:r w:rsidRPr="0098519C">
              <w:t>8 608</w:t>
            </w:r>
            <w:r w:rsidR="0086749D">
              <w:t> </w:t>
            </w:r>
            <w:r w:rsidRPr="0098519C">
              <w:t>851</w:t>
            </w:r>
            <w:r w:rsidR="0086749D">
              <w:t>,00</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0C7778">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0C7778">
              <w:t>–––</w:t>
            </w:r>
          </w:p>
        </w:tc>
      </w:tr>
      <w:tr w:rsidR="001C5827" w:rsidRPr="00CD65B2" w:rsidTr="00155457">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2025</w:t>
            </w:r>
          </w:p>
        </w:tc>
        <w:tc>
          <w:tcPr>
            <w:tcW w:w="1807" w:type="dxa"/>
            <w:tcBorders>
              <w:top w:val="single" w:sz="4" w:space="0" w:color="auto"/>
              <w:left w:val="single" w:sz="8" w:space="0" w:color="auto"/>
              <w:bottom w:val="single" w:sz="4" w:space="0" w:color="auto"/>
              <w:right w:val="single" w:sz="8" w:space="0" w:color="auto"/>
            </w:tcBorders>
          </w:tcPr>
          <w:p w:rsidR="001C5827" w:rsidRPr="009A3798" w:rsidRDefault="001C5827" w:rsidP="00155457">
            <w:pPr>
              <w:jc w:val="center"/>
            </w:pPr>
            <w:r w:rsidRPr="009A3798">
              <w:t>–––</w:t>
            </w:r>
          </w:p>
        </w:tc>
        <w:tc>
          <w:tcPr>
            <w:tcW w:w="1807" w:type="dxa"/>
            <w:tcBorders>
              <w:top w:val="single" w:sz="4" w:space="0" w:color="auto"/>
              <w:left w:val="single" w:sz="8" w:space="0" w:color="auto"/>
              <w:bottom w:val="single" w:sz="4" w:space="0" w:color="auto"/>
              <w:right w:val="single" w:sz="8" w:space="0" w:color="auto"/>
            </w:tcBorders>
          </w:tcPr>
          <w:p w:rsidR="001C5827" w:rsidRDefault="0098519C" w:rsidP="00155457">
            <w:pPr>
              <w:jc w:val="right"/>
            </w:pPr>
            <w:r w:rsidRPr="0098519C">
              <w:t>10 955 339</w:t>
            </w:r>
            <w:r w:rsidR="001C5827">
              <w:t>,00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A121B5">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A121B5">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A121B5">
              <w:t>–––</w:t>
            </w:r>
          </w:p>
        </w:tc>
      </w:tr>
      <w:tr w:rsidR="001C5827" w:rsidRPr="00CD65B2" w:rsidTr="00932C84">
        <w:trPr>
          <w:trHeight w:val="246"/>
          <w:jc w:val="center"/>
        </w:trPr>
        <w:tc>
          <w:tcPr>
            <w:tcW w:w="905" w:type="dxa"/>
            <w:tcBorders>
              <w:top w:val="single" w:sz="4" w:space="0" w:color="auto"/>
              <w:left w:val="single" w:sz="12" w:space="0" w:color="auto"/>
              <w:bottom w:val="single" w:sz="4" w:space="0" w:color="auto"/>
              <w:right w:val="single" w:sz="8" w:space="0" w:color="auto"/>
            </w:tcBorders>
            <w:shd w:val="clear" w:color="auto" w:fill="FFFFFF"/>
            <w:vAlign w:val="center"/>
          </w:tcPr>
          <w:p w:rsidR="001C5827" w:rsidRDefault="001C5827"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2026</w:t>
            </w:r>
          </w:p>
        </w:tc>
        <w:tc>
          <w:tcPr>
            <w:tcW w:w="1807" w:type="dxa"/>
            <w:tcBorders>
              <w:top w:val="single" w:sz="4" w:space="0" w:color="auto"/>
              <w:left w:val="single" w:sz="8" w:space="0" w:color="auto"/>
              <w:bottom w:val="single" w:sz="4" w:space="0" w:color="auto"/>
              <w:right w:val="single" w:sz="8" w:space="0" w:color="auto"/>
            </w:tcBorders>
          </w:tcPr>
          <w:p w:rsidR="001C5827" w:rsidRPr="009A3798" w:rsidRDefault="001C5827" w:rsidP="00155457">
            <w:pPr>
              <w:jc w:val="center"/>
            </w:pPr>
            <w:r w:rsidRPr="009A3798">
              <w:t>–––</w:t>
            </w:r>
          </w:p>
        </w:tc>
        <w:tc>
          <w:tcPr>
            <w:tcW w:w="1807" w:type="dxa"/>
            <w:tcBorders>
              <w:top w:val="single" w:sz="4" w:space="0" w:color="auto"/>
              <w:left w:val="single" w:sz="8" w:space="0" w:color="auto"/>
              <w:bottom w:val="single" w:sz="4" w:space="0" w:color="auto"/>
              <w:right w:val="single" w:sz="8" w:space="0" w:color="auto"/>
            </w:tcBorders>
          </w:tcPr>
          <w:p w:rsidR="001C5827" w:rsidRDefault="0098519C" w:rsidP="00155457">
            <w:pPr>
              <w:jc w:val="right"/>
            </w:pPr>
            <w:r w:rsidRPr="0098519C">
              <w:t>2 291 308</w:t>
            </w:r>
            <w:r w:rsidR="001C5827">
              <w:t>,00</w:t>
            </w:r>
          </w:p>
        </w:tc>
        <w:tc>
          <w:tcPr>
            <w:tcW w:w="1807" w:type="dxa"/>
            <w:tcBorders>
              <w:top w:val="single" w:sz="4" w:space="0" w:color="auto"/>
              <w:left w:val="single" w:sz="8" w:space="0" w:color="auto"/>
              <w:bottom w:val="single" w:sz="4" w:space="0" w:color="auto"/>
              <w:right w:val="single" w:sz="8" w:space="0" w:color="auto"/>
            </w:tcBorders>
          </w:tcPr>
          <w:p w:rsidR="001C5827" w:rsidRDefault="001C5827" w:rsidP="00155457">
            <w:pPr>
              <w:jc w:val="center"/>
            </w:pPr>
            <w:r w:rsidRPr="0089717F">
              <w:t>–––</w:t>
            </w:r>
          </w:p>
        </w:tc>
        <w:tc>
          <w:tcPr>
            <w:tcW w:w="1807" w:type="dxa"/>
            <w:tcBorders>
              <w:top w:val="single" w:sz="4" w:space="0" w:color="auto"/>
              <w:left w:val="single" w:sz="8" w:space="0" w:color="auto"/>
              <w:bottom w:val="single" w:sz="4" w:space="0" w:color="auto"/>
              <w:right w:val="single" w:sz="4" w:space="0" w:color="auto"/>
            </w:tcBorders>
          </w:tcPr>
          <w:p w:rsidR="001C5827" w:rsidRDefault="001C5827" w:rsidP="00155457">
            <w:pPr>
              <w:jc w:val="center"/>
            </w:pPr>
            <w:r w:rsidRPr="0089717F">
              <w:t>–––</w:t>
            </w:r>
          </w:p>
        </w:tc>
        <w:tc>
          <w:tcPr>
            <w:tcW w:w="1506" w:type="dxa"/>
            <w:tcBorders>
              <w:top w:val="single" w:sz="4" w:space="0" w:color="auto"/>
              <w:left w:val="single" w:sz="4" w:space="0" w:color="auto"/>
              <w:bottom w:val="single" w:sz="4" w:space="0" w:color="auto"/>
              <w:right w:val="single" w:sz="12" w:space="0" w:color="auto"/>
            </w:tcBorders>
          </w:tcPr>
          <w:p w:rsidR="001C5827" w:rsidRDefault="001C5827" w:rsidP="00155457">
            <w:pPr>
              <w:jc w:val="center"/>
            </w:pPr>
            <w:r w:rsidRPr="0089717F">
              <w:t>–––</w:t>
            </w:r>
          </w:p>
        </w:tc>
      </w:tr>
      <w:tr w:rsidR="00932C84" w:rsidRPr="00CD65B2" w:rsidTr="00155457">
        <w:trPr>
          <w:trHeight w:val="246"/>
          <w:jc w:val="center"/>
        </w:trPr>
        <w:tc>
          <w:tcPr>
            <w:tcW w:w="905" w:type="dxa"/>
            <w:tcBorders>
              <w:top w:val="single" w:sz="4" w:space="0" w:color="auto"/>
              <w:left w:val="single" w:sz="12" w:space="0" w:color="auto"/>
              <w:bottom w:val="single" w:sz="12" w:space="0" w:color="auto"/>
              <w:right w:val="single" w:sz="8" w:space="0" w:color="auto"/>
            </w:tcBorders>
            <w:shd w:val="clear" w:color="auto" w:fill="FFFFFF"/>
            <w:vAlign w:val="center"/>
          </w:tcPr>
          <w:p w:rsidR="00932C84" w:rsidRDefault="00932C84" w:rsidP="00155457">
            <w:pPr>
              <w:shd w:val="clear" w:color="auto" w:fill="FFFFFF"/>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jc w:val="center"/>
              <w:rPr>
                <w:bCs/>
              </w:rPr>
            </w:pPr>
            <w:r>
              <w:rPr>
                <w:bCs/>
              </w:rPr>
              <w:t>2027</w:t>
            </w:r>
          </w:p>
        </w:tc>
        <w:tc>
          <w:tcPr>
            <w:tcW w:w="1807" w:type="dxa"/>
            <w:tcBorders>
              <w:top w:val="single" w:sz="4" w:space="0" w:color="auto"/>
              <w:left w:val="single" w:sz="8" w:space="0" w:color="auto"/>
              <w:bottom w:val="single" w:sz="12" w:space="0" w:color="auto"/>
              <w:right w:val="single" w:sz="8" w:space="0" w:color="auto"/>
            </w:tcBorders>
          </w:tcPr>
          <w:p w:rsidR="00932C84" w:rsidRPr="009A3798" w:rsidRDefault="0098519C" w:rsidP="00155457">
            <w:pPr>
              <w:jc w:val="center"/>
            </w:pPr>
            <w:r w:rsidRPr="009A3798">
              <w:t>–––</w:t>
            </w:r>
          </w:p>
        </w:tc>
        <w:tc>
          <w:tcPr>
            <w:tcW w:w="1807" w:type="dxa"/>
            <w:tcBorders>
              <w:top w:val="single" w:sz="4" w:space="0" w:color="auto"/>
              <w:left w:val="single" w:sz="8" w:space="0" w:color="auto"/>
              <w:bottom w:val="single" w:sz="12" w:space="0" w:color="auto"/>
              <w:right w:val="single" w:sz="8" w:space="0" w:color="auto"/>
            </w:tcBorders>
          </w:tcPr>
          <w:p w:rsidR="00932C84" w:rsidRDefault="0098519C" w:rsidP="00155457">
            <w:pPr>
              <w:jc w:val="right"/>
            </w:pPr>
            <w:r>
              <w:t>115 000,00</w:t>
            </w:r>
          </w:p>
        </w:tc>
        <w:tc>
          <w:tcPr>
            <w:tcW w:w="1807" w:type="dxa"/>
            <w:tcBorders>
              <w:top w:val="single" w:sz="4" w:space="0" w:color="auto"/>
              <w:left w:val="single" w:sz="8" w:space="0" w:color="auto"/>
              <w:bottom w:val="single" w:sz="12" w:space="0" w:color="auto"/>
              <w:right w:val="single" w:sz="8" w:space="0" w:color="auto"/>
            </w:tcBorders>
          </w:tcPr>
          <w:p w:rsidR="00932C84" w:rsidRPr="0089717F" w:rsidRDefault="0098519C" w:rsidP="00155457">
            <w:pPr>
              <w:jc w:val="center"/>
            </w:pPr>
            <w:r w:rsidRPr="009A3798">
              <w:t>–––</w:t>
            </w:r>
          </w:p>
        </w:tc>
        <w:tc>
          <w:tcPr>
            <w:tcW w:w="1807" w:type="dxa"/>
            <w:tcBorders>
              <w:top w:val="single" w:sz="4" w:space="0" w:color="auto"/>
              <w:left w:val="single" w:sz="8" w:space="0" w:color="auto"/>
              <w:bottom w:val="single" w:sz="12" w:space="0" w:color="auto"/>
              <w:right w:val="single" w:sz="4" w:space="0" w:color="auto"/>
            </w:tcBorders>
          </w:tcPr>
          <w:p w:rsidR="00932C84" w:rsidRPr="0089717F" w:rsidRDefault="0098519C" w:rsidP="00155457">
            <w:pPr>
              <w:jc w:val="center"/>
            </w:pPr>
            <w:r w:rsidRPr="009A3798">
              <w:t>–––</w:t>
            </w:r>
          </w:p>
        </w:tc>
        <w:tc>
          <w:tcPr>
            <w:tcW w:w="1506" w:type="dxa"/>
            <w:tcBorders>
              <w:top w:val="single" w:sz="4" w:space="0" w:color="auto"/>
              <w:left w:val="single" w:sz="4" w:space="0" w:color="auto"/>
              <w:bottom w:val="single" w:sz="12" w:space="0" w:color="auto"/>
              <w:right w:val="single" w:sz="12" w:space="0" w:color="auto"/>
            </w:tcBorders>
          </w:tcPr>
          <w:p w:rsidR="00932C84" w:rsidRPr="0089717F" w:rsidRDefault="0098519C" w:rsidP="00155457">
            <w:pPr>
              <w:jc w:val="center"/>
            </w:pPr>
            <w:r w:rsidRPr="009A3798">
              <w:t>–––</w:t>
            </w:r>
          </w:p>
        </w:tc>
      </w:tr>
    </w:tbl>
    <w:p w:rsidR="001C5827" w:rsidRPr="00165F24" w:rsidRDefault="001C5827" w:rsidP="001C5827">
      <w:pPr>
        <w:pStyle w:val="Import4"/>
        <w:tabs>
          <w:tab w:val="left" w:pos="0"/>
          <w:tab w:val="left" w:pos="540"/>
          <w:tab w:val="left" w:pos="900"/>
        </w:tabs>
        <w:ind w:left="0"/>
        <w:jc w:val="both"/>
        <w:rPr>
          <w:rFonts w:ascii="Times New Roman" w:hAnsi="Times New Roman"/>
          <w:szCs w:val="24"/>
        </w:rPr>
      </w:pPr>
      <w:r>
        <w:rPr>
          <w:rFonts w:ascii="Times New Roman" w:hAnsi="Times New Roman"/>
          <w:szCs w:val="24"/>
        </w:rPr>
        <w:t xml:space="preserve"> </w:t>
      </w:r>
    </w:p>
    <w:p w:rsidR="001C5827" w:rsidRDefault="001C5827" w:rsidP="001C5827">
      <w:pPr>
        <w:widowControl/>
        <w:suppressAutoHyphens w:val="0"/>
        <w:autoSpaceDE w:val="0"/>
        <w:autoSpaceDN w:val="0"/>
        <w:adjustRightInd w:val="0"/>
        <w:jc w:val="both"/>
      </w:pPr>
      <w:r>
        <w:t xml:space="preserve">Suma výdavkov v špecifikácii podľa  návrhu rozpočtu nie je celá určená  na nové aktivity a činnosť  samosprávy, ale ako v predchádzajúcich rokoch, bude použitá aj na znižovanie záväzkov po lehote splatnosti, ktoré mesto Senica eviduje voči tretím osobám z predchádzajúcich období.  </w:t>
      </w:r>
      <w:r w:rsidR="00932C84">
        <w:t>Je</w:t>
      </w:r>
      <w:r>
        <w:t xml:space="preserve"> potrebné neustále venovať pozornosť hospodárnemu a efektívnemu nakladaniu s finančnými prostriedkami, dôslednému vykonávaniu finančnej kontroly, aby všetky realizované výdavky boli kryté nielen naplánovanými, ale aj reálnymi  finančnými prostriedkami. Stále  je nevyhnutné zameriavať sa na znižovanie nákladov efektívnymi opatreniami s cieľom zabezpečiť dostatočné zdroje pre plnenie úloh samosprávnych alebo úloh v rámci preneseného výkonu štátnej správy, ktoré sú pre mesto obligatórne. Úlohou samosprávy je neustále sa starať o svoj majetok a tento zveľaďovať. Ako je zrejmé z vývoja kapitálových výdavkov za predchádzajúce roky, mestu sa nedarí  realizovať investície v rozsahu, v akom si ich pri tvorbe rozpočtu plánuje. Z návrhu rozpočtu vyplýva, že v budúcom období mesto plánuje viaceré investície do majetku mesta, pričom  niektoré plánované investície prechádzajú z predchádzajúceho rozpočtového rok</w:t>
      </w:r>
      <w:r w:rsidR="00EA60B7">
        <w:t>a</w:t>
      </w:r>
      <w:r>
        <w:t>, kedy boli realizované iba čiastočne (vyhotovenie projektovej dokumentácie). Ďalšie kapitálové výdavky</w:t>
      </w:r>
      <w:r w:rsidR="00EA60B7">
        <w:t xml:space="preserve"> </w:t>
      </w:r>
      <w:r>
        <w:t>sú rozpočtované na   realizáciu plánovaných projektov, o financovanie ktorých sa mesto bude uchádzať v r</w:t>
      </w:r>
      <w:r w:rsidR="00EA60B7">
        <w:t>oku</w:t>
      </w:r>
      <w:r>
        <w:t xml:space="preserve"> 202</w:t>
      </w:r>
      <w:r w:rsidR="00932C84">
        <w:t>5</w:t>
      </w:r>
      <w:r>
        <w:t xml:space="preserve"> na základe výziev poskytovateľov. Realizácia týchto projektov je preto neistá, závislá od úspešnosti pri posudzovaní  žiadostí. V prípade, ak nebude žiadosť mesta úspešná,  prejaví sa táto skutočnosť na príjmovej aj výdavkovej časti rozpočtu.</w:t>
      </w:r>
    </w:p>
    <w:p w:rsidR="001C5827" w:rsidRDefault="001C5827" w:rsidP="001C5827">
      <w:pPr>
        <w:autoSpaceDE w:val="0"/>
        <w:autoSpaceDN w:val="0"/>
        <w:adjustRightInd w:val="0"/>
        <w:ind w:firstLine="709"/>
        <w:jc w:val="both"/>
      </w:pPr>
    </w:p>
    <w:p w:rsidR="001C5827" w:rsidRDefault="001C5827" w:rsidP="00932C84">
      <w:pPr>
        <w:autoSpaceDE w:val="0"/>
        <w:autoSpaceDN w:val="0"/>
        <w:adjustRightInd w:val="0"/>
        <w:jc w:val="both"/>
      </w:pPr>
      <w:r w:rsidRPr="009D39D8">
        <w:t>V rámci rozpočtu mesta</w:t>
      </w:r>
      <w:r>
        <w:t xml:space="preserve"> sú plánované výdavky na zabezpečenie chodu samosprávy, ako aj zabezpečenie základných služieb pre obyvateľov</w:t>
      </w:r>
      <w:r w:rsidRPr="001064DB">
        <w:t xml:space="preserve"> na </w:t>
      </w:r>
      <w:r>
        <w:t xml:space="preserve">štandardnej </w:t>
      </w:r>
      <w:r w:rsidRPr="001064DB">
        <w:t xml:space="preserve"> úrovni</w:t>
      </w:r>
      <w:r>
        <w:t>. Aj v roku 202</w:t>
      </w:r>
      <w:r w:rsidR="00932C84">
        <w:t>5</w:t>
      </w:r>
      <w:r>
        <w:t xml:space="preserve"> sú, napriek zložitej finančnej situácii, rozpočtované výdavky na poskytovanie dotácií z fondu </w:t>
      </w:r>
      <w:r w:rsidRPr="00EA60B7">
        <w:t>PRO SENICA</w:t>
      </w:r>
      <w:r>
        <w:t xml:space="preserve"> na podporu aktivít realizovaných právnickými osobami a fyzickými osobami – podnikateľmi a</w:t>
      </w:r>
      <w:r w:rsidR="00932C84">
        <w:t> </w:t>
      </w:r>
      <w:r>
        <w:t>to</w:t>
      </w:r>
      <w:r w:rsidR="00932C84">
        <w:t xml:space="preserve"> </w:t>
      </w:r>
      <w:r>
        <w:t xml:space="preserve">v jednotlivých podprogramoch podľa účelu, na ktorý má byť  dotácia poskytnutá. Do rozpočtu sú zahrnuté aj výdavky na transfery pre organizácie v zakladateľskej a zriaďovateľskej pôsobnosti mesta. </w:t>
      </w:r>
      <w:r w:rsidR="00E42EF0">
        <w:t>Pre Polikliniku Senica je rozpočtovaný na rok 2025 t</w:t>
      </w:r>
      <w:r>
        <w:t xml:space="preserve">ransfer vo výške </w:t>
      </w:r>
      <w:r w:rsidR="00E42EF0" w:rsidRPr="00E42EF0">
        <w:t>8</w:t>
      </w:r>
      <w:r w:rsidRPr="00E42EF0">
        <w:t>0 000,00</w:t>
      </w:r>
      <w:r>
        <w:t xml:space="preserve"> €, v rámci programu 10 Šport sú v podprograme Športové zariadenia mesta rozpočtované finančné prostriedky pre Rekreačné služby mesta Senica, spol. s </w:t>
      </w:r>
      <w:proofErr w:type="spellStart"/>
      <w:r>
        <w:t>r.o</w:t>
      </w:r>
      <w:proofErr w:type="spellEnd"/>
      <w:r>
        <w:t>. na rok 202</w:t>
      </w:r>
      <w:r w:rsidR="00932C84">
        <w:t xml:space="preserve">5 </w:t>
      </w:r>
      <w:r>
        <w:t xml:space="preserve">vo </w:t>
      </w:r>
      <w:r w:rsidRPr="00E42EF0">
        <w:t xml:space="preserve">výške </w:t>
      </w:r>
      <w:r w:rsidR="00E42EF0" w:rsidRPr="00E42EF0">
        <w:t>2 100</w:t>
      </w:r>
      <w:r w:rsidRPr="00E42EF0">
        <w:t> 000,00 €.</w:t>
      </w:r>
      <w:r>
        <w:t xml:space="preserve"> V v rokoch 202</w:t>
      </w:r>
      <w:r w:rsidR="00932C84">
        <w:t>6</w:t>
      </w:r>
      <w:r>
        <w:t xml:space="preserve"> a</w:t>
      </w:r>
      <w:r w:rsidR="00E42EF0">
        <w:t> </w:t>
      </w:r>
      <w:r>
        <w:t>202</w:t>
      </w:r>
      <w:r w:rsidR="00932C84">
        <w:t>7</w:t>
      </w:r>
      <w:r w:rsidR="00E42EF0">
        <w:t xml:space="preserve"> sa uvažuje so zvýšením finančného objemu o 50 000,00 €</w:t>
      </w:r>
      <w:r>
        <w:t xml:space="preserve">.  Pre Zariadenie sociálnych služieb </w:t>
      </w:r>
      <w:proofErr w:type="spellStart"/>
      <w:r>
        <w:t>n.o</w:t>
      </w:r>
      <w:proofErr w:type="spellEnd"/>
      <w:r>
        <w:t>. sa v rozpočte plánuje transfer z prostriedkov mesta na rok 202</w:t>
      </w:r>
      <w:r w:rsidR="00932C84">
        <w:t xml:space="preserve">5 </w:t>
      </w:r>
      <w:r>
        <w:t xml:space="preserve">vo </w:t>
      </w:r>
      <w:r w:rsidRPr="00E42EF0">
        <w:t xml:space="preserve">výške </w:t>
      </w:r>
      <w:r w:rsidR="00E42EF0" w:rsidRPr="00E42EF0">
        <w:t>55 000,00</w:t>
      </w:r>
      <w:r w:rsidRPr="00E42EF0">
        <w:t xml:space="preserve"> €,</w:t>
      </w:r>
      <w:r>
        <w:t xml:space="preserve"> v ďalších 2 rokoch </w:t>
      </w:r>
      <w:r w:rsidR="00E42EF0">
        <w:t>sú</w:t>
      </w:r>
      <w:r>
        <w:t xml:space="preserve"> rozpočtovan</w:t>
      </w:r>
      <w:r w:rsidR="00E42EF0">
        <w:t>é</w:t>
      </w:r>
      <w:r>
        <w:t xml:space="preserve"> </w:t>
      </w:r>
      <w:r w:rsidR="00E42EF0">
        <w:t>rovnaké prostriedky.</w:t>
      </w:r>
      <w:r>
        <w:t xml:space="preserve"> </w:t>
      </w:r>
      <w:r>
        <w:lastRenderedPageBreak/>
        <w:t xml:space="preserve">Na podporu subjektov v zakladateľskej pôsobnosti mesta sa z rozpočtu mesta dlhodobo vynakladajú značné finančné prostriedky. Je preto  nevyhnutné, aby aj  riadiace a kontrolné orgány týchto spoločností neustále dôsledne dbali na hospodárne, účinné a efektívne hospodárenie s verejnými zdrojmi, ktoré sú im poskytované. </w:t>
      </w:r>
    </w:p>
    <w:p w:rsidR="00932C84" w:rsidRDefault="00932C84" w:rsidP="001C5827">
      <w:pPr>
        <w:widowControl/>
        <w:suppressAutoHyphens w:val="0"/>
        <w:autoSpaceDE w:val="0"/>
        <w:autoSpaceDN w:val="0"/>
        <w:adjustRightInd w:val="0"/>
        <w:jc w:val="both"/>
      </w:pPr>
    </w:p>
    <w:p w:rsidR="001C5827" w:rsidRDefault="001C5827" w:rsidP="001C5827">
      <w:pPr>
        <w:widowControl/>
        <w:suppressAutoHyphens w:val="0"/>
        <w:autoSpaceDE w:val="0"/>
        <w:autoSpaceDN w:val="0"/>
        <w:adjustRightInd w:val="0"/>
        <w:jc w:val="both"/>
      </w:pPr>
      <w:r w:rsidRPr="00882A14">
        <w:t>V navrhovanom rozpočte sú</w:t>
      </w:r>
      <w:r>
        <w:t xml:space="preserve"> podľa platnej metodiky </w:t>
      </w:r>
      <w:r w:rsidRPr="00882A14">
        <w:t>zakomponované</w:t>
      </w:r>
      <w:r>
        <w:t xml:space="preserve"> v programe 9 - Vzdelávanie</w:t>
      </w:r>
      <w:r w:rsidRPr="00882A14">
        <w:t xml:space="preserve"> </w:t>
      </w:r>
      <w:r>
        <w:t xml:space="preserve">aj </w:t>
      </w:r>
      <w:r w:rsidRPr="00882A14">
        <w:t>výdavky</w:t>
      </w:r>
      <w:r>
        <w:t>/transfery</w:t>
      </w:r>
      <w:r w:rsidRPr="00882A14">
        <w:t xml:space="preserve"> pre rozpočtové organizácie (školy a školské zariadenia)</w:t>
      </w:r>
      <w:r>
        <w:t xml:space="preserve"> a to podľa úrovne vzdelávania v celkovej sume  </w:t>
      </w:r>
      <w:r w:rsidR="00BF4B67" w:rsidRPr="00BF4B67">
        <w:t>11 912 084</w:t>
      </w:r>
      <w:r>
        <w:t>,00 € pre rok 202</w:t>
      </w:r>
      <w:r w:rsidR="00BF4B67">
        <w:t>5</w:t>
      </w:r>
      <w:r>
        <w:t>. Pre ďalšie roky sa počíta s nárastom  a to pre rok 202</w:t>
      </w:r>
      <w:r w:rsidR="00E3333E">
        <w:t>6</w:t>
      </w:r>
      <w:r>
        <w:t xml:space="preserve"> na sumu </w:t>
      </w:r>
      <w:r w:rsidR="00BF4B67" w:rsidRPr="00BF4B67">
        <w:t>12 305 346</w:t>
      </w:r>
      <w:r>
        <w:t>,00 € a pre rok 202</w:t>
      </w:r>
      <w:r w:rsidR="00E3333E">
        <w:t>7</w:t>
      </w:r>
      <w:r>
        <w:t xml:space="preserve"> na  sumu 12</w:t>
      </w:r>
      <w:r w:rsidR="00BF4B67">
        <w:t> 307 307</w:t>
      </w:r>
      <w:r>
        <w:t>,00 €.  Kapitálové výdavky sa na celkových výdavkoch programu v roku 202</w:t>
      </w:r>
      <w:r w:rsidR="00E3333E">
        <w:t>5</w:t>
      </w:r>
      <w:r>
        <w:t xml:space="preserve"> podieľajú sumou </w:t>
      </w:r>
      <w:r w:rsidR="00BF4B67" w:rsidRPr="00BF4B67">
        <w:t>2 269 395</w:t>
      </w:r>
      <w:r>
        <w:t>,00 €,  v roku 202</w:t>
      </w:r>
      <w:r w:rsidR="00BF4B67">
        <w:t>6 sumou</w:t>
      </w:r>
      <w:r>
        <w:t xml:space="preserve"> </w:t>
      </w:r>
      <w:r w:rsidR="00BF4B67" w:rsidRPr="00BF4B67">
        <w:t>53 479</w:t>
      </w:r>
      <w:r>
        <w:t>,00 €  a v roku 202</w:t>
      </w:r>
      <w:r w:rsidR="00BF4B67">
        <w:t>7</w:t>
      </w:r>
      <w:r>
        <w:t xml:space="preserve"> sumou 5</w:t>
      </w:r>
      <w:r w:rsidR="00BF4B67">
        <w:t>0</w:t>
      </w:r>
      <w:r>
        <w:t xml:space="preserve"> 000,00 €. </w:t>
      </w:r>
    </w:p>
    <w:p w:rsidR="00E3333E" w:rsidRDefault="00E3333E" w:rsidP="001C5827">
      <w:pPr>
        <w:widowControl/>
        <w:suppressAutoHyphens w:val="0"/>
        <w:autoSpaceDE w:val="0"/>
        <w:autoSpaceDN w:val="0"/>
        <w:adjustRightInd w:val="0"/>
        <w:jc w:val="both"/>
      </w:pPr>
    </w:p>
    <w:p w:rsidR="001C5827" w:rsidRPr="00882A14" w:rsidRDefault="001C5827" w:rsidP="001C5827">
      <w:pPr>
        <w:widowControl/>
        <w:suppressAutoHyphens w:val="0"/>
        <w:autoSpaceDE w:val="0"/>
        <w:autoSpaceDN w:val="0"/>
        <w:adjustRightInd w:val="0"/>
        <w:jc w:val="both"/>
        <w:rPr>
          <w:rFonts w:cs="Times New Roman"/>
        </w:rPr>
      </w:pPr>
      <w:r>
        <w:t xml:space="preserve">V programe 11 Kultúra  sú rozpočtované  výdavky pre </w:t>
      </w:r>
      <w:r w:rsidRPr="00882A14">
        <w:t xml:space="preserve"> príspevkovú organizáciu v zriaďovateľskej pôsobnosti mesta (Mestské kultúrne stredisko/MsKS</w:t>
      </w:r>
      <w:r>
        <w:t>).</w:t>
      </w:r>
      <w:r w:rsidRPr="00882A14">
        <w:t xml:space="preserve"> </w:t>
      </w:r>
      <w:r>
        <w:t>Transfer na bežné výdavky je rozpočtovaný na rok 202</w:t>
      </w:r>
      <w:r w:rsidR="00E3333E">
        <w:t>5</w:t>
      </w:r>
      <w:r>
        <w:t xml:space="preserve"> </w:t>
      </w:r>
      <w:r w:rsidR="00ED7AD0">
        <w:t xml:space="preserve">v sume </w:t>
      </w:r>
      <w:r w:rsidR="00ED7AD0" w:rsidRPr="00ED7AD0">
        <w:t>925</w:t>
      </w:r>
      <w:r w:rsidR="00ED7AD0">
        <w:t> </w:t>
      </w:r>
      <w:r w:rsidR="00ED7AD0" w:rsidRPr="00ED7AD0">
        <w:t>600</w:t>
      </w:r>
      <w:r w:rsidR="00ED7AD0">
        <w:t xml:space="preserve">,00 € a na roky 2026 a 2027 vo výške </w:t>
      </w:r>
      <w:r w:rsidR="00ED7AD0" w:rsidRPr="00ED7AD0">
        <w:t>909 600</w:t>
      </w:r>
      <w:r>
        <w:t xml:space="preserve">,00 </w:t>
      </w:r>
      <w:r w:rsidR="00CC089D">
        <w:t>€</w:t>
      </w:r>
      <w:r>
        <w:t>. Okrem be</w:t>
      </w:r>
      <w:r>
        <w:rPr>
          <w:rFonts w:cs="Times New Roman"/>
        </w:rPr>
        <w:t>žných výdavkov sa pre rok 202</w:t>
      </w:r>
      <w:r w:rsidR="00E3333E">
        <w:rPr>
          <w:rFonts w:cs="Times New Roman"/>
        </w:rPr>
        <w:t>5</w:t>
      </w:r>
      <w:r>
        <w:rPr>
          <w:rFonts w:cs="Times New Roman"/>
        </w:rPr>
        <w:t xml:space="preserve"> rozpočtujú pre MsKS aj  kapitálové výdavky  v celkovej sume </w:t>
      </w:r>
      <w:r w:rsidR="00CC089D">
        <w:rPr>
          <w:rFonts w:cs="Times New Roman"/>
        </w:rPr>
        <w:t>50</w:t>
      </w:r>
      <w:r>
        <w:rPr>
          <w:rFonts w:cs="Times New Roman"/>
        </w:rPr>
        <w:t> 000,00 €, s kapitálovými výdavkami</w:t>
      </w:r>
      <w:r w:rsidR="00CC089D">
        <w:rPr>
          <w:rFonts w:cs="Times New Roman"/>
        </w:rPr>
        <w:t xml:space="preserve"> v rokoch 2026 a 2027 sa neuvažuje</w:t>
      </w:r>
      <w:r>
        <w:rPr>
          <w:rFonts w:cs="Times New Roman"/>
        </w:rPr>
        <w:t>.  </w:t>
      </w:r>
    </w:p>
    <w:p w:rsidR="001C5827" w:rsidRPr="00F2450C" w:rsidRDefault="001C5827" w:rsidP="001C5827">
      <w:pPr>
        <w:widowControl/>
        <w:suppressAutoHyphens w:val="0"/>
        <w:autoSpaceDE w:val="0"/>
        <w:autoSpaceDN w:val="0"/>
        <w:adjustRightInd w:val="0"/>
        <w:jc w:val="both"/>
        <w:rPr>
          <w:rFonts w:cs="Times New Roman"/>
          <w:sz w:val="22"/>
          <w:szCs w:val="22"/>
        </w:rPr>
      </w:pPr>
      <w:r w:rsidRPr="004E39FB">
        <w:rPr>
          <w:rFonts w:cs="Times New Roman"/>
          <w:sz w:val="22"/>
          <w:szCs w:val="22"/>
        </w:rPr>
        <w:t xml:space="preserve"> </w:t>
      </w:r>
    </w:p>
    <w:p w:rsidR="001C5827" w:rsidRDefault="001C5827" w:rsidP="00E3333E">
      <w:pPr>
        <w:jc w:val="both"/>
      </w:pPr>
      <w:r>
        <w:t>Kapitálové výdavky</w:t>
      </w:r>
      <w:r w:rsidR="00E3333E">
        <w:t xml:space="preserve"> </w:t>
      </w:r>
      <w:r>
        <w:t>v r</w:t>
      </w:r>
      <w:r w:rsidR="00E3333E">
        <w:t>oku</w:t>
      </w:r>
      <w:r>
        <w:t xml:space="preserve"> 202</w:t>
      </w:r>
      <w:r w:rsidR="00E3333E">
        <w:t>5</w:t>
      </w:r>
      <w:r>
        <w:t xml:space="preserve"> spolu</w:t>
      </w:r>
      <w:r w:rsidR="00CC089D">
        <w:t xml:space="preserve"> </w:t>
      </w:r>
      <w:r>
        <w:t xml:space="preserve">vo výške </w:t>
      </w:r>
      <w:r w:rsidR="00CC089D" w:rsidRPr="00CC089D">
        <w:t>10 955 339</w:t>
      </w:r>
      <w:r>
        <w:t xml:space="preserve">,00 € sú rozpočtované                   v  </w:t>
      </w:r>
      <w:r w:rsidR="00CC089D">
        <w:t>deviatich</w:t>
      </w:r>
      <w:r>
        <w:t xml:space="preserve">  programoch - </w:t>
      </w:r>
      <w:r w:rsidR="00CC089D" w:rsidRPr="00CC089D">
        <w:t>Stratégia, manažment a</w:t>
      </w:r>
      <w:r w:rsidR="00CC089D">
        <w:t> </w:t>
      </w:r>
      <w:r w:rsidR="00CC089D" w:rsidRPr="00CC089D">
        <w:t>kontrola</w:t>
      </w:r>
      <w:r w:rsidR="00CC089D">
        <w:t>,</w:t>
      </w:r>
      <w:r w:rsidR="00CC089D" w:rsidRPr="00CC089D">
        <w:t xml:space="preserve"> </w:t>
      </w:r>
      <w:r>
        <w:t xml:space="preserve">Interné služby mesta, </w:t>
      </w:r>
      <w:r w:rsidR="00CC089D" w:rsidRPr="00CC089D">
        <w:t>Služby občanom</w:t>
      </w:r>
      <w:r w:rsidR="00CC089D">
        <w:t>,</w:t>
      </w:r>
      <w:r w:rsidR="00CC089D" w:rsidRPr="00CC089D">
        <w:t xml:space="preserve"> </w:t>
      </w:r>
      <w:r>
        <w:t>Verejný  poriadok a bezpečnosť,</w:t>
      </w:r>
      <w:r w:rsidR="00CC089D" w:rsidRPr="00CC089D">
        <w:t xml:space="preserve"> Miestne komunikácie</w:t>
      </w:r>
      <w:r w:rsidR="00CC089D">
        <w:t>,</w:t>
      </w:r>
      <w:r>
        <w:t xml:space="preserve"> Vzdelávanie, Kultúra</w:t>
      </w:r>
      <w:r w:rsidR="00CC089D">
        <w:t>, Prostredie pre život</w:t>
      </w:r>
      <w:r>
        <w:t xml:space="preserve"> a Rozvojové programy mesta. </w:t>
      </w:r>
    </w:p>
    <w:p w:rsidR="00E3333E" w:rsidRDefault="00E3333E" w:rsidP="001C5827">
      <w:pPr>
        <w:pStyle w:val="Import4"/>
        <w:tabs>
          <w:tab w:val="left" w:pos="0"/>
          <w:tab w:val="left" w:pos="540"/>
          <w:tab w:val="left" w:pos="900"/>
        </w:tabs>
        <w:spacing w:line="240" w:lineRule="auto"/>
        <w:ind w:left="0"/>
        <w:jc w:val="both"/>
        <w:rPr>
          <w:rFonts w:ascii="Times New Roman" w:eastAsia="Lucida Sans Unicode" w:hAnsi="Times New Roman" w:cs="Tahoma"/>
          <w:kern w:val="1"/>
          <w:szCs w:val="24"/>
          <w:lang w:eastAsia="hi-IN" w:bidi="hi-IN"/>
        </w:rPr>
      </w:pPr>
    </w:p>
    <w:p w:rsidR="001C5827" w:rsidRDefault="001C5827" w:rsidP="001C5827">
      <w:pPr>
        <w:pStyle w:val="Import4"/>
        <w:tabs>
          <w:tab w:val="left" w:pos="0"/>
          <w:tab w:val="left" w:pos="540"/>
          <w:tab w:val="left" w:pos="900"/>
        </w:tabs>
        <w:spacing w:line="240" w:lineRule="auto"/>
        <w:ind w:left="0"/>
        <w:jc w:val="both"/>
        <w:rPr>
          <w:rFonts w:ascii="Times New Roman" w:hAnsi="Times New Roman"/>
        </w:rPr>
      </w:pPr>
      <w:r w:rsidRPr="00B14482">
        <w:rPr>
          <w:rFonts w:ascii="Times New Roman" w:hAnsi="Times New Roman"/>
        </w:rPr>
        <w:t xml:space="preserve">Súčasťou návrhu rozpočtu je aj rozpočet finančných operácií. V rozpočte </w:t>
      </w:r>
      <w:r>
        <w:rPr>
          <w:rFonts w:ascii="Times New Roman" w:hAnsi="Times New Roman"/>
        </w:rPr>
        <w:t>na rok 202</w:t>
      </w:r>
      <w:r w:rsidR="00E3333E">
        <w:rPr>
          <w:rFonts w:ascii="Times New Roman" w:hAnsi="Times New Roman"/>
        </w:rPr>
        <w:t>5</w:t>
      </w:r>
      <w:r>
        <w:rPr>
          <w:rFonts w:ascii="Times New Roman" w:hAnsi="Times New Roman"/>
        </w:rPr>
        <w:t xml:space="preserve"> sú p</w:t>
      </w:r>
      <w:r w:rsidRPr="00B14482">
        <w:rPr>
          <w:rFonts w:ascii="Times New Roman" w:hAnsi="Times New Roman"/>
        </w:rPr>
        <w:t>lánované príjmové finančné operácie</w:t>
      </w:r>
      <w:r>
        <w:rPr>
          <w:rFonts w:ascii="Times New Roman" w:hAnsi="Times New Roman"/>
        </w:rPr>
        <w:t xml:space="preserve"> vo výške </w:t>
      </w:r>
      <w:r w:rsidR="00CC089D" w:rsidRPr="00CC089D">
        <w:rPr>
          <w:rFonts w:ascii="Times New Roman" w:hAnsi="Times New Roman"/>
        </w:rPr>
        <w:t>4 077 915</w:t>
      </w:r>
      <w:r>
        <w:rPr>
          <w:rFonts w:ascii="Times New Roman" w:hAnsi="Times New Roman"/>
        </w:rPr>
        <w:t>,00 €. Mesto plánuje vyčerpať prostriedky z predchádzajúcich rokov v sume  </w:t>
      </w:r>
      <w:r w:rsidR="00CC089D">
        <w:rPr>
          <w:rFonts w:ascii="Times New Roman" w:hAnsi="Times New Roman"/>
        </w:rPr>
        <w:t>165</w:t>
      </w:r>
      <w:r>
        <w:rPr>
          <w:rFonts w:ascii="Times New Roman" w:hAnsi="Times New Roman"/>
        </w:rPr>
        <w:t xml:space="preserve"> 000,00 € -  poplatok za rozvoj</w:t>
      </w:r>
      <w:r w:rsidR="00CC089D">
        <w:rPr>
          <w:rFonts w:ascii="Times New Roman" w:hAnsi="Times New Roman"/>
        </w:rPr>
        <w:t>, environmentálny fond, za výrub drevín</w:t>
      </w:r>
      <w:r>
        <w:rPr>
          <w:rFonts w:ascii="Times New Roman" w:hAnsi="Times New Roman"/>
        </w:rPr>
        <w:t xml:space="preserve">  a použiť  prostriedky z rezervného fondu mesta v sume </w:t>
      </w:r>
      <w:r w:rsidR="00CC089D">
        <w:rPr>
          <w:rFonts w:ascii="Times New Roman" w:hAnsi="Times New Roman"/>
        </w:rPr>
        <w:t>8</w:t>
      </w:r>
      <w:r>
        <w:rPr>
          <w:rFonts w:ascii="Times New Roman" w:hAnsi="Times New Roman"/>
        </w:rPr>
        <w:t xml:space="preserve">00 000,00 € . Rozpočtované sú aj príjmy z úverov spolu vo výške </w:t>
      </w:r>
      <w:r w:rsidR="009B6578" w:rsidRPr="009B6578">
        <w:rPr>
          <w:rFonts w:ascii="Times New Roman" w:hAnsi="Times New Roman"/>
        </w:rPr>
        <w:t>3 112 915</w:t>
      </w:r>
      <w:r>
        <w:rPr>
          <w:rFonts w:ascii="Times New Roman" w:hAnsi="Times New Roman"/>
        </w:rPr>
        <w:t>,00 €, z toho kontokorentný</w:t>
      </w:r>
      <w:r w:rsidR="006A6A48">
        <w:rPr>
          <w:rFonts w:ascii="Times New Roman" w:hAnsi="Times New Roman"/>
        </w:rPr>
        <w:t xml:space="preserve"> </w:t>
      </w:r>
      <w:r>
        <w:rPr>
          <w:rFonts w:ascii="Times New Roman" w:hAnsi="Times New Roman"/>
        </w:rPr>
        <w:t xml:space="preserve">úver vo výške </w:t>
      </w:r>
      <w:r w:rsidR="006A6A48">
        <w:rPr>
          <w:rFonts w:ascii="Times New Roman" w:hAnsi="Times New Roman"/>
        </w:rPr>
        <w:t>8</w:t>
      </w:r>
      <w:r>
        <w:rPr>
          <w:rFonts w:ascii="Times New Roman" w:hAnsi="Times New Roman"/>
        </w:rPr>
        <w:t>00 000,00 €</w:t>
      </w:r>
      <w:r w:rsidR="006A6A48">
        <w:rPr>
          <w:rFonts w:ascii="Times New Roman" w:hAnsi="Times New Roman"/>
        </w:rPr>
        <w:t xml:space="preserve"> a n</w:t>
      </w:r>
      <w:r>
        <w:rPr>
          <w:rFonts w:ascii="Times New Roman" w:hAnsi="Times New Roman"/>
        </w:rPr>
        <w:t>a financovanie  rekonštrukcie B</w:t>
      </w:r>
      <w:r w:rsidR="006A6A48">
        <w:rPr>
          <w:rFonts w:ascii="Times New Roman" w:hAnsi="Times New Roman"/>
        </w:rPr>
        <w:t>ytového domu</w:t>
      </w:r>
      <w:r>
        <w:rPr>
          <w:rFonts w:ascii="Times New Roman" w:hAnsi="Times New Roman"/>
        </w:rPr>
        <w:t xml:space="preserve"> J. Kráľa </w:t>
      </w:r>
      <w:r w:rsidR="006A6A48">
        <w:rPr>
          <w:rFonts w:ascii="Times New Roman" w:hAnsi="Times New Roman"/>
        </w:rPr>
        <w:t>a</w:t>
      </w:r>
      <w:r>
        <w:rPr>
          <w:rFonts w:ascii="Times New Roman" w:hAnsi="Times New Roman"/>
        </w:rPr>
        <w:t xml:space="preserve"> Obnovu Domova sociálnych služieb a Zariadenia sociálnych služieb sa rozpočtuje suma úverov zo ŠFRB spolu </w:t>
      </w:r>
      <w:r w:rsidR="006A6A48">
        <w:rPr>
          <w:rFonts w:ascii="Times New Roman" w:hAnsi="Times New Roman"/>
        </w:rPr>
        <w:t>2 312 915</w:t>
      </w:r>
      <w:r>
        <w:rPr>
          <w:rFonts w:ascii="Times New Roman" w:hAnsi="Times New Roman"/>
        </w:rPr>
        <w:t xml:space="preserve">,00 €.  </w:t>
      </w:r>
    </w:p>
    <w:p w:rsidR="001C5827" w:rsidRDefault="001C5827" w:rsidP="001C5827">
      <w:pPr>
        <w:pStyle w:val="Import4"/>
        <w:tabs>
          <w:tab w:val="left" w:pos="0"/>
          <w:tab w:val="left" w:pos="540"/>
          <w:tab w:val="left" w:pos="900"/>
        </w:tabs>
        <w:spacing w:line="240" w:lineRule="auto"/>
        <w:ind w:left="0"/>
        <w:jc w:val="both"/>
        <w:rPr>
          <w:rFonts w:ascii="Times New Roman" w:hAnsi="Times New Roman"/>
        </w:rPr>
      </w:pPr>
    </w:p>
    <w:p w:rsidR="001C5827" w:rsidRPr="004C6DB8" w:rsidRDefault="001C5827" w:rsidP="001C5827">
      <w:pPr>
        <w:tabs>
          <w:tab w:val="left" w:pos="720"/>
        </w:tabs>
        <w:jc w:val="both"/>
      </w:pPr>
      <w:r>
        <w:t xml:space="preserve">Výdavkové </w:t>
      </w:r>
      <w:r w:rsidRPr="00B14482">
        <w:t>finančn</w:t>
      </w:r>
      <w:r>
        <w:t>é</w:t>
      </w:r>
      <w:r w:rsidRPr="00B14482">
        <w:t xml:space="preserve"> </w:t>
      </w:r>
      <w:r>
        <w:t xml:space="preserve">operácie  sú rozpočtované </w:t>
      </w:r>
      <w:r>
        <w:rPr>
          <w:sz w:val="22"/>
          <w:szCs w:val="22"/>
        </w:rPr>
        <w:t xml:space="preserve">v programe 3 – Interné služby mesta a programe  16 Dlhová služba </w:t>
      </w:r>
      <w:r>
        <w:t xml:space="preserve">v celkovej sume </w:t>
      </w:r>
      <w:r w:rsidR="00487B70" w:rsidRPr="00487B70">
        <w:t>2 178 549</w:t>
      </w:r>
      <w:r>
        <w:t xml:space="preserve">,00 €. </w:t>
      </w:r>
    </w:p>
    <w:p w:rsidR="001C5827" w:rsidRDefault="001C5827" w:rsidP="001C5827">
      <w:pPr>
        <w:pStyle w:val="Import4"/>
        <w:tabs>
          <w:tab w:val="left" w:pos="0"/>
          <w:tab w:val="left" w:pos="540"/>
          <w:tab w:val="left" w:pos="900"/>
        </w:tabs>
        <w:spacing w:line="240" w:lineRule="auto"/>
        <w:ind w:left="0"/>
        <w:jc w:val="both"/>
        <w:rPr>
          <w:rFonts w:ascii="Times New Roman" w:hAnsi="Times New Roman"/>
          <w:color w:val="FF0000"/>
          <w:szCs w:val="24"/>
        </w:rPr>
      </w:pPr>
    </w:p>
    <w:p w:rsidR="001C5827" w:rsidRPr="00D96B85" w:rsidRDefault="001C5827" w:rsidP="001C5827">
      <w:pPr>
        <w:pStyle w:val="Import4"/>
        <w:tabs>
          <w:tab w:val="clear" w:pos="1584"/>
          <w:tab w:val="left" w:pos="0"/>
          <w:tab w:val="left" w:pos="900"/>
        </w:tabs>
        <w:spacing w:line="240" w:lineRule="auto"/>
        <w:ind w:left="0"/>
        <w:rPr>
          <w:rFonts w:ascii="Times New Roman" w:hAnsi="Times New Roman"/>
          <w:b/>
          <w:szCs w:val="24"/>
        </w:rPr>
      </w:pPr>
      <w:r w:rsidRPr="00D96B85">
        <w:rPr>
          <w:rFonts w:ascii="Times New Roman" w:hAnsi="Times New Roman"/>
          <w:b/>
          <w:bCs/>
        </w:rPr>
        <w:t xml:space="preserve">D.  </w:t>
      </w:r>
      <w:r w:rsidRPr="00D96B85">
        <w:rPr>
          <w:rFonts w:ascii="Times New Roman" w:hAnsi="Times New Roman"/>
          <w:b/>
          <w:bCs/>
          <w:u w:val="single"/>
        </w:rPr>
        <w:t>PROGRAMOVÝ   ROZPOČET</w:t>
      </w:r>
      <w:r w:rsidRPr="00D96B85">
        <w:rPr>
          <w:rFonts w:ascii="Times New Roman" w:hAnsi="Times New Roman"/>
          <w:b/>
          <w:bCs/>
        </w:rPr>
        <w:t xml:space="preserve"> </w:t>
      </w:r>
    </w:p>
    <w:p w:rsidR="001C5827" w:rsidRDefault="001C5827" w:rsidP="001C5827">
      <w:pPr>
        <w:tabs>
          <w:tab w:val="left" w:pos="720"/>
        </w:tabs>
        <w:jc w:val="center"/>
        <w:rPr>
          <w:b/>
          <w:bCs/>
        </w:rPr>
      </w:pPr>
    </w:p>
    <w:p w:rsidR="001C5827" w:rsidRDefault="001C5827" w:rsidP="001C5827">
      <w:pPr>
        <w:tabs>
          <w:tab w:val="left" w:pos="720"/>
        </w:tabs>
        <w:jc w:val="both"/>
      </w:pPr>
      <w:r>
        <w:t xml:space="preserve">Zákon č. 583/2004 Z. z. o rozpočtových pravidlách územnej samosprávy a o zmene a doplnení niektorých zákonov v znení zmien a doplnkov v ustanovení § 4 ods. 5 </w:t>
      </w:r>
      <w:r w:rsidRPr="00B63209">
        <w:rPr>
          <w:i/>
        </w:rPr>
        <w:t>„</w:t>
      </w:r>
      <w:r w:rsidRPr="00B63209">
        <w:rPr>
          <w:i/>
          <w:iCs/>
        </w:rPr>
        <w:t>rozpočet obce obsahuje aj zámery a ciele, ktoré bude obec realizovať z výdavkov rozpočtu obce</w:t>
      </w:r>
      <w:r w:rsidR="001C3C7D" w:rsidRPr="00B63209">
        <w:rPr>
          <w:i/>
          <w:iCs/>
        </w:rPr>
        <w:t>“</w:t>
      </w:r>
      <w:r>
        <w:rPr>
          <w:i/>
          <w:iCs/>
        </w:rPr>
        <w:t xml:space="preserve"> </w:t>
      </w:r>
      <w:r>
        <w:t>ukladá samosprávam  pripravovať programové rozpočty. Programové rozpočtovanie je systém založený na plánovaní úloh a aktivít mesta v nadväznosti na jeho priority a alokovanie disponibilných rozpočtových zdrojov do programov, s dôrazom na výsledky a efektívnosť vynakladania rozpočtovaných prostriedkov.  Návrh programového rozpočtu mesta je rozpracovaný do 16 programov  v členení na podprogramy (aktivity):</w:t>
      </w:r>
    </w:p>
    <w:p w:rsidR="001C5827" w:rsidRDefault="001C5827" w:rsidP="001C5827">
      <w:pPr>
        <w:tabs>
          <w:tab w:val="left" w:pos="720"/>
        </w:tabs>
        <w:jc w:val="both"/>
      </w:pPr>
      <w:r>
        <w:tab/>
      </w:r>
    </w:p>
    <w:p w:rsidR="001C5827" w:rsidRDefault="001C5827" w:rsidP="001C5827">
      <w:pPr>
        <w:tabs>
          <w:tab w:val="left" w:pos="1080"/>
          <w:tab w:val="left" w:pos="1440"/>
        </w:tabs>
        <w:ind w:left="360" w:hanging="360"/>
        <w:jc w:val="both"/>
      </w:pPr>
      <w:r>
        <w:t xml:space="preserve">Program 1 :   Stratégia, manažment a kontrola , 4 aktivity  </w:t>
      </w:r>
    </w:p>
    <w:p w:rsidR="001C5827" w:rsidRDefault="001C5827" w:rsidP="001C5827">
      <w:pPr>
        <w:tabs>
          <w:tab w:val="left" w:pos="1080"/>
          <w:tab w:val="left" w:pos="1440"/>
        </w:tabs>
        <w:ind w:left="360" w:hanging="360"/>
        <w:jc w:val="both"/>
      </w:pPr>
      <w:r>
        <w:t>Program 2 :   Propagácia, prezentácia a marketing, 3 aktivity</w:t>
      </w:r>
    </w:p>
    <w:p w:rsidR="001C5827" w:rsidRDefault="001C5827" w:rsidP="001C5827">
      <w:pPr>
        <w:tabs>
          <w:tab w:val="left" w:pos="1080"/>
          <w:tab w:val="left" w:pos="1440"/>
        </w:tabs>
        <w:ind w:left="360" w:hanging="360"/>
        <w:jc w:val="both"/>
      </w:pPr>
      <w:r>
        <w:t xml:space="preserve">Program 3 :   Interné služby mesta, 6 aktivít </w:t>
      </w:r>
    </w:p>
    <w:p w:rsidR="001C5827" w:rsidRPr="0019172C" w:rsidRDefault="001C5827" w:rsidP="001C5827">
      <w:pPr>
        <w:tabs>
          <w:tab w:val="left" w:pos="1080"/>
          <w:tab w:val="left" w:pos="1440"/>
        </w:tabs>
        <w:ind w:left="360" w:hanging="360"/>
        <w:jc w:val="both"/>
        <w:rPr>
          <w:sz w:val="22"/>
        </w:rPr>
      </w:pPr>
      <w:r>
        <w:t>Program 4 :   Služby občanom, 7</w:t>
      </w:r>
      <w:r w:rsidR="001C3C7D">
        <w:t xml:space="preserve"> </w:t>
      </w:r>
      <w:r>
        <w:t xml:space="preserve">aktivít </w:t>
      </w:r>
    </w:p>
    <w:p w:rsidR="001C5827" w:rsidRDefault="001C5827" w:rsidP="001C5827">
      <w:pPr>
        <w:tabs>
          <w:tab w:val="left" w:pos="1080"/>
          <w:tab w:val="left" w:pos="1440"/>
        </w:tabs>
        <w:ind w:left="360" w:hanging="360"/>
        <w:jc w:val="both"/>
      </w:pPr>
      <w:r w:rsidRPr="0019172C">
        <w:lastRenderedPageBreak/>
        <w:t xml:space="preserve">Program 5 :   </w:t>
      </w:r>
      <w:r>
        <w:t>V</w:t>
      </w:r>
      <w:r w:rsidRPr="0019172C">
        <w:t>erejný poriadok a bezpečnosť</w:t>
      </w:r>
      <w:r>
        <w:t xml:space="preserve">, 5 aktivít   </w:t>
      </w:r>
    </w:p>
    <w:p w:rsidR="001C5827" w:rsidRDefault="001C5827" w:rsidP="001C5827">
      <w:pPr>
        <w:tabs>
          <w:tab w:val="left" w:pos="1080"/>
          <w:tab w:val="left" w:pos="1440"/>
        </w:tabs>
        <w:ind w:left="360" w:hanging="360"/>
        <w:jc w:val="both"/>
      </w:pPr>
      <w:r>
        <w:t xml:space="preserve">Program 6 :   Odpadové hospodárstvo, 4 aktivity  </w:t>
      </w:r>
    </w:p>
    <w:p w:rsidR="001C5827" w:rsidRPr="00A34FB8" w:rsidRDefault="001C5827" w:rsidP="001C5827">
      <w:pPr>
        <w:tabs>
          <w:tab w:val="left" w:pos="720"/>
        </w:tabs>
        <w:jc w:val="both"/>
      </w:pPr>
      <w:r>
        <w:t xml:space="preserve">Program 7 :   Miestne komunikácie, 3 aktivity  </w:t>
      </w:r>
    </w:p>
    <w:p w:rsidR="001C5827" w:rsidRDefault="001C5827" w:rsidP="001C5827">
      <w:pPr>
        <w:tabs>
          <w:tab w:val="left" w:pos="1080"/>
          <w:tab w:val="left" w:pos="1440"/>
        </w:tabs>
        <w:ind w:left="360" w:hanging="360"/>
        <w:jc w:val="both"/>
      </w:pPr>
      <w:r>
        <w:t>Program 8 :   Doprava, 1 aktivita</w:t>
      </w:r>
    </w:p>
    <w:p w:rsidR="001C5827" w:rsidRDefault="001C5827" w:rsidP="001C5827">
      <w:pPr>
        <w:tabs>
          <w:tab w:val="left" w:pos="1080"/>
          <w:tab w:val="left" w:pos="1440"/>
        </w:tabs>
        <w:ind w:left="360" w:hanging="360"/>
        <w:jc w:val="both"/>
      </w:pPr>
      <w:r>
        <w:t xml:space="preserve">Program 9 :   Vzdelávanie, 9 aktivít   </w:t>
      </w:r>
    </w:p>
    <w:p w:rsidR="001C5827" w:rsidRDefault="001C5827" w:rsidP="001C5827">
      <w:pPr>
        <w:tabs>
          <w:tab w:val="left" w:pos="1080"/>
          <w:tab w:val="left" w:pos="1440"/>
        </w:tabs>
        <w:ind w:left="360" w:hanging="360"/>
        <w:jc w:val="both"/>
      </w:pPr>
      <w:r>
        <w:t>Program 10 : Šport, 2 aktivity</w:t>
      </w:r>
    </w:p>
    <w:p w:rsidR="001C5827" w:rsidRPr="00A34FB8" w:rsidRDefault="001C5827" w:rsidP="001C5827">
      <w:pPr>
        <w:tabs>
          <w:tab w:val="left" w:pos="720"/>
        </w:tabs>
        <w:jc w:val="both"/>
      </w:pPr>
      <w:r>
        <w:t>Program 11 : Kultúra, 4 aktiv</w:t>
      </w:r>
      <w:r w:rsidR="001C3C7D">
        <w:t>i</w:t>
      </w:r>
      <w:r>
        <w:t>t</w:t>
      </w:r>
      <w:r w:rsidR="001C3C7D">
        <w:t>y</w:t>
      </w:r>
      <w:r>
        <w:t xml:space="preserve">  </w:t>
      </w:r>
    </w:p>
    <w:p w:rsidR="001C5827" w:rsidRDefault="001C5827" w:rsidP="001C5827">
      <w:pPr>
        <w:tabs>
          <w:tab w:val="left" w:pos="1080"/>
          <w:tab w:val="left" w:pos="1440"/>
        </w:tabs>
        <w:ind w:left="360" w:hanging="360"/>
        <w:jc w:val="both"/>
      </w:pPr>
      <w:r>
        <w:t>Program 12 : Prostredie pre život, 4 aktivity</w:t>
      </w:r>
    </w:p>
    <w:p w:rsidR="001C5827" w:rsidRDefault="001C5827" w:rsidP="001C5827">
      <w:pPr>
        <w:tabs>
          <w:tab w:val="left" w:pos="1080"/>
          <w:tab w:val="left" w:pos="1440"/>
        </w:tabs>
        <w:jc w:val="both"/>
      </w:pPr>
      <w:r>
        <w:t xml:space="preserve">Program 13 : Bývanie a občianska vybavenosť, 1 aktivita </w:t>
      </w:r>
    </w:p>
    <w:p w:rsidR="001C5827" w:rsidRDefault="001C5827" w:rsidP="001C5827">
      <w:pPr>
        <w:tabs>
          <w:tab w:val="left" w:pos="1080"/>
          <w:tab w:val="left" w:pos="1440"/>
        </w:tabs>
        <w:ind w:left="360" w:hanging="360"/>
        <w:jc w:val="both"/>
      </w:pPr>
      <w:r>
        <w:t xml:space="preserve">Program 14 : Sociálne služby a sociálna pomoc, 8 aktivít </w:t>
      </w:r>
    </w:p>
    <w:p w:rsidR="001C5827" w:rsidRDefault="001C5827" w:rsidP="001C5827">
      <w:pPr>
        <w:tabs>
          <w:tab w:val="left" w:pos="720"/>
        </w:tabs>
        <w:jc w:val="both"/>
      </w:pPr>
      <w:r>
        <w:t xml:space="preserve">Program 15 : Rozvojové projekty mesta, 2 aktivity  </w:t>
      </w:r>
    </w:p>
    <w:p w:rsidR="001C5827" w:rsidRDefault="001C5827" w:rsidP="001C5827">
      <w:pPr>
        <w:tabs>
          <w:tab w:val="left" w:pos="720"/>
        </w:tabs>
        <w:jc w:val="both"/>
      </w:pPr>
      <w:r>
        <w:t>Program 16:  Dlhová služba, 1 aktivita.</w:t>
      </w:r>
    </w:p>
    <w:p w:rsidR="001C5827" w:rsidRDefault="001C5827" w:rsidP="001C5827">
      <w:pPr>
        <w:tabs>
          <w:tab w:val="left" w:pos="1080"/>
          <w:tab w:val="left" w:pos="1440"/>
        </w:tabs>
        <w:jc w:val="both"/>
        <w:rPr>
          <w:b/>
        </w:rPr>
      </w:pPr>
    </w:p>
    <w:p w:rsidR="001C5827" w:rsidRDefault="001C5827" w:rsidP="001C5827">
      <w:pPr>
        <w:tabs>
          <w:tab w:val="left" w:pos="1080"/>
          <w:tab w:val="left" w:pos="1440"/>
        </w:tabs>
        <w:jc w:val="both"/>
        <w:rPr>
          <w:b/>
        </w:rPr>
      </w:pPr>
      <w:r w:rsidRPr="00D4785C">
        <w:rPr>
          <w:b/>
        </w:rPr>
        <w:t xml:space="preserve">Súhrnný prehľad návrhu výdavkov rozpočtu podľa programov </w:t>
      </w:r>
    </w:p>
    <w:p w:rsidR="001C5827" w:rsidRDefault="001C5827" w:rsidP="001C5827">
      <w:pPr>
        <w:tabs>
          <w:tab w:val="left" w:pos="1080"/>
          <w:tab w:val="left" w:pos="1440"/>
        </w:tabs>
        <w:jc w:val="both"/>
        <w:rPr>
          <w:b/>
        </w:rPr>
      </w:pPr>
    </w:p>
    <w:tbl>
      <w:tblPr>
        <w:tblW w:w="9180" w:type="dxa"/>
        <w:tblInd w:w="55" w:type="dxa"/>
        <w:tblCellMar>
          <w:left w:w="70" w:type="dxa"/>
          <w:right w:w="70" w:type="dxa"/>
        </w:tblCellMar>
        <w:tblLook w:val="04A0" w:firstRow="1" w:lastRow="0" w:firstColumn="1" w:lastColumn="0" w:noHBand="0" w:noVBand="1"/>
      </w:tblPr>
      <w:tblGrid>
        <w:gridCol w:w="4968"/>
        <w:gridCol w:w="1404"/>
        <w:gridCol w:w="1404"/>
        <w:gridCol w:w="1404"/>
      </w:tblGrid>
      <w:tr w:rsidR="001C5827" w:rsidRPr="00D13A30" w:rsidTr="00155457">
        <w:trPr>
          <w:trHeight w:val="300"/>
        </w:trPr>
        <w:tc>
          <w:tcPr>
            <w:tcW w:w="91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D13A30" w:rsidRDefault="001C5827" w:rsidP="00155457">
            <w:pPr>
              <w:widowControl/>
              <w:suppressAutoHyphens w:val="0"/>
              <w:jc w:val="center"/>
              <w:rPr>
                <w:rFonts w:eastAsia="Times New Roman" w:cs="Times New Roman"/>
                <w:b/>
                <w:color w:val="000000"/>
                <w:kern w:val="0"/>
                <w:sz w:val="22"/>
                <w:szCs w:val="22"/>
                <w:lang w:eastAsia="sk-SK" w:bidi="ar-SA"/>
              </w:rPr>
            </w:pPr>
            <w:r w:rsidRPr="00E63C6D">
              <w:rPr>
                <w:rFonts w:eastAsia="Times New Roman" w:cs="Times New Roman"/>
                <w:b/>
                <w:color w:val="000000"/>
                <w:kern w:val="0"/>
                <w:sz w:val="22"/>
                <w:szCs w:val="22"/>
                <w:lang w:eastAsia="sk-SK" w:bidi="ar-SA"/>
              </w:rPr>
              <w:t>Návrh rozpočtu</w:t>
            </w:r>
            <w:r w:rsidRPr="00D13A30">
              <w:rPr>
                <w:rFonts w:eastAsia="Times New Roman" w:cs="Times New Roman"/>
                <w:b/>
                <w:color w:val="000000"/>
                <w:kern w:val="0"/>
                <w:sz w:val="22"/>
                <w:szCs w:val="22"/>
                <w:lang w:eastAsia="sk-SK" w:bidi="ar-SA"/>
              </w:rPr>
              <w:t xml:space="preserve">  celkom </w:t>
            </w:r>
            <w:r w:rsidRPr="00E63C6D">
              <w:rPr>
                <w:rFonts w:eastAsia="Times New Roman" w:cs="Times New Roman"/>
                <w:b/>
                <w:color w:val="000000"/>
                <w:kern w:val="0"/>
                <w:sz w:val="22"/>
                <w:szCs w:val="22"/>
                <w:lang w:eastAsia="sk-SK" w:bidi="ar-SA"/>
              </w:rPr>
              <w:t xml:space="preserve"> v €</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bottom"/>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center"/>
              <w:rPr>
                <w:rFonts w:eastAsia="Times New Roman" w:cs="Times New Roman"/>
                <w:b/>
                <w:bCs/>
                <w:color w:val="000000"/>
                <w:kern w:val="0"/>
                <w:sz w:val="20"/>
                <w:szCs w:val="20"/>
                <w:lang w:eastAsia="sk-SK" w:bidi="ar-SA"/>
              </w:rPr>
            </w:pPr>
            <w:r w:rsidRPr="00D13A30">
              <w:rPr>
                <w:rFonts w:eastAsia="Times New Roman" w:cs="Times New Roman"/>
                <w:b/>
                <w:bCs/>
                <w:color w:val="000000"/>
                <w:kern w:val="0"/>
                <w:sz w:val="20"/>
                <w:szCs w:val="20"/>
                <w:lang w:eastAsia="sk-SK" w:bidi="ar-SA"/>
              </w:rPr>
              <w:t>202</w:t>
            </w:r>
            <w:r w:rsidR="002C1D24">
              <w:rPr>
                <w:rFonts w:eastAsia="Times New Roman" w:cs="Times New Roman"/>
                <w:b/>
                <w:bCs/>
                <w:color w:val="000000"/>
                <w:kern w:val="0"/>
                <w:sz w:val="20"/>
                <w:szCs w:val="20"/>
                <w:lang w:eastAsia="sk-SK" w:bidi="ar-SA"/>
              </w:rPr>
              <w:t>5</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center"/>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202</w:t>
            </w:r>
            <w:r w:rsidR="002C1D24">
              <w:rPr>
                <w:rFonts w:eastAsia="Times New Roman" w:cs="Times New Roman"/>
                <w:color w:val="000000"/>
                <w:kern w:val="0"/>
                <w:sz w:val="20"/>
                <w:szCs w:val="20"/>
                <w:lang w:eastAsia="sk-SK" w:bidi="ar-SA"/>
              </w:rPr>
              <w:t>6</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center"/>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202</w:t>
            </w:r>
            <w:r w:rsidR="002C1D24">
              <w:rPr>
                <w:rFonts w:eastAsia="Times New Roman" w:cs="Times New Roman"/>
                <w:color w:val="000000"/>
                <w:kern w:val="0"/>
                <w:sz w:val="20"/>
                <w:szCs w:val="20"/>
                <w:lang w:eastAsia="sk-SK" w:bidi="ar-SA"/>
              </w:rPr>
              <w:t>7</w:t>
            </w:r>
          </w:p>
        </w:tc>
      </w:tr>
      <w:tr w:rsidR="00680E15" w:rsidRPr="00D13A30" w:rsidTr="0005710B">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Programový rozpočet  celkom </w:t>
            </w:r>
          </w:p>
        </w:tc>
        <w:tc>
          <w:tcPr>
            <w:tcW w:w="1404" w:type="dxa"/>
            <w:tcBorders>
              <w:top w:val="nil"/>
              <w:left w:val="nil"/>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b/>
                <w:bCs/>
                <w:color w:val="000000"/>
                <w:kern w:val="0"/>
                <w:sz w:val="20"/>
                <w:szCs w:val="20"/>
                <w:lang w:eastAsia="sk-SK" w:bidi="ar-SA"/>
              </w:rPr>
            </w:pPr>
            <w:r w:rsidRPr="00680E15">
              <w:rPr>
                <w:rFonts w:eastAsia="Times New Roman" w:cs="Times New Roman"/>
                <w:b/>
                <w:bCs/>
                <w:color w:val="000000"/>
                <w:kern w:val="0"/>
                <w:sz w:val="20"/>
                <w:szCs w:val="20"/>
                <w:lang w:eastAsia="sk-SK" w:bidi="ar-SA"/>
              </w:rPr>
              <w:t>37 937 453</w:t>
            </w:r>
            <w:r>
              <w:rPr>
                <w:rFonts w:eastAsia="Times New Roman" w:cs="Times New Roman"/>
                <w:b/>
                <w:bCs/>
                <w:color w:val="000000"/>
                <w:kern w:val="0"/>
                <w:sz w:val="20"/>
                <w:szCs w:val="20"/>
                <w:lang w:eastAsia="sk-SK" w:bidi="ar-SA"/>
              </w:rPr>
              <w:t>,00</w:t>
            </w:r>
            <w:r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29 913 544</w:t>
            </w:r>
            <w:r>
              <w:rPr>
                <w:rFonts w:eastAsia="Times New Roman" w:cs="Times New Roman"/>
                <w:color w:val="000000"/>
                <w:kern w:val="0"/>
                <w:sz w:val="20"/>
                <w:szCs w:val="20"/>
                <w:lang w:eastAsia="sk-SK" w:bidi="ar-SA"/>
              </w:rPr>
              <w:t>,00</w:t>
            </w:r>
            <w:r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27 514 746</w:t>
            </w:r>
            <w:r>
              <w:rPr>
                <w:rFonts w:eastAsia="Times New Roman" w:cs="Times New Roman"/>
                <w:color w:val="000000"/>
                <w:kern w:val="0"/>
                <w:sz w:val="20"/>
                <w:szCs w:val="20"/>
                <w:lang w:eastAsia="sk-SK" w:bidi="ar-SA"/>
              </w:rPr>
              <w:t>,00</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 xml:space="preserve">v tom: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b/>
                <w:bCs/>
                <w:color w:val="000000"/>
                <w:kern w:val="0"/>
                <w:sz w:val="20"/>
                <w:szCs w:val="20"/>
                <w:lang w:eastAsia="sk-SK" w:bidi="ar-SA"/>
              </w:rPr>
            </w:pPr>
            <w:r w:rsidRPr="00D13A30">
              <w:rPr>
                <w:rFonts w:eastAsia="Times New Roman" w:cs="Times New Roman"/>
                <w:b/>
                <w:bCs/>
                <w:color w:val="000000"/>
                <w:kern w:val="0"/>
                <w:sz w:val="20"/>
                <w:szCs w:val="20"/>
                <w:lang w:eastAsia="sk-SK" w:bidi="ar-SA"/>
              </w:rPr>
              <w:t>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 </w:t>
            </w:r>
          </w:p>
        </w:tc>
      </w:tr>
      <w:tr w:rsidR="00680E15" w:rsidRPr="00D13A30" w:rsidTr="0005710B">
        <w:trPr>
          <w:trHeight w:val="300"/>
        </w:trPr>
        <w:tc>
          <w:tcPr>
            <w:tcW w:w="4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01 :   Stratégia, manažment a kontrola</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b/>
                <w:bCs/>
                <w:color w:val="000000"/>
                <w:kern w:val="0"/>
                <w:sz w:val="20"/>
                <w:szCs w:val="20"/>
                <w:lang w:eastAsia="sk-SK" w:bidi="ar-SA"/>
              </w:rPr>
            </w:pPr>
            <w:r w:rsidRPr="00680E15">
              <w:rPr>
                <w:rFonts w:eastAsia="Times New Roman" w:cs="Times New Roman"/>
                <w:b/>
                <w:bCs/>
                <w:color w:val="000000"/>
                <w:kern w:val="0"/>
                <w:sz w:val="20"/>
                <w:szCs w:val="20"/>
                <w:lang w:eastAsia="sk-SK" w:bidi="ar-SA"/>
              </w:rPr>
              <w:t>51 750</w:t>
            </w:r>
            <w:r>
              <w:rPr>
                <w:rFonts w:eastAsia="Times New Roman" w:cs="Times New Roman"/>
                <w:b/>
                <w:bCs/>
                <w:color w:val="000000"/>
                <w:kern w:val="0"/>
                <w:sz w:val="20"/>
                <w:szCs w:val="20"/>
                <w:lang w:eastAsia="sk-SK" w:bidi="ar-SA"/>
              </w:rPr>
              <w:t>,00</w:t>
            </w:r>
            <w:r w:rsidRPr="00D13A30">
              <w:rPr>
                <w:rFonts w:eastAsia="Times New Roman" w:cs="Times New Roman"/>
                <w:b/>
                <w:bCs/>
                <w:color w:val="000000"/>
                <w:kern w:val="0"/>
                <w:sz w:val="20"/>
                <w:szCs w:val="20"/>
                <w:lang w:eastAsia="sk-SK" w:bidi="ar-SA"/>
              </w:rPr>
              <w:t xml:space="preserve">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71 750</w:t>
            </w:r>
            <w:r>
              <w:rPr>
                <w:rFonts w:eastAsia="Times New Roman" w:cs="Times New Roman"/>
                <w:color w:val="000000"/>
                <w:kern w:val="0"/>
                <w:sz w:val="20"/>
                <w:szCs w:val="20"/>
                <w:lang w:eastAsia="sk-SK" w:bidi="ar-SA"/>
              </w:rPr>
              <w:t>,00</w:t>
            </w:r>
            <w:r w:rsidRPr="00D13A30">
              <w:rPr>
                <w:rFonts w:eastAsia="Times New Roman" w:cs="Times New Roman"/>
                <w:color w:val="000000"/>
                <w:kern w:val="0"/>
                <w:sz w:val="20"/>
                <w:szCs w:val="20"/>
                <w:lang w:eastAsia="sk-SK" w:bidi="ar-SA"/>
              </w:rPr>
              <w:t xml:space="preserve">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41 750,00</w:t>
            </w:r>
          </w:p>
        </w:tc>
      </w:tr>
      <w:tr w:rsidR="00680E15" w:rsidRPr="00D13A30" w:rsidTr="0005710B">
        <w:trPr>
          <w:trHeight w:val="300"/>
        </w:trPr>
        <w:tc>
          <w:tcPr>
            <w:tcW w:w="4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02:    Propagácia, prezentácia a marketing</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b/>
                <w:bCs/>
                <w:color w:val="000000"/>
                <w:kern w:val="0"/>
                <w:sz w:val="20"/>
                <w:szCs w:val="20"/>
                <w:lang w:eastAsia="sk-SK" w:bidi="ar-SA"/>
              </w:rPr>
            </w:pPr>
            <w:r w:rsidRPr="00680E15">
              <w:rPr>
                <w:rFonts w:eastAsia="Times New Roman" w:cs="Times New Roman"/>
                <w:b/>
                <w:bCs/>
                <w:color w:val="000000"/>
                <w:kern w:val="0"/>
                <w:sz w:val="20"/>
                <w:szCs w:val="20"/>
                <w:lang w:eastAsia="sk-SK" w:bidi="ar-SA"/>
              </w:rPr>
              <w:t>176 043</w:t>
            </w:r>
            <w:r>
              <w:rPr>
                <w:rFonts w:eastAsia="Times New Roman" w:cs="Times New Roman"/>
                <w:b/>
                <w:bCs/>
                <w:color w:val="000000"/>
                <w:kern w:val="0"/>
                <w:sz w:val="20"/>
                <w:szCs w:val="20"/>
                <w:lang w:eastAsia="sk-SK" w:bidi="ar-SA"/>
              </w:rPr>
              <w:t>,00</w:t>
            </w:r>
            <w:r w:rsidRPr="00D13A30">
              <w:rPr>
                <w:rFonts w:eastAsia="Times New Roman" w:cs="Times New Roman"/>
                <w:b/>
                <w:bCs/>
                <w:color w:val="000000"/>
                <w:kern w:val="0"/>
                <w:sz w:val="20"/>
                <w:szCs w:val="20"/>
                <w:lang w:eastAsia="sk-SK" w:bidi="ar-SA"/>
              </w:rPr>
              <w:t xml:space="preserve">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178 258,00</w:t>
            </w:r>
            <w:r w:rsidRPr="00D13A30">
              <w:rPr>
                <w:rFonts w:eastAsia="Times New Roman" w:cs="Times New Roman"/>
                <w:color w:val="000000"/>
                <w:kern w:val="0"/>
                <w:sz w:val="20"/>
                <w:szCs w:val="20"/>
                <w:lang w:eastAsia="sk-SK" w:bidi="ar-SA"/>
              </w:rPr>
              <w:t xml:space="preserve">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178 266,00</w:t>
            </w:r>
          </w:p>
        </w:tc>
      </w:tr>
      <w:tr w:rsidR="00680E15" w:rsidRPr="00D13A30" w:rsidTr="0005710B">
        <w:trPr>
          <w:trHeight w:val="300"/>
        </w:trPr>
        <w:tc>
          <w:tcPr>
            <w:tcW w:w="4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03 :   Interné služby mesta</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b/>
                <w:bCs/>
                <w:color w:val="000000"/>
                <w:kern w:val="0"/>
                <w:sz w:val="20"/>
                <w:szCs w:val="20"/>
                <w:lang w:eastAsia="sk-SK" w:bidi="ar-SA"/>
              </w:rPr>
            </w:pPr>
            <w:r w:rsidRPr="00680E15">
              <w:rPr>
                <w:rFonts w:eastAsia="Times New Roman" w:cs="Times New Roman"/>
                <w:b/>
                <w:bCs/>
                <w:color w:val="000000"/>
                <w:kern w:val="0"/>
                <w:sz w:val="20"/>
                <w:szCs w:val="20"/>
                <w:lang w:eastAsia="sk-SK" w:bidi="ar-SA"/>
              </w:rPr>
              <w:t>3 228 655</w:t>
            </w:r>
            <w:r>
              <w:rPr>
                <w:rFonts w:eastAsia="Times New Roman" w:cs="Times New Roman"/>
                <w:b/>
                <w:bCs/>
                <w:color w:val="000000"/>
                <w:kern w:val="0"/>
                <w:sz w:val="20"/>
                <w:szCs w:val="20"/>
                <w:lang w:eastAsia="sk-SK" w:bidi="ar-SA"/>
              </w:rPr>
              <w:t>,00</w:t>
            </w:r>
            <w:r w:rsidRPr="00D13A30">
              <w:rPr>
                <w:rFonts w:eastAsia="Times New Roman" w:cs="Times New Roman"/>
                <w:b/>
                <w:bCs/>
                <w:color w:val="000000"/>
                <w:kern w:val="0"/>
                <w:sz w:val="20"/>
                <w:szCs w:val="20"/>
                <w:lang w:eastAsia="sk-SK" w:bidi="ar-SA"/>
              </w:rPr>
              <w:t xml:space="preserve">  </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3 356 619</w:t>
            </w:r>
            <w:r>
              <w:rPr>
                <w:rFonts w:eastAsia="Times New Roman" w:cs="Times New Roman"/>
                <w:color w:val="000000"/>
                <w:kern w:val="0"/>
                <w:sz w:val="20"/>
                <w:szCs w:val="20"/>
                <w:lang w:eastAsia="sk-SK" w:bidi="ar-SA"/>
              </w:rPr>
              <w:t>,00</w:t>
            </w:r>
            <w:r w:rsidRPr="00D13A30">
              <w:rPr>
                <w:rFonts w:eastAsia="Times New Roman" w:cs="Times New Roman"/>
                <w:color w:val="000000"/>
                <w:kern w:val="0"/>
                <w:sz w:val="20"/>
                <w:szCs w:val="20"/>
                <w:lang w:eastAsia="sk-SK" w:bidi="ar-SA"/>
              </w:rPr>
              <w:t xml:space="preserve">  </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680E15" w:rsidRPr="00D13A30" w:rsidRDefault="00680E15" w:rsidP="00680E15">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3 182 022</w:t>
            </w:r>
            <w:r>
              <w:rPr>
                <w:rFonts w:eastAsia="Times New Roman" w:cs="Times New Roman"/>
                <w:color w:val="000000"/>
                <w:kern w:val="0"/>
                <w:sz w:val="20"/>
                <w:szCs w:val="20"/>
                <w:lang w:eastAsia="sk-SK" w:bidi="ar-SA"/>
              </w:rPr>
              <w:t>,00</w:t>
            </w:r>
            <w:r w:rsidRPr="00D13A30">
              <w:rPr>
                <w:rFonts w:eastAsia="Times New Roman" w:cs="Times New Roman"/>
                <w:color w:val="000000"/>
                <w:kern w:val="0"/>
                <w:sz w:val="20"/>
                <w:szCs w:val="20"/>
                <w:lang w:eastAsia="sk-SK" w:bidi="ar-SA"/>
              </w:rPr>
              <w:t xml:space="preserve">  </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04 :   Služby občanom</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680E15" w:rsidP="00155457">
            <w:pPr>
              <w:widowControl/>
              <w:suppressAutoHyphens w:val="0"/>
              <w:jc w:val="right"/>
              <w:rPr>
                <w:rFonts w:eastAsia="Times New Roman" w:cs="Times New Roman"/>
                <w:b/>
                <w:bCs/>
                <w:color w:val="000000"/>
                <w:kern w:val="0"/>
                <w:sz w:val="20"/>
                <w:szCs w:val="20"/>
                <w:lang w:eastAsia="sk-SK" w:bidi="ar-SA"/>
              </w:rPr>
            </w:pPr>
            <w:r w:rsidRPr="00680E15">
              <w:rPr>
                <w:rFonts w:eastAsia="Times New Roman" w:cs="Times New Roman"/>
                <w:b/>
                <w:bCs/>
                <w:color w:val="000000"/>
                <w:kern w:val="0"/>
                <w:sz w:val="20"/>
                <w:szCs w:val="20"/>
                <w:lang w:eastAsia="sk-SK" w:bidi="ar-SA"/>
              </w:rPr>
              <w:t>595 022</w:t>
            </w:r>
            <w:r w:rsidR="001C5827">
              <w:rPr>
                <w:rFonts w:eastAsia="Times New Roman" w:cs="Times New Roman"/>
                <w:b/>
                <w:bCs/>
                <w:color w:val="000000"/>
                <w:kern w:val="0"/>
                <w:sz w:val="20"/>
                <w:szCs w:val="20"/>
                <w:lang w:eastAsia="sk-SK" w:bidi="ar-SA"/>
              </w:rPr>
              <w:t>,00</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680E15" w:rsidP="00155457">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522 712</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680E15" w:rsidP="00155457">
            <w:pPr>
              <w:widowControl/>
              <w:suppressAutoHyphens w:val="0"/>
              <w:jc w:val="right"/>
              <w:rPr>
                <w:rFonts w:eastAsia="Times New Roman" w:cs="Times New Roman"/>
                <w:color w:val="000000"/>
                <w:kern w:val="0"/>
                <w:sz w:val="20"/>
                <w:szCs w:val="20"/>
                <w:lang w:eastAsia="sk-SK" w:bidi="ar-SA"/>
              </w:rPr>
            </w:pPr>
            <w:r w:rsidRPr="00680E15">
              <w:rPr>
                <w:rFonts w:eastAsia="Times New Roman" w:cs="Times New Roman"/>
                <w:color w:val="000000"/>
                <w:kern w:val="0"/>
                <w:sz w:val="20"/>
                <w:szCs w:val="20"/>
                <w:lang w:eastAsia="sk-SK" w:bidi="ar-SA"/>
              </w:rPr>
              <w:t>522 7</w:t>
            </w:r>
            <w:r>
              <w:rPr>
                <w:rFonts w:eastAsia="Times New Roman" w:cs="Times New Roman"/>
                <w:color w:val="000000"/>
                <w:kern w:val="0"/>
                <w:sz w:val="20"/>
                <w:szCs w:val="20"/>
                <w:lang w:eastAsia="sk-SK" w:bidi="ar-SA"/>
              </w:rPr>
              <w:t>60</w:t>
            </w:r>
            <w:r w:rsidR="001C5827">
              <w:rPr>
                <w:rFonts w:eastAsia="Times New Roman" w:cs="Times New Roman"/>
                <w:color w:val="000000"/>
                <w:kern w:val="0"/>
                <w:sz w:val="20"/>
                <w:szCs w:val="20"/>
                <w:lang w:eastAsia="sk-SK" w:bidi="ar-SA"/>
              </w:rPr>
              <w:t>,00</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05 :   Verejný poriadok a bezpečnosť</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F308F9" w:rsidP="00155457">
            <w:pPr>
              <w:widowControl/>
              <w:suppressAutoHyphens w:val="0"/>
              <w:jc w:val="right"/>
              <w:rPr>
                <w:rFonts w:eastAsia="Times New Roman" w:cs="Times New Roman"/>
                <w:b/>
                <w:bCs/>
                <w:color w:val="000000"/>
                <w:kern w:val="0"/>
                <w:sz w:val="20"/>
                <w:szCs w:val="20"/>
                <w:lang w:eastAsia="sk-SK" w:bidi="ar-SA"/>
              </w:rPr>
            </w:pPr>
            <w:r w:rsidRPr="00F308F9">
              <w:rPr>
                <w:rFonts w:eastAsia="Times New Roman" w:cs="Times New Roman"/>
                <w:b/>
                <w:bCs/>
                <w:color w:val="000000"/>
                <w:kern w:val="0"/>
                <w:sz w:val="20"/>
                <w:szCs w:val="20"/>
                <w:lang w:eastAsia="sk-SK" w:bidi="ar-SA"/>
              </w:rPr>
              <w:t>1 217 971</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F308F9" w:rsidP="00155457">
            <w:pPr>
              <w:widowControl/>
              <w:suppressAutoHyphens w:val="0"/>
              <w:jc w:val="right"/>
              <w:rPr>
                <w:rFonts w:eastAsia="Times New Roman" w:cs="Times New Roman"/>
                <w:color w:val="000000"/>
                <w:kern w:val="0"/>
                <w:sz w:val="20"/>
                <w:szCs w:val="20"/>
                <w:lang w:eastAsia="sk-SK" w:bidi="ar-SA"/>
              </w:rPr>
            </w:pPr>
            <w:r w:rsidRPr="00F308F9">
              <w:rPr>
                <w:rFonts w:eastAsia="Times New Roman" w:cs="Times New Roman"/>
                <w:color w:val="000000"/>
                <w:kern w:val="0"/>
                <w:sz w:val="20"/>
                <w:szCs w:val="20"/>
                <w:lang w:eastAsia="sk-SK" w:bidi="ar-SA"/>
              </w:rPr>
              <w:t>1 268 139</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F308F9" w:rsidP="00155457">
            <w:pPr>
              <w:widowControl/>
              <w:suppressAutoHyphens w:val="0"/>
              <w:jc w:val="right"/>
              <w:rPr>
                <w:rFonts w:eastAsia="Times New Roman" w:cs="Times New Roman"/>
                <w:color w:val="000000"/>
                <w:kern w:val="0"/>
                <w:sz w:val="20"/>
                <w:szCs w:val="20"/>
                <w:lang w:eastAsia="sk-SK" w:bidi="ar-SA"/>
              </w:rPr>
            </w:pPr>
            <w:r w:rsidRPr="00F308F9">
              <w:rPr>
                <w:rFonts w:eastAsia="Times New Roman" w:cs="Times New Roman"/>
                <w:color w:val="000000"/>
                <w:kern w:val="0"/>
                <w:sz w:val="20"/>
                <w:szCs w:val="20"/>
                <w:lang w:eastAsia="sk-SK" w:bidi="ar-SA"/>
              </w:rPr>
              <w:t xml:space="preserve">1 268 </w:t>
            </w:r>
            <w:r>
              <w:rPr>
                <w:rFonts w:eastAsia="Times New Roman" w:cs="Times New Roman"/>
                <w:color w:val="000000"/>
                <w:kern w:val="0"/>
                <w:sz w:val="20"/>
                <w:szCs w:val="20"/>
                <w:lang w:eastAsia="sk-SK" w:bidi="ar-SA"/>
              </w:rPr>
              <w:t>276</w:t>
            </w:r>
            <w:r w:rsidR="001C5827">
              <w:rPr>
                <w:rFonts w:eastAsia="Times New Roman" w:cs="Times New Roman"/>
                <w:color w:val="000000"/>
                <w:kern w:val="0"/>
                <w:sz w:val="20"/>
                <w:szCs w:val="20"/>
                <w:lang w:eastAsia="sk-SK" w:bidi="ar-SA"/>
              </w:rPr>
              <w:t>,00</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06 :   Odpadové hospodárstvo</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36175B" w:rsidP="00155457">
            <w:pPr>
              <w:widowControl/>
              <w:suppressAutoHyphens w:val="0"/>
              <w:jc w:val="right"/>
              <w:rPr>
                <w:rFonts w:eastAsia="Times New Roman" w:cs="Times New Roman"/>
                <w:b/>
                <w:bCs/>
                <w:color w:val="000000"/>
                <w:kern w:val="0"/>
                <w:sz w:val="20"/>
                <w:szCs w:val="20"/>
                <w:lang w:eastAsia="sk-SK" w:bidi="ar-SA"/>
              </w:rPr>
            </w:pPr>
            <w:r w:rsidRPr="0036175B">
              <w:rPr>
                <w:rFonts w:eastAsia="Times New Roman" w:cs="Times New Roman"/>
                <w:b/>
                <w:bCs/>
                <w:color w:val="000000"/>
                <w:kern w:val="0"/>
                <w:sz w:val="20"/>
                <w:szCs w:val="20"/>
                <w:lang w:eastAsia="sk-SK" w:bidi="ar-SA"/>
              </w:rPr>
              <w:t>1 979 152</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36175B" w:rsidP="00155457">
            <w:pPr>
              <w:widowControl/>
              <w:suppressAutoHyphens w:val="0"/>
              <w:jc w:val="right"/>
              <w:rPr>
                <w:rFonts w:eastAsia="Times New Roman" w:cs="Times New Roman"/>
                <w:color w:val="000000"/>
                <w:kern w:val="0"/>
                <w:sz w:val="20"/>
                <w:szCs w:val="20"/>
                <w:lang w:eastAsia="sk-SK" w:bidi="ar-SA"/>
              </w:rPr>
            </w:pPr>
            <w:r w:rsidRPr="0036175B">
              <w:rPr>
                <w:rFonts w:eastAsia="Times New Roman" w:cs="Times New Roman"/>
                <w:color w:val="000000"/>
                <w:kern w:val="0"/>
                <w:sz w:val="20"/>
                <w:szCs w:val="20"/>
                <w:lang w:eastAsia="sk-SK" w:bidi="ar-SA"/>
              </w:rPr>
              <w:t>1 979 152</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36175B" w:rsidP="00155457">
            <w:pPr>
              <w:widowControl/>
              <w:suppressAutoHyphens w:val="0"/>
              <w:jc w:val="right"/>
              <w:rPr>
                <w:rFonts w:eastAsia="Times New Roman" w:cs="Times New Roman"/>
                <w:color w:val="000000"/>
                <w:kern w:val="0"/>
                <w:sz w:val="20"/>
                <w:szCs w:val="20"/>
                <w:lang w:eastAsia="sk-SK" w:bidi="ar-SA"/>
              </w:rPr>
            </w:pPr>
            <w:r w:rsidRPr="0036175B">
              <w:rPr>
                <w:rFonts w:eastAsia="Times New Roman" w:cs="Times New Roman"/>
                <w:color w:val="000000"/>
                <w:kern w:val="0"/>
                <w:sz w:val="20"/>
                <w:szCs w:val="20"/>
                <w:lang w:eastAsia="sk-SK" w:bidi="ar-SA"/>
              </w:rPr>
              <w:t>1 979 152</w:t>
            </w:r>
            <w:r w:rsidR="001C5827">
              <w:rPr>
                <w:rFonts w:eastAsia="Times New Roman" w:cs="Times New Roman"/>
                <w:color w:val="000000"/>
                <w:kern w:val="0"/>
                <w:sz w:val="20"/>
                <w:szCs w:val="20"/>
                <w:lang w:eastAsia="sk-SK" w:bidi="ar-SA"/>
              </w:rPr>
              <w:t>,00</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07 :   Miestne komunikácie</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36175B" w:rsidP="00155457">
            <w:pPr>
              <w:widowControl/>
              <w:suppressAutoHyphens w:val="0"/>
              <w:jc w:val="right"/>
              <w:rPr>
                <w:rFonts w:eastAsia="Times New Roman" w:cs="Times New Roman"/>
                <w:b/>
                <w:bCs/>
                <w:color w:val="000000"/>
                <w:kern w:val="0"/>
                <w:sz w:val="20"/>
                <w:szCs w:val="20"/>
                <w:lang w:eastAsia="sk-SK" w:bidi="ar-SA"/>
              </w:rPr>
            </w:pPr>
            <w:r w:rsidRPr="0036175B">
              <w:rPr>
                <w:rFonts w:eastAsia="Times New Roman" w:cs="Times New Roman"/>
                <w:b/>
                <w:bCs/>
                <w:color w:val="000000"/>
                <w:kern w:val="0"/>
                <w:sz w:val="20"/>
                <w:szCs w:val="20"/>
                <w:lang w:eastAsia="sk-SK" w:bidi="ar-SA"/>
              </w:rPr>
              <w:t>4 394 392</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36175B" w:rsidP="00155457">
            <w:pPr>
              <w:widowControl/>
              <w:suppressAutoHyphens w:val="0"/>
              <w:jc w:val="right"/>
              <w:rPr>
                <w:rFonts w:eastAsia="Times New Roman" w:cs="Times New Roman"/>
                <w:color w:val="000000"/>
                <w:kern w:val="0"/>
                <w:sz w:val="20"/>
                <w:szCs w:val="20"/>
                <w:lang w:eastAsia="sk-SK" w:bidi="ar-SA"/>
              </w:rPr>
            </w:pPr>
            <w:r w:rsidRPr="0036175B">
              <w:rPr>
                <w:rFonts w:eastAsia="Times New Roman" w:cs="Times New Roman"/>
                <w:color w:val="000000"/>
                <w:kern w:val="0"/>
                <w:sz w:val="20"/>
                <w:szCs w:val="20"/>
                <w:lang w:eastAsia="sk-SK" w:bidi="ar-SA"/>
              </w:rPr>
              <w:t>1 332 245</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36175B"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515 2</w:t>
            </w:r>
            <w:r w:rsidR="00741DDD">
              <w:rPr>
                <w:rFonts w:eastAsia="Times New Roman" w:cs="Times New Roman"/>
                <w:color w:val="000000"/>
                <w:kern w:val="0"/>
                <w:sz w:val="20"/>
                <w:szCs w:val="20"/>
                <w:lang w:eastAsia="sk-SK" w:bidi="ar-SA"/>
              </w:rPr>
              <w:t>9</w:t>
            </w:r>
            <w:r>
              <w:rPr>
                <w:rFonts w:eastAsia="Times New Roman" w:cs="Times New Roman"/>
                <w:color w:val="000000"/>
                <w:kern w:val="0"/>
                <w:sz w:val="20"/>
                <w:szCs w:val="20"/>
                <w:lang w:eastAsia="sk-SK" w:bidi="ar-SA"/>
              </w:rPr>
              <w:t>0</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08 :   Doprava</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65583D" w:rsidP="00155457">
            <w:pPr>
              <w:widowControl/>
              <w:suppressAutoHyphens w:val="0"/>
              <w:jc w:val="right"/>
              <w:rPr>
                <w:rFonts w:eastAsia="Times New Roman" w:cs="Times New Roman"/>
                <w:b/>
                <w:bCs/>
                <w:color w:val="000000"/>
                <w:kern w:val="0"/>
                <w:sz w:val="20"/>
                <w:szCs w:val="20"/>
                <w:lang w:eastAsia="sk-SK" w:bidi="ar-SA"/>
              </w:rPr>
            </w:pPr>
            <w:r>
              <w:rPr>
                <w:rFonts w:eastAsia="Times New Roman" w:cs="Times New Roman"/>
                <w:b/>
                <w:bCs/>
                <w:color w:val="000000"/>
                <w:kern w:val="0"/>
                <w:sz w:val="20"/>
                <w:szCs w:val="20"/>
                <w:lang w:eastAsia="sk-SK" w:bidi="ar-SA"/>
              </w:rPr>
              <w:t>295</w:t>
            </w:r>
            <w:r w:rsidR="001C5827">
              <w:rPr>
                <w:rFonts w:eastAsia="Times New Roman" w:cs="Times New Roman"/>
                <w:b/>
                <w:bCs/>
                <w:color w:val="000000"/>
                <w:kern w:val="0"/>
                <w:sz w:val="20"/>
                <w:szCs w:val="20"/>
                <w:lang w:eastAsia="sk-SK" w:bidi="ar-SA"/>
              </w:rPr>
              <w:t> 000,00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295</w:t>
            </w:r>
            <w:r w:rsidR="001C5827">
              <w:rPr>
                <w:rFonts w:eastAsia="Times New Roman" w:cs="Times New Roman"/>
                <w:color w:val="000000"/>
                <w:kern w:val="0"/>
                <w:sz w:val="20"/>
                <w:szCs w:val="20"/>
                <w:lang w:eastAsia="sk-SK" w:bidi="ar-SA"/>
              </w:rPr>
              <w:t> 000,00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295</w:t>
            </w:r>
            <w:r w:rsidR="001C5827">
              <w:rPr>
                <w:rFonts w:eastAsia="Times New Roman" w:cs="Times New Roman"/>
                <w:color w:val="000000"/>
                <w:kern w:val="0"/>
                <w:sz w:val="20"/>
                <w:szCs w:val="20"/>
                <w:lang w:eastAsia="sk-SK" w:bidi="ar-SA"/>
              </w:rPr>
              <w:t> 000,00</w:t>
            </w:r>
            <w:r w:rsidR="001C5827" w:rsidRPr="00D13A30">
              <w:rPr>
                <w:rFonts w:eastAsia="Times New Roman" w:cs="Times New Roman"/>
                <w:color w:val="000000"/>
                <w:kern w:val="0"/>
                <w:sz w:val="20"/>
                <w:szCs w:val="20"/>
                <w:lang w:eastAsia="sk-SK" w:bidi="ar-SA"/>
              </w:rPr>
              <w:t xml:space="preserve">  </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 xml:space="preserve">Program  09 :   Vzdelávanie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b/>
                <w:bCs/>
                <w:color w:val="000000"/>
                <w:kern w:val="0"/>
                <w:sz w:val="20"/>
                <w:szCs w:val="20"/>
                <w:lang w:eastAsia="sk-SK" w:bidi="ar-SA"/>
              </w:rPr>
            </w:pPr>
            <w:r w:rsidRPr="00CD1F66">
              <w:rPr>
                <w:rFonts w:eastAsia="Times New Roman" w:cs="Times New Roman"/>
                <w:b/>
                <w:bCs/>
                <w:color w:val="000000"/>
                <w:kern w:val="0"/>
                <w:sz w:val="20"/>
                <w:szCs w:val="20"/>
                <w:lang w:eastAsia="sk-SK" w:bidi="ar-SA"/>
              </w:rPr>
              <w:t>14 181 479</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12 358 825</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12 35</w:t>
            </w:r>
            <w:r>
              <w:rPr>
                <w:rFonts w:eastAsia="Times New Roman" w:cs="Times New Roman"/>
                <w:color w:val="000000"/>
                <w:kern w:val="0"/>
                <w:sz w:val="20"/>
                <w:szCs w:val="20"/>
                <w:lang w:eastAsia="sk-SK" w:bidi="ar-SA"/>
              </w:rPr>
              <w:t>7</w:t>
            </w:r>
            <w:r w:rsidRPr="00CD1F66">
              <w:rPr>
                <w:rFonts w:eastAsia="Times New Roman" w:cs="Times New Roman"/>
                <w:color w:val="000000"/>
                <w:kern w:val="0"/>
                <w:sz w:val="20"/>
                <w:szCs w:val="20"/>
                <w:lang w:eastAsia="sk-SK" w:bidi="ar-SA"/>
              </w:rPr>
              <w:t xml:space="preserve"> </w:t>
            </w:r>
            <w:r>
              <w:rPr>
                <w:rFonts w:eastAsia="Times New Roman" w:cs="Times New Roman"/>
                <w:color w:val="000000"/>
                <w:kern w:val="0"/>
                <w:sz w:val="20"/>
                <w:szCs w:val="20"/>
                <w:lang w:eastAsia="sk-SK" w:bidi="ar-SA"/>
              </w:rPr>
              <w:t>307</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10 :    Šport</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b/>
                <w:bCs/>
                <w:color w:val="000000"/>
                <w:kern w:val="0"/>
                <w:sz w:val="20"/>
                <w:szCs w:val="20"/>
                <w:lang w:eastAsia="sk-SK" w:bidi="ar-SA"/>
              </w:rPr>
            </w:pPr>
            <w:r w:rsidRPr="00CD1F66">
              <w:rPr>
                <w:rFonts w:eastAsia="Times New Roman" w:cs="Times New Roman"/>
                <w:b/>
                <w:bCs/>
                <w:color w:val="000000"/>
                <w:kern w:val="0"/>
                <w:sz w:val="20"/>
                <w:szCs w:val="20"/>
                <w:lang w:eastAsia="sk-SK" w:bidi="ar-SA"/>
              </w:rPr>
              <w:t>2 230 000</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2 2</w:t>
            </w:r>
            <w:r>
              <w:rPr>
                <w:rFonts w:eastAsia="Times New Roman" w:cs="Times New Roman"/>
                <w:color w:val="000000"/>
                <w:kern w:val="0"/>
                <w:sz w:val="20"/>
                <w:szCs w:val="20"/>
                <w:lang w:eastAsia="sk-SK" w:bidi="ar-SA"/>
              </w:rPr>
              <w:t>8</w:t>
            </w:r>
            <w:r w:rsidRPr="00CD1F66">
              <w:rPr>
                <w:rFonts w:eastAsia="Times New Roman" w:cs="Times New Roman"/>
                <w:color w:val="000000"/>
                <w:kern w:val="0"/>
                <w:sz w:val="20"/>
                <w:szCs w:val="20"/>
                <w:lang w:eastAsia="sk-SK" w:bidi="ar-SA"/>
              </w:rPr>
              <w:t>0 000</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2 2</w:t>
            </w:r>
            <w:r>
              <w:rPr>
                <w:rFonts w:eastAsia="Times New Roman" w:cs="Times New Roman"/>
                <w:color w:val="000000"/>
                <w:kern w:val="0"/>
                <w:sz w:val="20"/>
                <w:szCs w:val="20"/>
                <w:lang w:eastAsia="sk-SK" w:bidi="ar-SA"/>
              </w:rPr>
              <w:t>8</w:t>
            </w:r>
            <w:r w:rsidRPr="00CD1F66">
              <w:rPr>
                <w:rFonts w:eastAsia="Times New Roman" w:cs="Times New Roman"/>
                <w:color w:val="000000"/>
                <w:kern w:val="0"/>
                <w:sz w:val="20"/>
                <w:szCs w:val="20"/>
                <w:lang w:eastAsia="sk-SK" w:bidi="ar-SA"/>
              </w:rPr>
              <w:t>0 000</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11 :    Kultúra</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b/>
                <w:bCs/>
                <w:color w:val="000000"/>
                <w:kern w:val="0"/>
                <w:sz w:val="20"/>
                <w:szCs w:val="20"/>
                <w:lang w:eastAsia="sk-SK" w:bidi="ar-SA"/>
              </w:rPr>
            </w:pPr>
            <w:r w:rsidRPr="00CD1F66">
              <w:rPr>
                <w:rFonts w:eastAsia="Times New Roman" w:cs="Times New Roman"/>
                <w:b/>
                <w:bCs/>
                <w:color w:val="000000"/>
                <w:kern w:val="0"/>
                <w:sz w:val="20"/>
                <w:szCs w:val="20"/>
                <w:lang w:eastAsia="sk-SK" w:bidi="ar-SA"/>
              </w:rPr>
              <w:t>975 600</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909 600</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909 600</w:t>
            </w:r>
            <w:r w:rsidR="001C5827">
              <w:rPr>
                <w:rFonts w:eastAsia="Times New Roman" w:cs="Times New Roman"/>
                <w:color w:val="000000"/>
                <w:kern w:val="0"/>
                <w:sz w:val="20"/>
                <w:szCs w:val="20"/>
                <w:lang w:eastAsia="sk-SK" w:bidi="ar-SA"/>
              </w:rPr>
              <w:t>,00</w:t>
            </w:r>
          </w:p>
        </w:tc>
      </w:tr>
      <w:tr w:rsidR="001C5827" w:rsidRPr="00D13A30" w:rsidTr="00155457">
        <w:trPr>
          <w:trHeight w:val="300"/>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12 :    Prostredie pre život</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b/>
                <w:bCs/>
                <w:color w:val="000000"/>
                <w:kern w:val="0"/>
                <w:sz w:val="20"/>
                <w:szCs w:val="20"/>
                <w:lang w:eastAsia="sk-SK" w:bidi="ar-SA"/>
              </w:rPr>
            </w:pPr>
            <w:r w:rsidRPr="00CD1F66">
              <w:rPr>
                <w:rFonts w:eastAsia="Times New Roman" w:cs="Times New Roman"/>
                <w:b/>
                <w:bCs/>
                <w:color w:val="000000"/>
                <w:kern w:val="0"/>
                <w:sz w:val="20"/>
                <w:szCs w:val="20"/>
                <w:lang w:eastAsia="sk-SK" w:bidi="ar-SA"/>
              </w:rPr>
              <w:t>701 918</w:t>
            </w:r>
            <w:r w:rsidR="001C5827">
              <w:rPr>
                <w:rFonts w:eastAsia="Times New Roman" w:cs="Times New Roman"/>
                <w:b/>
                <w:bCs/>
                <w:color w:val="000000"/>
                <w:kern w:val="0"/>
                <w:sz w:val="20"/>
                <w:szCs w:val="20"/>
                <w:lang w:eastAsia="sk-SK" w:bidi="ar-SA"/>
              </w:rPr>
              <w:t>,00</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586 106</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532 700</w:t>
            </w:r>
            <w:r w:rsidR="001C5827">
              <w:rPr>
                <w:rFonts w:eastAsia="Times New Roman" w:cs="Times New Roman"/>
                <w:color w:val="000000"/>
                <w:kern w:val="0"/>
                <w:sz w:val="20"/>
                <w:szCs w:val="20"/>
                <w:lang w:eastAsia="sk-SK" w:bidi="ar-SA"/>
              </w:rPr>
              <w:t>,00</w:t>
            </w:r>
          </w:p>
        </w:tc>
      </w:tr>
      <w:tr w:rsidR="001C5827" w:rsidRPr="00D13A30" w:rsidTr="00155457">
        <w:trPr>
          <w:trHeight w:val="285"/>
        </w:trPr>
        <w:tc>
          <w:tcPr>
            <w:tcW w:w="4968" w:type="dxa"/>
            <w:tcBorders>
              <w:top w:val="nil"/>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13 :    Bývanie a občianska vybavenosť</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b/>
                <w:bCs/>
                <w:color w:val="000000"/>
                <w:kern w:val="0"/>
                <w:sz w:val="20"/>
                <w:szCs w:val="20"/>
                <w:lang w:eastAsia="sk-SK" w:bidi="ar-SA"/>
              </w:rPr>
            </w:pPr>
            <w:r w:rsidRPr="00CD1F66">
              <w:rPr>
                <w:rFonts w:eastAsia="Times New Roman" w:cs="Times New Roman"/>
                <w:b/>
                <w:bCs/>
                <w:color w:val="000000"/>
                <w:kern w:val="0"/>
                <w:sz w:val="20"/>
                <w:szCs w:val="20"/>
                <w:lang w:eastAsia="sk-SK" w:bidi="ar-SA"/>
              </w:rPr>
              <w:t>251 332</w:t>
            </w:r>
            <w:r w:rsidR="001C5827">
              <w:rPr>
                <w:rFonts w:eastAsia="Times New Roman" w:cs="Times New Roman"/>
                <w:b/>
                <w:bCs/>
                <w:color w:val="000000"/>
                <w:kern w:val="0"/>
                <w:sz w:val="20"/>
                <w:szCs w:val="20"/>
                <w:lang w:eastAsia="sk-SK" w:bidi="ar-SA"/>
              </w:rPr>
              <w:t>,00</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251 332</w:t>
            </w:r>
            <w:r w:rsidR="001C5827" w:rsidRPr="00D13A30">
              <w:rPr>
                <w:rFonts w:eastAsia="Times New Roman" w:cs="Times New Roman"/>
                <w:color w:val="000000"/>
                <w:kern w:val="0"/>
                <w:sz w:val="20"/>
                <w:szCs w:val="20"/>
                <w:lang w:eastAsia="sk-SK" w:bidi="ar-SA"/>
              </w:rPr>
              <w:t xml:space="preserve">,00  </w:t>
            </w:r>
          </w:p>
        </w:tc>
        <w:tc>
          <w:tcPr>
            <w:tcW w:w="1404" w:type="dxa"/>
            <w:tcBorders>
              <w:top w:val="nil"/>
              <w:left w:val="nil"/>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251 332</w:t>
            </w:r>
            <w:r w:rsidR="001C5827" w:rsidRPr="00D13A30">
              <w:rPr>
                <w:rFonts w:eastAsia="Times New Roman" w:cs="Times New Roman"/>
                <w:color w:val="000000"/>
                <w:kern w:val="0"/>
                <w:sz w:val="20"/>
                <w:szCs w:val="20"/>
                <w:lang w:eastAsia="sk-SK" w:bidi="ar-SA"/>
              </w:rPr>
              <w:t xml:space="preserve">,00  </w:t>
            </w:r>
          </w:p>
        </w:tc>
      </w:tr>
      <w:tr w:rsidR="001C5827" w:rsidRPr="00D13A30" w:rsidTr="00155457">
        <w:trPr>
          <w:trHeight w:val="360"/>
        </w:trPr>
        <w:tc>
          <w:tcPr>
            <w:tcW w:w="4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14 :    Sociálne služby a sociálna pomoc</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b/>
                <w:bCs/>
                <w:color w:val="000000"/>
                <w:kern w:val="0"/>
                <w:sz w:val="20"/>
                <w:szCs w:val="20"/>
                <w:lang w:eastAsia="sk-SK" w:bidi="ar-SA"/>
              </w:rPr>
            </w:pPr>
            <w:r w:rsidRPr="00CD1F66">
              <w:rPr>
                <w:rFonts w:eastAsia="Times New Roman" w:cs="Times New Roman"/>
                <w:b/>
                <w:bCs/>
                <w:color w:val="000000"/>
                <w:kern w:val="0"/>
                <w:sz w:val="20"/>
                <w:szCs w:val="20"/>
                <w:lang w:eastAsia="sk-SK" w:bidi="ar-SA"/>
              </w:rPr>
              <w:t>906 802</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940 404</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D13A30" w:rsidRDefault="00CD1F66" w:rsidP="00155457">
            <w:pPr>
              <w:widowControl/>
              <w:suppressAutoHyphens w:val="0"/>
              <w:jc w:val="right"/>
              <w:rPr>
                <w:rFonts w:eastAsia="Times New Roman" w:cs="Times New Roman"/>
                <w:color w:val="000000"/>
                <w:kern w:val="0"/>
                <w:sz w:val="20"/>
                <w:szCs w:val="20"/>
                <w:lang w:eastAsia="sk-SK" w:bidi="ar-SA"/>
              </w:rPr>
            </w:pPr>
            <w:r w:rsidRPr="00CD1F66">
              <w:rPr>
                <w:rFonts w:eastAsia="Times New Roman" w:cs="Times New Roman"/>
                <w:color w:val="000000"/>
                <w:kern w:val="0"/>
                <w:sz w:val="20"/>
                <w:szCs w:val="20"/>
                <w:lang w:eastAsia="sk-SK" w:bidi="ar-SA"/>
              </w:rPr>
              <w:t>915 448</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r>
      <w:tr w:rsidR="001C5827" w:rsidRPr="00D13A30" w:rsidTr="00155457">
        <w:trPr>
          <w:trHeight w:val="345"/>
        </w:trPr>
        <w:tc>
          <w:tcPr>
            <w:tcW w:w="4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15 :    Rozvojové projekty mesta</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1C5827" w:rsidRPr="00D13A30" w:rsidRDefault="004A4552" w:rsidP="00155457">
            <w:pPr>
              <w:widowControl/>
              <w:suppressAutoHyphens w:val="0"/>
              <w:jc w:val="right"/>
              <w:rPr>
                <w:rFonts w:eastAsia="Times New Roman" w:cs="Times New Roman"/>
                <w:b/>
                <w:bCs/>
                <w:color w:val="000000"/>
                <w:kern w:val="0"/>
                <w:sz w:val="20"/>
                <w:szCs w:val="20"/>
                <w:lang w:eastAsia="sk-SK" w:bidi="ar-SA"/>
              </w:rPr>
            </w:pPr>
            <w:r w:rsidRPr="004A4552">
              <w:rPr>
                <w:rFonts w:eastAsia="Times New Roman" w:cs="Times New Roman"/>
                <w:b/>
                <w:bCs/>
                <w:color w:val="000000"/>
                <w:kern w:val="0"/>
                <w:sz w:val="20"/>
                <w:szCs w:val="20"/>
                <w:lang w:eastAsia="sk-SK" w:bidi="ar-SA"/>
              </w:rPr>
              <w:t>4 426 724</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1C5827" w:rsidRPr="00D13A30" w:rsidRDefault="004A4552" w:rsidP="00155457">
            <w:pPr>
              <w:widowControl/>
              <w:suppressAutoHyphens w:val="0"/>
              <w:jc w:val="right"/>
              <w:rPr>
                <w:rFonts w:eastAsia="Times New Roman" w:cs="Times New Roman"/>
                <w:color w:val="000000"/>
                <w:kern w:val="0"/>
                <w:sz w:val="20"/>
                <w:szCs w:val="20"/>
                <w:lang w:eastAsia="sk-SK" w:bidi="ar-SA"/>
              </w:rPr>
            </w:pPr>
            <w:r w:rsidRPr="004A4552">
              <w:rPr>
                <w:rFonts w:eastAsia="Times New Roman" w:cs="Times New Roman"/>
                <w:color w:val="000000"/>
                <w:kern w:val="0"/>
                <w:sz w:val="20"/>
                <w:szCs w:val="20"/>
                <w:lang w:eastAsia="sk-SK" w:bidi="ar-SA"/>
              </w:rPr>
              <w:t>1 282 468</w:t>
            </w:r>
            <w:r w:rsidR="001C5827">
              <w:rPr>
                <w:rFonts w:eastAsia="Times New Roman" w:cs="Times New Roman"/>
                <w:color w:val="000000"/>
                <w:kern w:val="0"/>
                <w:sz w:val="20"/>
                <w:szCs w:val="20"/>
                <w:lang w:eastAsia="sk-SK" w:bidi="ar-SA"/>
              </w:rPr>
              <w:t>,00</w:t>
            </w:r>
            <w:r w:rsidR="001C5827" w:rsidRPr="00D13A30">
              <w:rPr>
                <w:rFonts w:eastAsia="Times New Roman" w:cs="Times New Roman"/>
                <w:color w:val="000000"/>
                <w:kern w:val="0"/>
                <w:sz w:val="20"/>
                <w:szCs w:val="20"/>
                <w:lang w:eastAsia="sk-SK" w:bidi="ar-SA"/>
              </w:rPr>
              <w:t xml:space="preserve">  </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1C5827" w:rsidRPr="00D13A30" w:rsidRDefault="004A4552"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w:t>
            </w:r>
            <w:r w:rsidR="001C5827">
              <w:rPr>
                <w:rFonts w:eastAsia="Times New Roman" w:cs="Times New Roman"/>
                <w:color w:val="000000"/>
                <w:kern w:val="0"/>
                <w:sz w:val="20"/>
                <w:szCs w:val="20"/>
                <w:lang w:eastAsia="sk-SK" w:bidi="ar-SA"/>
              </w:rPr>
              <w:t>0 000</w:t>
            </w:r>
            <w:r w:rsidR="001C5827" w:rsidRPr="00D13A30">
              <w:rPr>
                <w:rFonts w:eastAsia="Times New Roman" w:cs="Times New Roman"/>
                <w:color w:val="000000"/>
                <w:kern w:val="0"/>
                <w:sz w:val="20"/>
                <w:szCs w:val="20"/>
                <w:lang w:eastAsia="sk-SK" w:bidi="ar-SA"/>
              </w:rPr>
              <w:t xml:space="preserve">,00  </w:t>
            </w:r>
          </w:p>
        </w:tc>
      </w:tr>
      <w:tr w:rsidR="001C5827" w:rsidRPr="00D13A30" w:rsidTr="00155457">
        <w:trPr>
          <w:trHeight w:val="300"/>
        </w:trPr>
        <w:tc>
          <w:tcPr>
            <w:tcW w:w="4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D13A30" w:rsidRDefault="001C5827" w:rsidP="00155457">
            <w:pPr>
              <w:widowControl/>
              <w:suppressAutoHyphens w:val="0"/>
              <w:jc w:val="both"/>
              <w:rPr>
                <w:rFonts w:eastAsia="Times New Roman" w:cs="Times New Roman"/>
                <w:color w:val="000000"/>
                <w:kern w:val="0"/>
                <w:sz w:val="20"/>
                <w:szCs w:val="20"/>
                <w:lang w:eastAsia="sk-SK" w:bidi="ar-SA"/>
              </w:rPr>
            </w:pPr>
            <w:r w:rsidRPr="00D13A30">
              <w:rPr>
                <w:rFonts w:eastAsia="Times New Roman" w:cs="Times New Roman"/>
                <w:color w:val="000000"/>
                <w:kern w:val="0"/>
                <w:sz w:val="20"/>
                <w:szCs w:val="20"/>
                <w:lang w:eastAsia="sk-SK" w:bidi="ar-SA"/>
              </w:rPr>
              <w:t>Program 16:     Dlhová služba</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1C5827" w:rsidRPr="00D13A30" w:rsidRDefault="004A4552" w:rsidP="00155457">
            <w:pPr>
              <w:widowControl/>
              <w:suppressAutoHyphens w:val="0"/>
              <w:jc w:val="right"/>
              <w:rPr>
                <w:rFonts w:eastAsia="Times New Roman" w:cs="Times New Roman"/>
                <w:b/>
                <w:bCs/>
                <w:color w:val="000000"/>
                <w:kern w:val="0"/>
                <w:sz w:val="20"/>
                <w:szCs w:val="20"/>
                <w:lang w:eastAsia="sk-SK" w:bidi="ar-SA"/>
              </w:rPr>
            </w:pPr>
            <w:r w:rsidRPr="004A4552">
              <w:rPr>
                <w:rFonts w:eastAsia="Times New Roman" w:cs="Times New Roman"/>
                <w:b/>
                <w:bCs/>
                <w:color w:val="000000"/>
                <w:kern w:val="0"/>
                <w:sz w:val="20"/>
                <w:szCs w:val="20"/>
                <w:lang w:eastAsia="sk-SK" w:bidi="ar-SA"/>
              </w:rPr>
              <w:t>2 325 613</w:t>
            </w:r>
            <w:r w:rsidR="001C5827">
              <w:rPr>
                <w:rFonts w:eastAsia="Times New Roman" w:cs="Times New Roman"/>
                <w:b/>
                <w:bCs/>
                <w:color w:val="000000"/>
                <w:kern w:val="0"/>
                <w:sz w:val="20"/>
                <w:szCs w:val="20"/>
                <w:lang w:eastAsia="sk-SK" w:bidi="ar-SA"/>
              </w:rPr>
              <w:t>,00</w:t>
            </w:r>
            <w:r w:rsidR="001C5827" w:rsidRPr="00D13A30">
              <w:rPr>
                <w:rFonts w:eastAsia="Times New Roman" w:cs="Times New Roman"/>
                <w:b/>
                <w:bCs/>
                <w:color w:val="000000"/>
                <w:kern w:val="0"/>
                <w:sz w:val="20"/>
                <w:szCs w:val="20"/>
                <w:lang w:eastAsia="sk-SK" w:bidi="ar-SA"/>
              </w:rPr>
              <w:t xml:space="preserve">  </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1C5827" w:rsidRPr="00D13A30" w:rsidRDefault="004A4552" w:rsidP="00155457">
            <w:pPr>
              <w:widowControl/>
              <w:suppressAutoHyphens w:val="0"/>
              <w:jc w:val="right"/>
              <w:rPr>
                <w:rFonts w:eastAsia="Times New Roman" w:cs="Times New Roman"/>
                <w:color w:val="000000"/>
                <w:kern w:val="0"/>
                <w:sz w:val="20"/>
                <w:szCs w:val="20"/>
                <w:lang w:eastAsia="sk-SK" w:bidi="ar-SA"/>
              </w:rPr>
            </w:pPr>
            <w:r w:rsidRPr="004A4552">
              <w:rPr>
                <w:rFonts w:eastAsia="Times New Roman" w:cs="Times New Roman"/>
                <w:color w:val="000000"/>
                <w:kern w:val="0"/>
                <w:sz w:val="20"/>
                <w:szCs w:val="20"/>
                <w:lang w:eastAsia="sk-SK" w:bidi="ar-SA"/>
              </w:rPr>
              <w:t>2 300 934</w:t>
            </w:r>
            <w:r w:rsidR="001C5827">
              <w:rPr>
                <w:rFonts w:eastAsia="Times New Roman" w:cs="Times New Roman"/>
                <w:color w:val="000000"/>
                <w:kern w:val="0"/>
                <w:sz w:val="20"/>
                <w:szCs w:val="20"/>
                <w:lang w:eastAsia="sk-SK" w:bidi="ar-SA"/>
              </w:rPr>
              <w:t>,00</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1C5827" w:rsidRPr="00D13A30" w:rsidRDefault="004A4552" w:rsidP="00155457">
            <w:pPr>
              <w:widowControl/>
              <w:suppressAutoHyphens w:val="0"/>
              <w:jc w:val="right"/>
              <w:rPr>
                <w:rFonts w:eastAsia="Times New Roman" w:cs="Times New Roman"/>
                <w:color w:val="000000"/>
                <w:kern w:val="0"/>
                <w:sz w:val="20"/>
                <w:szCs w:val="20"/>
                <w:lang w:eastAsia="sk-SK" w:bidi="ar-SA"/>
              </w:rPr>
            </w:pPr>
            <w:r w:rsidRPr="004A4552">
              <w:rPr>
                <w:rFonts w:eastAsia="Times New Roman" w:cs="Times New Roman"/>
                <w:color w:val="000000"/>
                <w:kern w:val="0"/>
                <w:sz w:val="20"/>
                <w:szCs w:val="20"/>
                <w:lang w:eastAsia="sk-SK" w:bidi="ar-SA"/>
              </w:rPr>
              <w:t>2 275 843</w:t>
            </w:r>
            <w:r w:rsidR="001C5827">
              <w:rPr>
                <w:rFonts w:eastAsia="Times New Roman" w:cs="Times New Roman"/>
                <w:color w:val="000000"/>
                <w:kern w:val="0"/>
                <w:sz w:val="20"/>
                <w:szCs w:val="20"/>
                <w:lang w:eastAsia="sk-SK" w:bidi="ar-SA"/>
              </w:rPr>
              <w:t>,00</w:t>
            </w:r>
          </w:p>
        </w:tc>
      </w:tr>
    </w:tbl>
    <w:p w:rsidR="00E3333E" w:rsidRDefault="00E3333E" w:rsidP="001C5827">
      <w:pPr>
        <w:jc w:val="both"/>
        <w:rPr>
          <w:bCs/>
        </w:rPr>
      </w:pPr>
    </w:p>
    <w:p w:rsidR="001C5827" w:rsidRDefault="001C5827" w:rsidP="001C5827">
      <w:pPr>
        <w:jc w:val="both"/>
      </w:pPr>
      <w:r>
        <w:rPr>
          <w:bCs/>
        </w:rPr>
        <w:t>V rámci analýzy</w:t>
      </w:r>
      <w:r>
        <w:t xml:space="preserve"> výdavkov podľa jednotlivých činností  konštatujem, že plánované čerpanie výdavkov sa premietlo do príslušných programov rozpočtu. Programový rozpočet je spracovaný prehľadným spôsobom. </w:t>
      </w:r>
    </w:p>
    <w:p w:rsidR="004A4552" w:rsidRDefault="004A4552" w:rsidP="001C5827">
      <w:pPr>
        <w:jc w:val="both"/>
        <w:rPr>
          <w:b/>
        </w:rPr>
      </w:pPr>
    </w:p>
    <w:p w:rsidR="001C5827" w:rsidRPr="00E073E5" w:rsidRDefault="001C5827" w:rsidP="001C5827">
      <w:pPr>
        <w:jc w:val="both"/>
        <w:rPr>
          <w:b/>
        </w:rPr>
      </w:pPr>
      <w:r w:rsidRPr="00E073E5">
        <w:rPr>
          <w:b/>
        </w:rPr>
        <w:t xml:space="preserve">Prehľad celkových </w:t>
      </w:r>
      <w:r w:rsidRPr="00E63C6D">
        <w:rPr>
          <w:b/>
        </w:rPr>
        <w:t xml:space="preserve">bežných </w:t>
      </w:r>
      <w:r w:rsidRPr="00E073E5">
        <w:rPr>
          <w:b/>
        </w:rPr>
        <w:t xml:space="preserve">výdavkov podľa  programov rozpočtu  </w:t>
      </w:r>
    </w:p>
    <w:p w:rsidR="001C5827" w:rsidRDefault="001C5827" w:rsidP="001C5827">
      <w:pPr>
        <w:tabs>
          <w:tab w:val="left" w:pos="1080"/>
          <w:tab w:val="left" w:pos="1440"/>
        </w:tabs>
        <w:jc w:val="both"/>
      </w:pPr>
    </w:p>
    <w:tbl>
      <w:tblPr>
        <w:tblW w:w="8946" w:type="dxa"/>
        <w:tblInd w:w="55" w:type="dxa"/>
        <w:tblCellMar>
          <w:left w:w="70" w:type="dxa"/>
          <w:right w:w="70" w:type="dxa"/>
        </w:tblCellMar>
        <w:tblLook w:val="04A0" w:firstRow="1" w:lastRow="0" w:firstColumn="1" w:lastColumn="0" w:noHBand="0" w:noVBand="1"/>
      </w:tblPr>
      <w:tblGrid>
        <w:gridCol w:w="4551"/>
        <w:gridCol w:w="1560"/>
        <w:gridCol w:w="1417"/>
        <w:gridCol w:w="1418"/>
      </w:tblGrid>
      <w:tr w:rsidR="001C5827" w:rsidRPr="00FE0892" w:rsidTr="00155457">
        <w:trPr>
          <w:trHeight w:val="300"/>
        </w:trPr>
        <w:tc>
          <w:tcPr>
            <w:tcW w:w="45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w:t>
            </w:r>
          </w:p>
        </w:tc>
        <w:tc>
          <w:tcPr>
            <w:tcW w:w="439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1C5827" w:rsidRPr="007D5E3C" w:rsidRDefault="001C5827" w:rsidP="00155457">
            <w:pPr>
              <w:widowControl/>
              <w:suppressAutoHyphens w:val="0"/>
              <w:jc w:val="center"/>
              <w:rPr>
                <w:rFonts w:eastAsia="Times New Roman" w:cs="Times New Roman"/>
                <w:b/>
                <w:color w:val="000000"/>
                <w:kern w:val="0"/>
                <w:sz w:val="20"/>
                <w:szCs w:val="20"/>
                <w:lang w:eastAsia="sk-SK" w:bidi="ar-SA"/>
              </w:rPr>
            </w:pPr>
            <w:r w:rsidRPr="007D5E3C">
              <w:rPr>
                <w:rFonts w:eastAsia="Times New Roman" w:cs="Times New Roman"/>
                <w:b/>
                <w:color w:val="000000"/>
                <w:kern w:val="0"/>
                <w:sz w:val="20"/>
                <w:szCs w:val="20"/>
                <w:lang w:eastAsia="sk-SK" w:bidi="ar-SA"/>
              </w:rPr>
              <w:t>Návrh rozpočtu  v</w:t>
            </w:r>
            <w:r>
              <w:rPr>
                <w:rFonts w:eastAsia="Times New Roman" w:cs="Times New Roman"/>
                <w:b/>
                <w:color w:val="000000"/>
                <w:kern w:val="0"/>
                <w:sz w:val="20"/>
                <w:szCs w:val="20"/>
                <w:lang w:eastAsia="sk-SK" w:bidi="ar-SA"/>
              </w:rPr>
              <w:t xml:space="preserve"> </w:t>
            </w:r>
            <w:r w:rsidRPr="007D5E3C">
              <w:rPr>
                <w:rFonts w:eastAsia="Times New Roman" w:cs="Times New Roman"/>
                <w:b/>
                <w:color w:val="000000"/>
                <w:kern w:val="0"/>
                <w:sz w:val="20"/>
                <w:szCs w:val="20"/>
                <w:lang w:eastAsia="sk-SK" w:bidi="ar-SA"/>
              </w:rPr>
              <w:t xml:space="preserve"> €</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center"/>
              <w:rPr>
                <w:rFonts w:eastAsia="Times New Roman" w:cs="Times New Roman"/>
                <w:b/>
                <w:color w:val="000000"/>
                <w:kern w:val="0"/>
                <w:sz w:val="20"/>
                <w:szCs w:val="20"/>
                <w:lang w:eastAsia="sk-SK" w:bidi="ar-SA"/>
              </w:rPr>
            </w:pPr>
            <w:r w:rsidRPr="00FE0892">
              <w:rPr>
                <w:rFonts w:eastAsia="Times New Roman" w:cs="Times New Roman"/>
                <w:b/>
                <w:color w:val="000000"/>
                <w:kern w:val="0"/>
                <w:sz w:val="20"/>
                <w:szCs w:val="20"/>
                <w:lang w:eastAsia="sk-SK" w:bidi="ar-SA"/>
              </w:rPr>
              <w:t>20</w:t>
            </w:r>
            <w:r>
              <w:rPr>
                <w:rFonts w:eastAsia="Times New Roman" w:cs="Times New Roman"/>
                <w:b/>
                <w:color w:val="000000"/>
                <w:kern w:val="0"/>
                <w:sz w:val="20"/>
                <w:szCs w:val="20"/>
                <w:lang w:eastAsia="sk-SK" w:bidi="ar-SA"/>
              </w:rPr>
              <w:t>2</w:t>
            </w:r>
            <w:r w:rsidR="0084012F">
              <w:rPr>
                <w:rFonts w:eastAsia="Times New Roman" w:cs="Times New Roman"/>
                <w:b/>
                <w:color w:val="000000"/>
                <w:kern w:val="0"/>
                <w:sz w:val="20"/>
                <w:szCs w:val="20"/>
                <w:lang w:eastAsia="sk-SK" w:bidi="ar-SA"/>
              </w:rPr>
              <w:t>5</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center"/>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20</w:t>
            </w:r>
            <w:r>
              <w:rPr>
                <w:rFonts w:eastAsia="Times New Roman" w:cs="Times New Roman"/>
                <w:color w:val="000000"/>
                <w:kern w:val="0"/>
                <w:sz w:val="20"/>
                <w:szCs w:val="20"/>
                <w:lang w:eastAsia="sk-SK" w:bidi="ar-SA"/>
              </w:rPr>
              <w:t>2</w:t>
            </w:r>
            <w:r w:rsidR="0084012F">
              <w:rPr>
                <w:rFonts w:eastAsia="Times New Roman" w:cs="Times New Roman"/>
                <w:color w:val="000000"/>
                <w:kern w:val="0"/>
                <w:sz w:val="20"/>
                <w:szCs w:val="20"/>
                <w:lang w:eastAsia="sk-SK" w:bidi="ar-SA"/>
              </w:rPr>
              <w:t>6</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1C5827" w:rsidP="00155457">
            <w:pPr>
              <w:widowControl/>
              <w:suppressAutoHyphens w:val="0"/>
              <w:jc w:val="center"/>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20</w:t>
            </w:r>
            <w:r>
              <w:rPr>
                <w:rFonts w:eastAsia="Times New Roman" w:cs="Times New Roman"/>
                <w:color w:val="000000"/>
                <w:kern w:val="0"/>
                <w:sz w:val="20"/>
                <w:szCs w:val="20"/>
                <w:lang w:eastAsia="sk-SK" w:bidi="ar-SA"/>
              </w:rPr>
              <w:t>2</w:t>
            </w:r>
            <w:r w:rsidR="0084012F">
              <w:rPr>
                <w:rFonts w:eastAsia="Times New Roman" w:cs="Times New Roman"/>
                <w:color w:val="000000"/>
                <w:kern w:val="0"/>
                <w:sz w:val="20"/>
                <w:szCs w:val="20"/>
                <w:lang w:eastAsia="sk-SK" w:bidi="ar-SA"/>
              </w:rPr>
              <w:t>7</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Programový rozpočet  celkom </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A02744" w:rsidRDefault="0084012F" w:rsidP="00155457">
            <w:pPr>
              <w:widowControl/>
              <w:suppressAutoHyphens w:val="0"/>
              <w:jc w:val="right"/>
              <w:rPr>
                <w:rFonts w:eastAsia="Times New Roman" w:cs="Times New Roman"/>
                <w:b/>
                <w:color w:val="000000"/>
                <w:kern w:val="0"/>
                <w:sz w:val="20"/>
                <w:szCs w:val="20"/>
                <w:lang w:eastAsia="sk-SK" w:bidi="ar-SA"/>
              </w:rPr>
            </w:pPr>
            <w:r w:rsidRPr="0084012F">
              <w:rPr>
                <w:rFonts w:eastAsia="Times New Roman" w:cs="Times New Roman"/>
                <w:b/>
                <w:color w:val="000000"/>
                <w:kern w:val="0"/>
                <w:sz w:val="20"/>
                <w:szCs w:val="20"/>
                <w:lang w:eastAsia="sk-SK" w:bidi="ar-SA"/>
              </w:rPr>
              <w:t>24 803 565</w:t>
            </w:r>
            <w:r w:rsidR="001C5827">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1B5B57" w:rsidRDefault="0084012F" w:rsidP="00155457">
            <w:pPr>
              <w:widowControl/>
              <w:suppressAutoHyphens w:val="0"/>
              <w:jc w:val="right"/>
              <w:rPr>
                <w:rFonts w:eastAsia="Times New Roman" w:cs="Times New Roman"/>
                <w:color w:val="000000"/>
                <w:kern w:val="0"/>
                <w:sz w:val="20"/>
                <w:szCs w:val="20"/>
                <w:lang w:eastAsia="sk-SK" w:bidi="ar-SA"/>
              </w:rPr>
            </w:pPr>
            <w:r w:rsidRPr="0084012F">
              <w:rPr>
                <w:rFonts w:eastAsia="Times New Roman" w:cs="Times New Roman"/>
                <w:color w:val="000000"/>
                <w:kern w:val="0"/>
                <w:sz w:val="20"/>
                <w:szCs w:val="20"/>
                <w:lang w:eastAsia="sk-SK" w:bidi="ar-SA"/>
              </w:rPr>
              <w:t>25 461 731</w:t>
            </w:r>
            <w:r w:rsidR="001C5827">
              <w:rPr>
                <w:rFonts w:eastAsia="Times New Roman" w:cs="Times New Roman"/>
                <w:color w:val="000000"/>
                <w:kern w:val="0"/>
                <w:sz w:val="20"/>
                <w:szCs w:val="20"/>
                <w:lang w:eastAsia="sk-SK" w:bidi="ar-SA"/>
              </w:rPr>
              <w:t>,00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84012F" w:rsidP="00155457">
            <w:pPr>
              <w:widowControl/>
              <w:suppressAutoHyphens w:val="0"/>
              <w:jc w:val="right"/>
              <w:rPr>
                <w:rFonts w:eastAsia="Times New Roman" w:cs="Times New Roman"/>
                <w:color w:val="000000"/>
                <w:kern w:val="0"/>
                <w:sz w:val="20"/>
                <w:szCs w:val="20"/>
                <w:lang w:eastAsia="sk-SK" w:bidi="ar-SA"/>
              </w:rPr>
            </w:pPr>
            <w:r w:rsidRPr="0084012F">
              <w:rPr>
                <w:rFonts w:eastAsia="Times New Roman" w:cs="Times New Roman"/>
                <w:color w:val="000000"/>
                <w:kern w:val="0"/>
                <w:sz w:val="20"/>
                <w:szCs w:val="20"/>
                <w:lang w:eastAsia="sk-SK" w:bidi="ar-SA"/>
              </w:rPr>
              <w:t>25 356 293</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v tom: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1C5827" w:rsidP="00155457">
            <w:pPr>
              <w:widowControl/>
              <w:suppressAutoHyphens w:val="0"/>
              <w:rPr>
                <w:rFonts w:eastAsia="Times New Roman" w:cs="Times New Roman"/>
                <w:b/>
                <w:color w:val="000000"/>
                <w:kern w:val="0"/>
                <w:sz w:val="20"/>
                <w:szCs w:val="20"/>
                <w:lang w:eastAsia="sk-SK" w:bidi="ar-SA"/>
              </w:rPr>
            </w:pPr>
            <w:r w:rsidRPr="00A02744">
              <w:rPr>
                <w:rFonts w:eastAsia="Times New Roman" w:cs="Times New Roman"/>
                <w:b/>
                <w:color w:val="000000"/>
                <w:kern w:val="0"/>
                <w:sz w:val="20"/>
                <w:szCs w:val="20"/>
                <w:lang w:eastAsia="sk-SK" w:bidi="ar-SA"/>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rPr>
                <w:rFonts w:eastAsia="Times New Roman" w:cs="Times New Roman"/>
                <w:color w:val="000000"/>
                <w:kern w:val="0"/>
                <w:sz w:val="20"/>
                <w:szCs w:val="20"/>
                <w:lang w:eastAsia="sk-SK" w:bidi="ar-SA"/>
              </w:rPr>
            </w:pPr>
            <w:r w:rsidRPr="001B5B57">
              <w:rPr>
                <w:rFonts w:eastAsia="Times New Roman" w:cs="Times New Roman"/>
                <w:color w:val="000000"/>
                <w:kern w:val="0"/>
                <w:sz w:val="20"/>
                <w:szCs w:val="20"/>
                <w:lang w:eastAsia="sk-SK" w:bidi="ar-SA"/>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C82F22">
              <w:rPr>
                <w:rFonts w:eastAsia="Times New Roman" w:cs="Times New Roman"/>
                <w:kern w:val="0"/>
                <w:sz w:val="20"/>
                <w:szCs w:val="20"/>
                <w:lang w:eastAsia="sk-SK" w:bidi="ar-SA"/>
              </w:rPr>
              <w:lastRenderedPageBreak/>
              <w:t xml:space="preserve">Program </w:t>
            </w:r>
            <w:r>
              <w:rPr>
                <w:rFonts w:eastAsia="Times New Roman" w:cs="Times New Roman"/>
                <w:kern w:val="0"/>
                <w:sz w:val="20"/>
                <w:szCs w:val="20"/>
                <w:lang w:eastAsia="sk-SK" w:bidi="ar-SA"/>
              </w:rPr>
              <w:t xml:space="preserve"> 0</w:t>
            </w:r>
            <w:r w:rsidRPr="00C82F22">
              <w:rPr>
                <w:rFonts w:eastAsia="Times New Roman" w:cs="Times New Roman"/>
                <w:kern w:val="0"/>
                <w:sz w:val="20"/>
                <w:szCs w:val="20"/>
                <w:lang w:eastAsia="sk-SK" w:bidi="ar-SA"/>
              </w:rPr>
              <w:t>1 :</w:t>
            </w:r>
            <w:r w:rsidRPr="00FE0892">
              <w:rPr>
                <w:rFonts w:eastAsia="Times New Roman" w:cs="Times New Roman"/>
                <w:color w:val="000000"/>
                <w:kern w:val="0"/>
                <w:sz w:val="20"/>
                <w:szCs w:val="20"/>
                <w:lang w:eastAsia="sk-SK" w:bidi="ar-SA"/>
              </w:rPr>
              <w:t xml:space="preserve"> </w:t>
            </w:r>
            <w:r>
              <w:rPr>
                <w:rFonts w:eastAsia="Times New Roman" w:cs="Times New Roman"/>
                <w:color w:val="000000"/>
                <w:kern w:val="0"/>
                <w:sz w:val="20"/>
                <w:szCs w:val="20"/>
                <w:lang w:eastAsia="sk-SK" w:bidi="ar-SA"/>
              </w:rPr>
              <w:t xml:space="preserve">  </w:t>
            </w:r>
            <w:r w:rsidRPr="00C82F22">
              <w:rPr>
                <w:sz w:val="20"/>
                <w:szCs w:val="20"/>
              </w:rPr>
              <w:t>Stratégia, manažment a kontrola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B03A73" w:rsidP="00155457">
            <w:pPr>
              <w:widowControl/>
              <w:suppressAutoHyphens w:val="0"/>
              <w:jc w:val="right"/>
              <w:rPr>
                <w:rFonts w:eastAsia="Times New Roman" w:cs="Times New Roman"/>
                <w:b/>
                <w:color w:val="000000"/>
                <w:kern w:val="0"/>
                <w:sz w:val="20"/>
                <w:szCs w:val="20"/>
                <w:lang w:eastAsia="sk-SK" w:bidi="ar-SA"/>
              </w:rPr>
            </w:pPr>
            <w:r w:rsidRPr="00B03A73">
              <w:rPr>
                <w:rFonts w:eastAsia="Times New Roman" w:cs="Times New Roman"/>
                <w:b/>
                <w:color w:val="000000"/>
                <w:kern w:val="0"/>
                <w:sz w:val="20"/>
                <w:szCs w:val="20"/>
                <w:lang w:eastAsia="sk-SK" w:bidi="ar-SA"/>
              </w:rPr>
              <w:t>41 750</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B03A73" w:rsidP="00155457">
            <w:pPr>
              <w:widowControl/>
              <w:suppressAutoHyphens w:val="0"/>
              <w:jc w:val="right"/>
              <w:rPr>
                <w:rFonts w:eastAsia="Times New Roman" w:cs="Times New Roman"/>
                <w:color w:val="000000"/>
                <w:kern w:val="0"/>
                <w:sz w:val="20"/>
                <w:szCs w:val="20"/>
                <w:lang w:eastAsia="sk-SK" w:bidi="ar-SA"/>
              </w:rPr>
            </w:pPr>
            <w:r w:rsidRPr="00B03A73">
              <w:rPr>
                <w:rFonts w:eastAsia="Times New Roman" w:cs="Times New Roman"/>
                <w:color w:val="000000"/>
                <w:kern w:val="0"/>
                <w:sz w:val="20"/>
                <w:szCs w:val="20"/>
                <w:lang w:eastAsia="sk-SK" w:bidi="ar-SA"/>
              </w:rPr>
              <w:t>41 750</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B03A73" w:rsidP="00155457">
            <w:pPr>
              <w:widowControl/>
              <w:suppressAutoHyphens w:val="0"/>
              <w:jc w:val="right"/>
              <w:rPr>
                <w:rFonts w:eastAsia="Times New Roman" w:cs="Times New Roman"/>
                <w:color w:val="000000"/>
                <w:kern w:val="0"/>
                <w:sz w:val="20"/>
                <w:szCs w:val="20"/>
                <w:lang w:eastAsia="sk-SK" w:bidi="ar-SA"/>
              </w:rPr>
            </w:pPr>
            <w:r w:rsidRPr="00B03A73">
              <w:rPr>
                <w:rFonts w:eastAsia="Times New Roman" w:cs="Times New Roman"/>
                <w:color w:val="000000"/>
                <w:kern w:val="0"/>
                <w:sz w:val="20"/>
                <w:szCs w:val="20"/>
                <w:lang w:eastAsia="sk-SK" w:bidi="ar-SA"/>
              </w:rPr>
              <w:t>41 750</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2</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 xml:space="preserve"> </w:t>
            </w:r>
            <w:r>
              <w:rPr>
                <w:rFonts w:eastAsia="Times New Roman" w:cs="Times New Roman"/>
                <w:color w:val="000000"/>
                <w:kern w:val="0"/>
                <w:sz w:val="20"/>
                <w:szCs w:val="20"/>
                <w:lang w:eastAsia="sk-SK" w:bidi="ar-SA"/>
              </w:rPr>
              <w:t xml:space="preserve">  </w:t>
            </w:r>
            <w:r w:rsidRPr="00C82F22">
              <w:rPr>
                <w:sz w:val="20"/>
                <w:szCs w:val="20"/>
              </w:rPr>
              <w:t>Propagácia, prezentácia a marketing</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84012F" w:rsidP="00155457">
            <w:pPr>
              <w:widowControl/>
              <w:suppressAutoHyphens w:val="0"/>
              <w:jc w:val="right"/>
              <w:rPr>
                <w:rFonts w:eastAsia="Times New Roman" w:cs="Times New Roman"/>
                <w:b/>
                <w:color w:val="000000"/>
                <w:kern w:val="0"/>
                <w:sz w:val="20"/>
                <w:szCs w:val="20"/>
                <w:lang w:eastAsia="sk-SK" w:bidi="ar-SA"/>
              </w:rPr>
            </w:pPr>
            <w:r w:rsidRPr="0084012F">
              <w:rPr>
                <w:rFonts w:eastAsia="Times New Roman" w:cs="Times New Roman"/>
                <w:b/>
                <w:color w:val="000000"/>
                <w:kern w:val="0"/>
                <w:sz w:val="20"/>
                <w:szCs w:val="20"/>
                <w:lang w:eastAsia="sk-SK" w:bidi="ar-SA"/>
              </w:rPr>
              <w:t>176 043</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84012F"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178 258</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84012F"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178 266</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3 :   Interné služby</w:t>
            </w:r>
            <w:r>
              <w:rPr>
                <w:rFonts w:eastAsia="Times New Roman" w:cs="Times New Roman"/>
                <w:color w:val="000000"/>
                <w:kern w:val="0"/>
                <w:sz w:val="20"/>
                <w:szCs w:val="20"/>
                <w:lang w:eastAsia="sk-SK" w:bidi="ar-SA"/>
              </w:rPr>
              <w:t xml:space="preserve"> mesta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842A68" w:rsidP="00155457">
            <w:pPr>
              <w:widowControl/>
              <w:suppressAutoHyphens w:val="0"/>
              <w:jc w:val="right"/>
              <w:rPr>
                <w:rFonts w:eastAsia="Times New Roman" w:cs="Times New Roman"/>
                <w:b/>
                <w:color w:val="000000"/>
                <w:kern w:val="0"/>
                <w:sz w:val="20"/>
                <w:szCs w:val="20"/>
                <w:lang w:eastAsia="sk-SK" w:bidi="ar-SA"/>
              </w:rPr>
            </w:pPr>
            <w:r w:rsidRPr="00842A68">
              <w:rPr>
                <w:rFonts w:eastAsia="Times New Roman" w:cs="Times New Roman"/>
                <w:b/>
                <w:color w:val="000000"/>
                <w:kern w:val="0"/>
                <w:sz w:val="20"/>
                <w:szCs w:val="20"/>
                <w:lang w:eastAsia="sk-SK" w:bidi="ar-SA"/>
              </w:rPr>
              <w:t>3 046 142</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842A68" w:rsidP="00155457">
            <w:pPr>
              <w:widowControl/>
              <w:suppressAutoHyphens w:val="0"/>
              <w:jc w:val="right"/>
              <w:rPr>
                <w:rFonts w:eastAsia="Times New Roman" w:cs="Times New Roman"/>
                <w:color w:val="000000"/>
                <w:kern w:val="0"/>
                <w:sz w:val="20"/>
                <w:szCs w:val="20"/>
                <w:lang w:eastAsia="sk-SK" w:bidi="ar-SA"/>
              </w:rPr>
            </w:pPr>
            <w:r w:rsidRPr="00842A68">
              <w:rPr>
                <w:rFonts w:eastAsia="Times New Roman" w:cs="Times New Roman"/>
                <w:color w:val="000000"/>
                <w:kern w:val="0"/>
                <w:sz w:val="20"/>
                <w:szCs w:val="20"/>
                <w:lang w:eastAsia="sk-SK" w:bidi="ar-SA"/>
              </w:rPr>
              <w:t>3 205 859</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842A68"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3 152 022</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4 :   Služby občanom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74620F" w:rsidP="00155457">
            <w:pPr>
              <w:widowControl/>
              <w:suppressAutoHyphens w:val="0"/>
              <w:jc w:val="right"/>
              <w:rPr>
                <w:rFonts w:eastAsia="Times New Roman" w:cs="Times New Roman"/>
                <w:b/>
                <w:color w:val="000000"/>
                <w:kern w:val="0"/>
                <w:sz w:val="20"/>
                <w:szCs w:val="20"/>
                <w:lang w:eastAsia="sk-SK" w:bidi="ar-SA"/>
              </w:rPr>
            </w:pPr>
            <w:r w:rsidRPr="0074620F">
              <w:rPr>
                <w:rFonts w:eastAsia="Times New Roman" w:cs="Times New Roman"/>
                <w:b/>
                <w:color w:val="000000"/>
                <w:kern w:val="0"/>
                <w:sz w:val="20"/>
                <w:szCs w:val="20"/>
                <w:lang w:eastAsia="sk-SK" w:bidi="ar-SA"/>
              </w:rPr>
              <w:t>488 022</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74620F" w:rsidP="00155457">
            <w:pPr>
              <w:widowControl/>
              <w:suppressAutoHyphens w:val="0"/>
              <w:jc w:val="right"/>
              <w:rPr>
                <w:rFonts w:eastAsia="Times New Roman" w:cs="Times New Roman"/>
                <w:color w:val="000000"/>
                <w:kern w:val="0"/>
                <w:sz w:val="20"/>
                <w:szCs w:val="20"/>
                <w:lang w:eastAsia="sk-SK" w:bidi="ar-SA"/>
              </w:rPr>
            </w:pPr>
            <w:r w:rsidRPr="0074620F">
              <w:rPr>
                <w:rFonts w:eastAsia="Times New Roman" w:cs="Times New Roman"/>
                <w:color w:val="000000"/>
                <w:kern w:val="0"/>
                <w:sz w:val="20"/>
                <w:szCs w:val="20"/>
                <w:lang w:eastAsia="sk-SK" w:bidi="ar-SA"/>
              </w:rPr>
              <w:t>522 712</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74620F" w:rsidP="00155457">
            <w:pPr>
              <w:widowControl/>
              <w:suppressAutoHyphens w:val="0"/>
              <w:jc w:val="right"/>
              <w:rPr>
                <w:rFonts w:eastAsia="Times New Roman" w:cs="Times New Roman"/>
                <w:color w:val="000000"/>
                <w:kern w:val="0"/>
                <w:sz w:val="20"/>
                <w:szCs w:val="20"/>
                <w:lang w:eastAsia="sk-SK" w:bidi="ar-SA"/>
              </w:rPr>
            </w:pPr>
            <w:r w:rsidRPr="0074620F">
              <w:rPr>
                <w:rFonts w:eastAsia="Times New Roman" w:cs="Times New Roman"/>
                <w:color w:val="000000"/>
                <w:kern w:val="0"/>
                <w:sz w:val="20"/>
                <w:szCs w:val="20"/>
                <w:lang w:eastAsia="sk-SK" w:bidi="ar-SA"/>
              </w:rPr>
              <w:t>522 7</w:t>
            </w:r>
            <w:r>
              <w:rPr>
                <w:rFonts w:eastAsia="Times New Roman" w:cs="Times New Roman"/>
                <w:color w:val="000000"/>
                <w:kern w:val="0"/>
                <w:sz w:val="20"/>
                <w:szCs w:val="20"/>
                <w:lang w:eastAsia="sk-SK" w:bidi="ar-SA"/>
              </w:rPr>
              <w:t>60</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 xml:space="preserve">5 :   </w:t>
            </w:r>
            <w:r>
              <w:rPr>
                <w:rFonts w:eastAsia="Times New Roman" w:cs="Times New Roman"/>
                <w:color w:val="000000"/>
                <w:kern w:val="0"/>
                <w:sz w:val="20"/>
                <w:szCs w:val="20"/>
                <w:lang w:eastAsia="sk-SK" w:bidi="ar-SA"/>
              </w:rPr>
              <w:t>Verejný poriadok a b</w:t>
            </w:r>
            <w:r w:rsidRPr="00FE0892">
              <w:rPr>
                <w:rFonts w:eastAsia="Times New Roman" w:cs="Times New Roman"/>
                <w:color w:val="000000"/>
                <w:kern w:val="0"/>
                <w:sz w:val="20"/>
                <w:szCs w:val="20"/>
                <w:lang w:eastAsia="sk-SK" w:bidi="ar-SA"/>
              </w:rPr>
              <w:t>ezpečnosť</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74620F" w:rsidP="00155457">
            <w:pPr>
              <w:widowControl/>
              <w:suppressAutoHyphens w:val="0"/>
              <w:jc w:val="right"/>
              <w:rPr>
                <w:rFonts w:eastAsia="Times New Roman" w:cs="Times New Roman"/>
                <w:b/>
                <w:color w:val="000000"/>
                <w:kern w:val="0"/>
                <w:sz w:val="20"/>
                <w:szCs w:val="20"/>
                <w:lang w:eastAsia="sk-SK" w:bidi="ar-SA"/>
              </w:rPr>
            </w:pPr>
            <w:r w:rsidRPr="0074620F">
              <w:rPr>
                <w:rFonts w:eastAsia="Times New Roman" w:cs="Times New Roman"/>
                <w:b/>
                <w:color w:val="000000"/>
                <w:kern w:val="0"/>
                <w:sz w:val="20"/>
                <w:szCs w:val="20"/>
                <w:lang w:eastAsia="sk-SK" w:bidi="ar-SA"/>
              </w:rPr>
              <w:t>1 187 471</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74620F" w:rsidP="00155457">
            <w:pPr>
              <w:widowControl/>
              <w:suppressAutoHyphens w:val="0"/>
              <w:jc w:val="right"/>
              <w:rPr>
                <w:rFonts w:eastAsia="Times New Roman" w:cs="Times New Roman"/>
                <w:color w:val="000000"/>
                <w:kern w:val="0"/>
                <w:sz w:val="20"/>
                <w:szCs w:val="20"/>
                <w:lang w:eastAsia="sk-SK" w:bidi="ar-SA"/>
              </w:rPr>
            </w:pPr>
            <w:r w:rsidRPr="0074620F">
              <w:rPr>
                <w:rFonts w:eastAsia="Times New Roman" w:cs="Times New Roman"/>
                <w:color w:val="000000"/>
                <w:kern w:val="0"/>
                <w:sz w:val="20"/>
                <w:szCs w:val="20"/>
                <w:lang w:eastAsia="sk-SK" w:bidi="ar-SA"/>
              </w:rPr>
              <w:t>1 243 139</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74620F" w:rsidP="00155457">
            <w:pPr>
              <w:widowControl/>
              <w:suppressAutoHyphens w:val="0"/>
              <w:jc w:val="right"/>
              <w:rPr>
                <w:rFonts w:eastAsia="Times New Roman" w:cs="Times New Roman"/>
                <w:color w:val="000000"/>
                <w:kern w:val="0"/>
                <w:sz w:val="20"/>
                <w:szCs w:val="20"/>
                <w:lang w:eastAsia="sk-SK" w:bidi="ar-SA"/>
              </w:rPr>
            </w:pPr>
            <w:r w:rsidRPr="0074620F">
              <w:rPr>
                <w:rFonts w:eastAsia="Times New Roman" w:cs="Times New Roman"/>
                <w:color w:val="000000"/>
                <w:kern w:val="0"/>
                <w:sz w:val="20"/>
                <w:szCs w:val="20"/>
                <w:lang w:eastAsia="sk-SK" w:bidi="ar-SA"/>
              </w:rPr>
              <w:t xml:space="preserve">1 243 </w:t>
            </w:r>
            <w:r>
              <w:rPr>
                <w:rFonts w:eastAsia="Times New Roman" w:cs="Times New Roman"/>
                <w:color w:val="000000"/>
                <w:kern w:val="0"/>
                <w:sz w:val="20"/>
                <w:szCs w:val="20"/>
                <w:lang w:eastAsia="sk-SK" w:bidi="ar-SA"/>
              </w:rPr>
              <w:t>276</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6 :   Odpadové hospodárstvo</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785E3F" w:rsidP="00155457">
            <w:pPr>
              <w:widowControl/>
              <w:suppressAutoHyphens w:val="0"/>
              <w:jc w:val="right"/>
              <w:rPr>
                <w:rFonts w:eastAsia="Times New Roman" w:cs="Times New Roman"/>
                <w:b/>
                <w:color w:val="000000"/>
                <w:kern w:val="0"/>
                <w:sz w:val="20"/>
                <w:szCs w:val="20"/>
                <w:lang w:eastAsia="sk-SK" w:bidi="ar-SA"/>
              </w:rPr>
            </w:pPr>
            <w:r w:rsidRPr="00785E3F">
              <w:rPr>
                <w:rFonts w:eastAsia="Times New Roman" w:cs="Times New Roman"/>
                <w:b/>
                <w:color w:val="000000"/>
                <w:kern w:val="0"/>
                <w:sz w:val="20"/>
                <w:szCs w:val="20"/>
                <w:lang w:eastAsia="sk-SK" w:bidi="ar-SA"/>
              </w:rPr>
              <w:t>1 979 152</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785E3F" w:rsidP="00155457">
            <w:pPr>
              <w:widowControl/>
              <w:suppressAutoHyphens w:val="0"/>
              <w:jc w:val="right"/>
              <w:rPr>
                <w:rFonts w:eastAsia="Times New Roman" w:cs="Times New Roman"/>
                <w:color w:val="000000"/>
                <w:kern w:val="0"/>
                <w:sz w:val="20"/>
                <w:szCs w:val="20"/>
                <w:lang w:eastAsia="sk-SK" w:bidi="ar-SA"/>
              </w:rPr>
            </w:pPr>
            <w:r w:rsidRPr="00785E3F">
              <w:rPr>
                <w:rFonts w:eastAsia="Times New Roman" w:cs="Times New Roman"/>
                <w:color w:val="000000"/>
                <w:kern w:val="0"/>
                <w:sz w:val="20"/>
                <w:szCs w:val="20"/>
                <w:lang w:eastAsia="sk-SK" w:bidi="ar-SA"/>
              </w:rPr>
              <w:t>1 979 152</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785E3F" w:rsidP="00155457">
            <w:pPr>
              <w:widowControl/>
              <w:suppressAutoHyphens w:val="0"/>
              <w:jc w:val="right"/>
              <w:rPr>
                <w:rFonts w:eastAsia="Times New Roman" w:cs="Times New Roman"/>
                <w:color w:val="000000"/>
                <w:kern w:val="0"/>
                <w:sz w:val="20"/>
                <w:szCs w:val="20"/>
                <w:lang w:eastAsia="sk-SK" w:bidi="ar-SA"/>
              </w:rPr>
            </w:pPr>
            <w:r w:rsidRPr="00785E3F">
              <w:rPr>
                <w:rFonts w:eastAsia="Times New Roman" w:cs="Times New Roman"/>
                <w:color w:val="000000"/>
                <w:kern w:val="0"/>
                <w:sz w:val="20"/>
                <w:szCs w:val="20"/>
                <w:lang w:eastAsia="sk-SK" w:bidi="ar-SA"/>
              </w:rPr>
              <w:t>1 979 152</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 xml:space="preserve"> 07</w:t>
            </w:r>
            <w:r w:rsidRPr="00FE0892">
              <w:rPr>
                <w:rFonts w:eastAsia="Times New Roman" w:cs="Times New Roman"/>
                <w:color w:val="000000"/>
                <w:kern w:val="0"/>
                <w:sz w:val="20"/>
                <w:szCs w:val="20"/>
                <w:lang w:eastAsia="sk-SK" w:bidi="ar-SA"/>
              </w:rPr>
              <w:t xml:space="preserve"> :   </w:t>
            </w:r>
            <w:r>
              <w:rPr>
                <w:rFonts w:eastAsia="Times New Roman" w:cs="Times New Roman"/>
                <w:color w:val="000000"/>
                <w:kern w:val="0"/>
                <w:sz w:val="20"/>
                <w:szCs w:val="20"/>
                <w:lang w:eastAsia="sk-SK" w:bidi="ar-SA"/>
              </w:rPr>
              <w:t>Miestne k</w:t>
            </w:r>
            <w:r w:rsidRPr="00FE0892">
              <w:rPr>
                <w:rFonts w:eastAsia="Times New Roman" w:cs="Times New Roman"/>
                <w:color w:val="000000"/>
                <w:kern w:val="0"/>
                <w:sz w:val="20"/>
                <w:szCs w:val="20"/>
                <w:lang w:eastAsia="sk-SK" w:bidi="ar-SA"/>
              </w:rPr>
              <w:t>omunikácie</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741DDD" w:rsidP="00155457">
            <w:pPr>
              <w:widowControl/>
              <w:suppressAutoHyphens w:val="0"/>
              <w:jc w:val="right"/>
              <w:rPr>
                <w:rFonts w:eastAsia="Times New Roman" w:cs="Times New Roman"/>
                <w:b/>
                <w:color w:val="000000"/>
                <w:kern w:val="0"/>
                <w:sz w:val="20"/>
                <w:szCs w:val="20"/>
                <w:lang w:eastAsia="sk-SK" w:bidi="ar-SA"/>
              </w:rPr>
            </w:pPr>
            <w:r w:rsidRPr="00741DDD">
              <w:rPr>
                <w:rFonts w:eastAsia="Times New Roman" w:cs="Times New Roman"/>
                <w:b/>
                <w:color w:val="000000"/>
                <w:kern w:val="0"/>
                <w:sz w:val="20"/>
                <w:szCs w:val="20"/>
                <w:lang w:eastAsia="sk-SK" w:bidi="ar-SA"/>
              </w:rPr>
              <w:t>541 890</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741DDD"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515 290</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741DDD"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515 290</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 xml:space="preserve">8 </w:t>
            </w:r>
            <w:r w:rsidRPr="002B0E95">
              <w:rPr>
                <w:rFonts w:eastAsia="Times New Roman" w:cs="Times New Roman"/>
                <w:color w:val="C00000"/>
                <w:kern w:val="0"/>
                <w:sz w:val="20"/>
                <w:szCs w:val="20"/>
                <w:lang w:eastAsia="sk-SK" w:bidi="ar-SA"/>
              </w:rPr>
              <w:t xml:space="preserve">:   </w:t>
            </w:r>
            <w:r w:rsidRPr="00C40B13">
              <w:rPr>
                <w:rFonts w:eastAsia="Times New Roman" w:cs="Times New Roman"/>
                <w:kern w:val="0"/>
                <w:sz w:val="20"/>
                <w:szCs w:val="20"/>
                <w:lang w:eastAsia="sk-SK" w:bidi="ar-SA"/>
              </w:rPr>
              <w:t>Doprava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1C5827" w:rsidP="00155457">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2</w:t>
            </w:r>
            <w:r w:rsidR="00741DDD">
              <w:rPr>
                <w:rFonts w:eastAsia="Times New Roman" w:cs="Times New Roman"/>
                <w:b/>
                <w:color w:val="000000"/>
                <w:kern w:val="0"/>
                <w:sz w:val="20"/>
                <w:szCs w:val="20"/>
                <w:lang w:eastAsia="sk-SK" w:bidi="ar-SA"/>
              </w:rPr>
              <w:t>95</w:t>
            </w:r>
            <w:r>
              <w:rPr>
                <w:rFonts w:eastAsia="Times New Roman" w:cs="Times New Roman"/>
                <w:b/>
                <w:color w:val="000000"/>
                <w:kern w:val="0"/>
                <w:sz w:val="20"/>
                <w:szCs w:val="20"/>
                <w:lang w:eastAsia="sk-SK" w:bidi="ar-SA"/>
              </w:rPr>
              <w:t xml:space="preserve"> 000,00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w:t>
            </w:r>
            <w:r w:rsidR="00741DDD">
              <w:rPr>
                <w:rFonts w:eastAsia="Times New Roman" w:cs="Times New Roman"/>
                <w:color w:val="000000"/>
                <w:kern w:val="0"/>
                <w:sz w:val="20"/>
                <w:szCs w:val="20"/>
                <w:lang w:eastAsia="sk-SK" w:bidi="ar-SA"/>
              </w:rPr>
              <w:t>95</w:t>
            </w:r>
            <w:r>
              <w:rPr>
                <w:rFonts w:eastAsia="Times New Roman" w:cs="Times New Roman"/>
                <w:color w:val="000000"/>
                <w:kern w:val="0"/>
                <w:sz w:val="20"/>
                <w:szCs w:val="20"/>
                <w:lang w:eastAsia="sk-SK" w:bidi="ar-SA"/>
              </w:rPr>
              <w:t xml:space="preserve"> 000,00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w:t>
            </w:r>
            <w:r w:rsidR="00741DDD">
              <w:rPr>
                <w:rFonts w:eastAsia="Times New Roman" w:cs="Times New Roman"/>
                <w:color w:val="000000"/>
                <w:kern w:val="0"/>
                <w:sz w:val="20"/>
                <w:szCs w:val="20"/>
                <w:lang w:eastAsia="sk-SK" w:bidi="ar-SA"/>
              </w:rPr>
              <w:t>95</w:t>
            </w:r>
            <w:r>
              <w:rPr>
                <w:rFonts w:eastAsia="Times New Roman" w:cs="Times New Roman"/>
                <w:color w:val="000000"/>
                <w:kern w:val="0"/>
                <w:sz w:val="20"/>
                <w:szCs w:val="20"/>
                <w:lang w:eastAsia="sk-SK" w:bidi="ar-SA"/>
              </w:rPr>
              <w:t> 000,00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 xml:space="preserve"> </w:t>
            </w:r>
            <w:r>
              <w:rPr>
                <w:rFonts w:eastAsia="Times New Roman" w:cs="Times New Roman"/>
                <w:color w:val="000000"/>
                <w:kern w:val="0"/>
                <w:sz w:val="20"/>
                <w:szCs w:val="20"/>
                <w:lang w:eastAsia="sk-SK" w:bidi="ar-SA"/>
              </w:rPr>
              <w:t>0</w:t>
            </w:r>
            <w:r w:rsidRPr="00FE0892">
              <w:rPr>
                <w:rFonts w:eastAsia="Times New Roman" w:cs="Times New Roman"/>
                <w:color w:val="000000"/>
                <w:kern w:val="0"/>
                <w:sz w:val="20"/>
                <w:szCs w:val="20"/>
                <w:lang w:eastAsia="sk-SK" w:bidi="ar-SA"/>
              </w:rPr>
              <w:t xml:space="preserve">9 :   Vzdelávanie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741DDD" w:rsidP="00155457">
            <w:pPr>
              <w:widowControl/>
              <w:suppressAutoHyphens w:val="0"/>
              <w:jc w:val="right"/>
              <w:rPr>
                <w:rFonts w:eastAsia="Times New Roman" w:cs="Times New Roman"/>
                <w:b/>
                <w:color w:val="000000"/>
                <w:kern w:val="0"/>
                <w:sz w:val="20"/>
                <w:szCs w:val="20"/>
                <w:lang w:eastAsia="sk-SK" w:bidi="ar-SA"/>
              </w:rPr>
            </w:pPr>
            <w:r w:rsidRPr="00741DDD">
              <w:rPr>
                <w:rFonts w:eastAsia="Times New Roman" w:cs="Times New Roman"/>
                <w:b/>
                <w:color w:val="000000"/>
                <w:kern w:val="0"/>
                <w:sz w:val="20"/>
                <w:szCs w:val="20"/>
                <w:lang w:eastAsia="sk-SK" w:bidi="ar-SA"/>
              </w:rPr>
              <w:t>11 912 084</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741DDD" w:rsidP="00155457">
            <w:pPr>
              <w:widowControl/>
              <w:suppressAutoHyphens w:val="0"/>
              <w:jc w:val="right"/>
              <w:rPr>
                <w:rFonts w:eastAsia="Times New Roman" w:cs="Times New Roman"/>
                <w:color w:val="000000"/>
                <w:kern w:val="0"/>
                <w:sz w:val="20"/>
                <w:szCs w:val="20"/>
                <w:lang w:eastAsia="sk-SK" w:bidi="ar-SA"/>
              </w:rPr>
            </w:pPr>
            <w:r w:rsidRPr="00741DDD">
              <w:rPr>
                <w:rFonts w:eastAsia="Times New Roman" w:cs="Times New Roman"/>
                <w:color w:val="000000"/>
                <w:kern w:val="0"/>
                <w:sz w:val="20"/>
                <w:szCs w:val="20"/>
                <w:lang w:eastAsia="sk-SK" w:bidi="ar-SA"/>
              </w:rPr>
              <w:t>12 305 346</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741DDD" w:rsidP="00155457">
            <w:pPr>
              <w:widowControl/>
              <w:suppressAutoHyphens w:val="0"/>
              <w:jc w:val="right"/>
              <w:rPr>
                <w:rFonts w:eastAsia="Times New Roman" w:cs="Times New Roman"/>
                <w:color w:val="000000"/>
                <w:kern w:val="0"/>
                <w:sz w:val="20"/>
                <w:szCs w:val="20"/>
                <w:lang w:eastAsia="sk-SK" w:bidi="ar-SA"/>
              </w:rPr>
            </w:pPr>
            <w:r w:rsidRPr="00741DDD">
              <w:rPr>
                <w:rFonts w:eastAsia="Times New Roman" w:cs="Times New Roman"/>
                <w:color w:val="000000"/>
                <w:kern w:val="0"/>
                <w:sz w:val="20"/>
                <w:szCs w:val="20"/>
                <w:lang w:eastAsia="sk-SK" w:bidi="ar-SA"/>
              </w:rPr>
              <w:t>12</w:t>
            </w:r>
            <w:r>
              <w:rPr>
                <w:rFonts w:eastAsia="Times New Roman" w:cs="Times New Roman"/>
                <w:color w:val="000000"/>
                <w:kern w:val="0"/>
                <w:sz w:val="20"/>
                <w:szCs w:val="20"/>
                <w:lang w:eastAsia="sk-SK" w:bidi="ar-SA"/>
              </w:rPr>
              <w:t> 307 307</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10 : </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Šport</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A02744" w:rsidRDefault="00741DDD" w:rsidP="00155457">
            <w:pPr>
              <w:widowControl/>
              <w:suppressAutoHyphens w:val="0"/>
              <w:jc w:val="right"/>
              <w:rPr>
                <w:rFonts w:eastAsia="Times New Roman" w:cs="Times New Roman"/>
                <w:b/>
                <w:color w:val="000000"/>
                <w:kern w:val="0"/>
                <w:sz w:val="20"/>
                <w:szCs w:val="20"/>
                <w:lang w:eastAsia="sk-SK" w:bidi="ar-SA"/>
              </w:rPr>
            </w:pPr>
            <w:r w:rsidRPr="00741DDD">
              <w:rPr>
                <w:rFonts w:eastAsia="Times New Roman" w:cs="Times New Roman"/>
                <w:b/>
                <w:color w:val="000000"/>
                <w:kern w:val="0"/>
                <w:sz w:val="20"/>
                <w:szCs w:val="20"/>
                <w:lang w:eastAsia="sk-SK" w:bidi="ar-SA"/>
              </w:rPr>
              <w:t>2 230 000</w:t>
            </w:r>
            <w:r w:rsidR="001C5827">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1B5B57" w:rsidRDefault="00741DDD" w:rsidP="00155457">
            <w:pPr>
              <w:widowControl/>
              <w:suppressAutoHyphens w:val="0"/>
              <w:jc w:val="right"/>
              <w:rPr>
                <w:rFonts w:eastAsia="Times New Roman" w:cs="Times New Roman"/>
                <w:color w:val="000000"/>
                <w:kern w:val="0"/>
                <w:sz w:val="20"/>
                <w:szCs w:val="20"/>
                <w:lang w:eastAsia="sk-SK" w:bidi="ar-SA"/>
              </w:rPr>
            </w:pPr>
            <w:r w:rsidRPr="00741DDD">
              <w:rPr>
                <w:rFonts w:eastAsia="Times New Roman" w:cs="Times New Roman"/>
                <w:color w:val="000000"/>
                <w:kern w:val="0"/>
                <w:sz w:val="20"/>
                <w:szCs w:val="20"/>
                <w:lang w:eastAsia="sk-SK" w:bidi="ar-SA"/>
              </w:rPr>
              <w:t>2 2</w:t>
            </w:r>
            <w:r>
              <w:rPr>
                <w:rFonts w:eastAsia="Times New Roman" w:cs="Times New Roman"/>
                <w:color w:val="000000"/>
                <w:kern w:val="0"/>
                <w:sz w:val="20"/>
                <w:szCs w:val="20"/>
                <w:lang w:eastAsia="sk-SK" w:bidi="ar-SA"/>
              </w:rPr>
              <w:t>8</w:t>
            </w:r>
            <w:r w:rsidRPr="00741DDD">
              <w:rPr>
                <w:rFonts w:eastAsia="Times New Roman" w:cs="Times New Roman"/>
                <w:color w:val="000000"/>
                <w:kern w:val="0"/>
                <w:sz w:val="20"/>
                <w:szCs w:val="20"/>
                <w:lang w:eastAsia="sk-SK" w:bidi="ar-SA"/>
              </w:rPr>
              <w:t>0 000</w:t>
            </w:r>
            <w:r w:rsidR="001C5827">
              <w:rPr>
                <w:rFonts w:eastAsia="Times New Roman" w:cs="Times New Roman"/>
                <w:color w:val="000000"/>
                <w:kern w:val="0"/>
                <w:sz w:val="20"/>
                <w:szCs w:val="20"/>
                <w:lang w:eastAsia="sk-SK" w:bidi="ar-SA"/>
              </w:rPr>
              <w:t>,00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741DDD" w:rsidP="00155457">
            <w:pPr>
              <w:widowControl/>
              <w:suppressAutoHyphens w:val="0"/>
              <w:jc w:val="right"/>
              <w:rPr>
                <w:rFonts w:eastAsia="Times New Roman" w:cs="Times New Roman"/>
                <w:color w:val="000000"/>
                <w:kern w:val="0"/>
                <w:sz w:val="20"/>
                <w:szCs w:val="20"/>
                <w:lang w:eastAsia="sk-SK" w:bidi="ar-SA"/>
              </w:rPr>
            </w:pPr>
            <w:r w:rsidRPr="00741DDD">
              <w:rPr>
                <w:rFonts w:eastAsia="Times New Roman" w:cs="Times New Roman"/>
                <w:color w:val="000000"/>
                <w:kern w:val="0"/>
                <w:sz w:val="20"/>
                <w:szCs w:val="20"/>
                <w:lang w:eastAsia="sk-SK" w:bidi="ar-SA"/>
              </w:rPr>
              <w:t>2 2</w:t>
            </w:r>
            <w:r>
              <w:rPr>
                <w:rFonts w:eastAsia="Times New Roman" w:cs="Times New Roman"/>
                <w:color w:val="000000"/>
                <w:kern w:val="0"/>
                <w:sz w:val="20"/>
                <w:szCs w:val="20"/>
                <w:lang w:eastAsia="sk-SK" w:bidi="ar-SA"/>
              </w:rPr>
              <w:t>8</w:t>
            </w:r>
            <w:r w:rsidRPr="00741DDD">
              <w:rPr>
                <w:rFonts w:eastAsia="Times New Roman" w:cs="Times New Roman"/>
                <w:color w:val="000000"/>
                <w:kern w:val="0"/>
                <w:sz w:val="20"/>
                <w:szCs w:val="20"/>
                <w:lang w:eastAsia="sk-SK" w:bidi="ar-SA"/>
              </w:rPr>
              <w:t>0 000</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11 : </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Kultúra</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A02744" w:rsidRDefault="00D4168F" w:rsidP="00155457">
            <w:pPr>
              <w:widowControl/>
              <w:suppressAutoHyphens w:val="0"/>
              <w:jc w:val="right"/>
              <w:rPr>
                <w:rFonts w:eastAsia="Times New Roman" w:cs="Times New Roman"/>
                <w:b/>
                <w:color w:val="000000"/>
                <w:kern w:val="0"/>
                <w:sz w:val="20"/>
                <w:szCs w:val="20"/>
                <w:lang w:eastAsia="sk-SK" w:bidi="ar-SA"/>
              </w:rPr>
            </w:pPr>
            <w:r w:rsidRPr="00D4168F">
              <w:rPr>
                <w:rFonts w:eastAsia="Times New Roman" w:cs="Times New Roman"/>
                <w:b/>
                <w:color w:val="000000"/>
                <w:kern w:val="0"/>
                <w:sz w:val="20"/>
                <w:szCs w:val="20"/>
                <w:lang w:eastAsia="sk-SK" w:bidi="ar-SA"/>
              </w:rPr>
              <w:t>925 600</w:t>
            </w:r>
            <w:r w:rsidR="001C5827">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1B5B57" w:rsidRDefault="00D4168F"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909 600</w:t>
            </w:r>
            <w:r w:rsidR="001C5827">
              <w:rPr>
                <w:rFonts w:eastAsia="Times New Roman" w:cs="Times New Roman"/>
                <w:color w:val="000000"/>
                <w:kern w:val="0"/>
                <w:sz w:val="20"/>
                <w:szCs w:val="20"/>
                <w:lang w:eastAsia="sk-SK" w:bidi="ar-SA"/>
              </w:rPr>
              <w:t>,00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D4168F"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909 600</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12 : </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Prostredie pre život</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D4168F" w:rsidP="00155457">
            <w:pPr>
              <w:widowControl/>
              <w:suppressAutoHyphens w:val="0"/>
              <w:jc w:val="right"/>
              <w:rPr>
                <w:rFonts w:eastAsia="Times New Roman" w:cs="Times New Roman"/>
                <w:b/>
                <w:color w:val="000000"/>
                <w:kern w:val="0"/>
                <w:sz w:val="20"/>
                <w:szCs w:val="20"/>
                <w:lang w:eastAsia="sk-SK" w:bidi="ar-SA"/>
              </w:rPr>
            </w:pPr>
            <w:r w:rsidRPr="00D4168F">
              <w:rPr>
                <w:rFonts w:eastAsia="Times New Roman" w:cs="Times New Roman"/>
                <w:b/>
                <w:color w:val="000000"/>
                <w:kern w:val="0"/>
                <w:sz w:val="20"/>
                <w:szCs w:val="20"/>
                <w:lang w:eastAsia="sk-SK" w:bidi="ar-SA"/>
              </w:rPr>
              <w:t>532 700</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D4168F" w:rsidP="00155457">
            <w:pPr>
              <w:widowControl/>
              <w:suppressAutoHyphens w:val="0"/>
              <w:jc w:val="right"/>
              <w:rPr>
                <w:rFonts w:eastAsia="Times New Roman" w:cs="Times New Roman"/>
                <w:color w:val="000000"/>
                <w:kern w:val="0"/>
                <w:sz w:val="20"/>
                <w:szCs w:val="20"/>
                <w:lang w:eastAsia="sk-SK" w:bidi="ar-SA"/>
              </w:rPr>
            </w:pPr>
            <w:r w:rsidRPr="00D4168F">
              <w:rPr>
                <w:rFonts w:eastAsia="Times New Roman" w:cs="Times New Roman"/>
                <w:color w:val="000000"/>
                <w:kern w:val="0"/>
                <w:sz w:val="20"/>
                <w:szCs w:val="20"/>
                <w:lang w:eastAsia="sk-SK" w:bidi="ar-SA"/>
              </w:rPr>
              <w:t>532 700</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D4168F" w:rsidP="00155457">
            <w:pPr>
              <w:widowControl/>
              <w:suppressAutoHyphens w:val="0"/>
              <w:jc w:val="right"/>
              <w:rPr>
                <w:rFonts w:eastAsia="Times New Roman" w:cs="Times New Roman"/>
                <w:color w:val="000000"/>
                <w:kern w:val="0"/>
                <w:sz w:val="20"/>
                <w:szCs w:val="20"/>
                <w:lang w:eastAsia="sk-SK" w:bidi="ar-SA"/>
              </w:rPr>
            </w:pPr>
            <w:r w:rsidRPr="00D4168F">
              <w:rPr>
                <w:rFonts w:eastAsia="Times New Roman" w:cs="Times New Roman"/>
                <w:color w:val="000000"/>
                <w:kern w:val="0"/>
                <w:sz w:val="20"/>
                <w:szCs w:val="20"/>
                <w:lang w:eastAsia="sk-SK" w:bidi="ar-SA"/>
              </w:rPr>
              <w:t>532 700</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13 : </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Bývanie</w:t>
            </w:r>
            <w:r>
              <w:rPr>
                <w:rFonts w:eastAsia="Times New Roman" w:cs="Times New Roman"/>
                <w:color w:val="000000"/>
                <w:kern w:val="0"/>
                <w:sz w:val="20"/>
                <w:szCs w:val="20"/>
                <w:lang w:eastAsia="sk-SK" w:bidi="ar-SA"/>
              </w:rPr>
              <w:t xml:space="preserve"> a občianska vybavenosť</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D4168F" w:rsidP="00155457">
            <w:pPr>
              <w:widowControl/>
              <w:suppressAutoHyphens w:val="0"/>
              <w:jc w:val="right"/>
              <w:rPr>
                <w:rFonts w:eastAsia="Times New Roman" w:cs="Times New Roman"/>
                <w:b/>
                <w:color w:val="000000"/>
                <w:kern w:val="0"/>
                <w:sz w:val="20"/>
                <w:szCs w:val="20"/>
                <w:lang w:eastAsia="sk-SK" w:bidi="ar-SA"/>
              </w:rPr>
            </w:pPr>
            <w:r w:rsidRPr="00D4168F">
              <w:rPr>
                <w:rFonts w:eastAsia="Times New Roman" w:cs="Times New Roman"/>
                <w:b/>
                <w:color w:val="000000"/>
                <w:kern w:val="0"/>
                <w:sz w:val="20"/>
                <w:szCs w:val="20"/>
                <w:lang w:eastAsia="sk-SK" w:bidi="ar-SA"/>
              </w:rPr>
              <w:t>251 332</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D4168F" w:rsidP="00155457">
            <w:pPr>
              <w:widowControl/>
              <w:suppressAutoHyphens w:val="0"/>
              <w:jc w:val="right"/>
              <w:rPr>
                <w:rFonts w:eastAsia="Times New Roman" w:cs="Times New Roman"/>
                <w:color w:val="000000"/>
                <w:kern w:val="0"/>
                <w:sz w:val="20"/>
                <w:szCs w:val="20"/>
                <w:lang w:eastAsia="sk-SK" w:bidi="ar-SA"/>
              </w:rPr>
            </w:pPr>
            <w:r w:rsidRPr="00D4168F">
              <w:rPr>
                <w:rFonts w:eastAsia="Times New Roman" w:cs="Times New Roman"/>
                <w:color w:val="000000"/>
                <w:kern w:val="0"/>
                <w:sz w:val="20"/>
                <w:szCs w:val="20"/>
                <w:lang w:eastAsia="sk-SK" w:bidi="ar-SA"/>
              </w:rPr>
              <w:t>251 332</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D4168F" w:rsidP="00155457">
            <w:pPr>
              <w:widowControl/>
              <w:suppressAutoHyphens w:val="0"/>
              <w:jc w:val="right"/>
              <w:rPr>
                <w:rFonts w:eastAsia="Times New Roman" w:cs="Times New Roman"/>
                <w:color w:val="000000"/>
                <w:kern w:val="0"/>
                <w:sz w:val="20"/>
                <w:szCs w:val="20"/>
                <w:lang w:eastAsia="sk-SK" w:bidi="ar-SA"/>
              </w:rPr>
            </w:pPr>
            <w:r w:rsidRPr="00D4168F">
              <w:rPr>
                <w:rFonts w:eastAsia="Times New Roman" w:cs="Times New Roman"/>
                <w:color w:val="000000"/>
                <w:kern w:val="0"/>
                <w:sz w:val="20"/>
                <w:szCs w:val="20"/>
                <w:lang w:eastAsia="sk-SK" w:bidi="ar-SA"/>
              </w:rPr>
              <w:t>251 332</w:t>
            </w:r>
            <w:r w:rsidR="001C5827">
              <w:rPr>
                <w:rFonts w:eastAsia="Times New Roman" w:cs="Times New Roman"/>
                <w:color w:val="000000"/>
                <w:kern w:val="0"/>
                <w:sz w:val="20"/>
                <w:szCs w:val="20"/>
                <w:lang w:eastAsia="sk-SK" w:bidi="ar-SA"/>
              </w:rPr>
              <w:t>,00</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14 : </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Sociálne služby</w:t>
            </w:r>
            <w:r>
              <w:rPr>
                <w:rFonts w:eastAsia="Times New Roman" w:cs="Times New Roman"/>
                <w:color w:val="000000"/>
                <w:kern w:val="0"/>
                <w:sz w:val="20"/>
                <w:szCs w:val="20"/>
                <w:lang w:eastAsia="sk-SK" w:bidi="ar-SA"/>
              </w:rPr>
              <w:t xml:space="preserve"> a sociálna pomoc</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A02744" w:rsidRDefault="00D4168F" w:rsidP="00155457">
            <w:pPr>
              <w:widowControl/>
              <w:suppressAutoHyphens w:val="0"/>
              <w:jc w:val="right"/>
              <w:rPr>
                <w:rFonts w:eastAsia="Times New Roman" w:cs="Times New Roman"/>
                <w:b/>
                <w:color w:val="000000"/>
                <w:kern w:val="0"/>
                <w:sz w:val="20"/>
                <w:szCs w:val="20"/>
                <w:lang w:eastAsia="sk-SK" w:bidi="ar-SA"/>
              </w:rPr>
            </w:pPr>
            <w:r w:rsidRPr="00D4168F">
              <w:rPr>
                <w:rFonts w:eastAsia="Times New Roman" w:cs="Times New Roman"/>
                <w:b/>
                <w:color w:val="000000"/>
                <w:kern w:val="0"/>
                <w:sz w:val="20"/>
                <w:szCs w:val="20"/>
                <w:lang w:eastAsia="sk-SK" w:bidi="ar-SA"/>
              </w:rPr>
              <w:t>906 802</w:t>
            </w:r>
            <w:r w:rsidR="001C5827">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1B5B57" w:rsidRDefault="00D4168F" w:rsidP="00155457">
            <w:pPr>
              <w:widowControl/>
              <w:suppressAutoHyphens w:val="0"/>
              <w:jc w:val="right"/>
              <w:rPr>
                <w:rFonts w:eastAsia="Times New Roman" w:cs="Times New Roman"/>
                <w:color w:val="000000"/>
                <w:kern w:val="0"/>
                <w:sz w:val="20"/>
                <w:szCs w:val="20"/>
                <w:lang w:eastAsia="sk-SK" w:bidi="ar-SA"/>
              </w:rPr>
            </w:pPr>
            <w:r w:rsidRPr="00D4168F">
              <w:rPr>
                <w:rFonts w:eastAsia="Times New Roman" w:cs="Times New Roman"/>
                <w:color w:val="000000"/>
                <w:kern w:val="0"/>
                <w:sz w:val="20"/>
                <w:szCs w:val="20"/>
                <w:lang w:eastAsia="sk-SK" w:bidi="ar-SA"/>
              </w:rPr>
              <w:t>940 404</w:t>
            </w:r>
            <w:r w:rsidR="001C5827">
              <w:rPr>
                <w:rFonts w:eastAsia="Times New Roman" w:cs="Times New Roman"/>
                <w:color w:val="000000"/>
                <w:kern w:val="0"/>
                <w:sz w:val="20"/>
                <w:szCs w:val="20"/>
                <w:lang w:eastAsia="sk-SK" w:bidi="ar-SA"/>
              </w:rPr>
              <w:t>,00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D4168F" w:rsidP="00155457">
            <w:pPr>
              <w:widowControl/>
              <w:suppressAutoHyphens w:val="0"/>
              <w:jc w:val="right"/>
              <w:rPr>
                <w:rFonts w:eastAsia="Times New Roman" w:cs="Times New Roman"/>
                <w:color w:val="000000"/>
                <w:kern w:val="0"/>
                <w:sz w:val="20"/>
                <w:szCs w:val="20"/>
                <w:lang w:eastAsia="sk-SK" w:bidi="ar-SA"/>
              </w:rPr>
            </w:pPr>
            <w:r w:rsidRPr="00D4168F">
              <w:rPr>
                <w:rFonts w:eastAsia="Times New Roman" w:cs="Times New Roman"/>
                <w:color w:val="000000"/>
                <w:kern w:val="0"/>
                <w:sz w:val="20"/>
                <w:szCs w:val="20"/>
                <w:lang w:eastAsia="sk-SK" w:bidi="ar-SA"/>
              </w:rPr>
              <w:t>915 448</w:t>
            </w:r>
            <w:r w:rsidR="001C5827">
              <w:rPr>
                <w:rFonts w:eastAsia="Times New Roman" w:cs="Times New Roman"/>
                <w:color w:val="000000"/>
                <w:kern w:val="0"/>
                <w:sz w:val="20"/>
                <w:szCs w:val="20"/>
                <w:lang w:eastAsia="sk-SK" w:bidi="ar-SA"/>
              </w:rPr>
              <w:t>,00</w:t>
            </w:r>
          </w:p>
        </w:tc>
      </w:tr>
      <w:tr w:rsidR="001C5827" w:rsidRPr="00FE0892" w:rsidTr="00155457">
        <w:trPr>
          <w:trHeight w:val="31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15 : </w:t>
            </w:r>
            <w:r>
              <w:rPr>
                <w:rFonts w:eastAsia="Times New Roman" w:cs="Times New Roman"/>
                <w:color w:val="000000"/>
                <w:kern w:val="0"/>
                <w:sz w:val="20"/>
                <w:szCs w:val="20"/>
                <w:lang w:eastAsia="sk-SK" w:bidi="ar-SA"/>
              </w:rPr>
              <w:t xml:space="preserve">   Rozvojové projekty mesta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1C5827" w:rsidP="00155457">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r>
      <w:tr w:rsidR="001C5827" w:rsidRPr="00FE0892" w:rsidTr="00155457">
        <w:trPr>
          <w:trHeight w:val="31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Program 16:     Dlhová služba</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1C5827" w:rsidRDefault="003141F7" w:rsidP="00155457">
            <w:pPr>
              <w:widowControl/>
              <w:suppressAutoHyphens w:val="0"/>
              <w:jc w:val="right"/>
              <w:rPr>
                <w:rFonts w:eastAsia="Times New Roman" w:cs="Times New Roman"/>
                <w:b/>
                <w:color w:val="000000"/>
                <w:kern w:val="0"/>
                <w:sz w:val="20"/>
                <w:szCs w:val="20"/>
                <w:lang w:eastAsia="sk-SK" w:bidi="ar-SA"/>
              </w:rPr>
            </w:pPr>
            <w:r w:rsidRPr="003141F7">
              <w:rPr>
                <w:rFonts w:eastAsia="Times New Roman" w:cs="Times New Roman"/>
                <w:b/>
                <w:color w:val="000000"/>
                <w:kern w:val="0"/>
                <w:sz w:val="20"/>
                <w:szCs w:val="20"/>
                <w:lang w:eastAsia="sk-SK" w:bidi="ar-SA"/>
              </w:rPr>
              <w:t>289 577</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C5827" w:rsidRDefault="003141F7" w:rsidP="00155457">
            <w:pPr>
              <w:widowControl/>
              <w:suppressAutoHyphens w:val="0"/>
              <w:jc w:val="right"/>
              <w:rPr>
                <w:rFonts w:eastAsia="Times New Roman" w:cs="Times New Roman"/>
                <w:color w:val="000000"/>
                <w:kern w:val="0"/>
                <w:sz w:val="20"/>
                <w:szCs w:val="20"/>
                <w:lang w:eastAsia="sk-SK" w:bidi="ar-SA"/>
              </w:rPr>
            </w:pPr>
            <w:r w:rsidRPr="003141F7">
              <w:rPr>
                <w:rFonts w:eastAsia="Times New Roman" w:cs="Times New Roman"/>
                <w:color w:val="000000"/>
                <w:kern w:val="0"/>
                <w:sz w:val="20"/>
                <w:szCs w:val="20"/>
                <w:lang w:eastAsia="sk-SK" w:bidi="ar-SA"/>
              </w:rPr>
              <w:t>261 189</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C5827" w:rsidRDefault="003141F7" w:rsidP="00155457">
            <w:pPr>
              <w:widowControl/>
              <w:suppressAutoHyphens w:val="0"/>
              <w:jc w:val="right"/>
              <w:rPr>
                <w:rFonts w:eastAsia="Times New Roman" w:cs="Times New Roman"/>
                <w:color w:val="000000"/>
                <w:kern w:val="0"/>
                <w:sz w:val="20"/>
                <w:szCs w:val="20"/>
                <w:lang w:eastAsia="sk-SK" w:bidi="ar-SA"/>
              </w:rPr>
            </w:pPr>
            <w:r w:rsidRPr="003141F7">
              <w:rPr>
                <w:rFonts w:eastAsia="Times New Roman" w:cs="Times New Roman"/>
                <w:color w:val="000000"/>
                <w:kern w:val="0"/>
                <w:sz w:val="20"/>
                <w:szCs w:val="20"/>
                <w:lang w:eastAsia="sk-SK" w:bidi="ar-SA"/>
              </w:rPr>
              <w:t>232 390</w:t>
            </w:r>
            <w:r w:rsidR="001C5827">
              <w:rPr>
                <w:rFonts w:eastAsia="Times New Roman" w:cs="Times New Roman"/>
                <w:color w:val="000000"/>
                <w:kern w:val="0"/>
                <w:sz w:val="20"/>
                <w:szCs w:val="20"/>
                <w:lang w:eastAsia="sk-SK" w:bidi="ar-SA"/>
              </w:rPr>
              <w:t>,00</w:t>
            </w:r>
          </w:p>
        </w:tc>
      </w:tr>
    </w:tbl>
    <w:p w:rsidR="001C5827" w:rsidRDefault="001C5827" w:rsidP="001C5827">
      <w:pPr>
        <w:jc w:val="both"/>
        <w:rPr>
          <w:bCs/>
        </w:rPr>
      </w:pPr>
    </w:p>
    <w:p w:rsidR="001C5827" w:rsidRDefault="001C5827" w:rsidP="001C5827">
      <w:pPr>
        <w:jc w:val="both"/>
        <w:rPr>
          <w:bCs/>
        </w:rPr>
      </w:pPr>
      <w:r>
        <w:rPr>
          <w:bCs/>
        </w:rPr>
        <w:t>V rámci predkladaného materiálu je podrobne uvedená plánovaná štruktúra výdavkov v jednotlivých programoch a podprogramoch podľa jednotlivých položiek .</w:t>
      </w:r>
    </w:p>
    <w:p w:rsidR="001C5827" w:rsidRDefault="001C5827" w:rsidP="001C5827">
      <w:pPr>
        <w:jc w:val="both"/>
        <w:rPr>
          <w:bCs/>
        </w:rPr>
      </w:pPr>
    </w:p>
    <w:p w:rsidR="001C5827" w:rsidRPr="000C0719" w:rsidRDefault="001C5827" w:rsidP="001C5827">
      <w:pPr>
        <w:jc w:val="both"/>
        <w:rPr>
          <w:b/>
        </w:rPr>
      </w:pPr>
      <w:r w:rsidRPr="000C0719">
        <w:rPr>
          <w:b/>
        </w:rPr>
        <w:t xml:space="preserve">Prehľad celkových kapitálových výdavkov podľa programov rozpočtu </w:t>
      </w:r>
    </w:p>
    <w:p w:rsidR="001C5827" w:rsidRPr="000C0719" w:rsidRDefault="001C5827" w:rsidP="001C5827">
      <w:pPr>
        <w:tabs>
          <w:tab w:val="left" w:pos="1080"/>
          <w:tab w:val="left" w:pos="1440"/>
        </w:tabs>
        <w:jc w:val="both"/>
      </w:pPr>
    </w:p>
    <w:tbl>
      <w:tblPr>
        <w:tblW w:w="8946" w:type="dxa"/>
        <w:tblInd w:w="55" w:type="dxa"/>
        <w:tblCellMar>
          <w:left w:w="70" w:type="dxa"/>
          <w:right w:w="70" w:type="dxa"/>
        </w:tblCellMar>
        <w:tblLook w:val="04A0" w:firstRow="1" w:lastRow="0" w:firstColumn="1" w:lastColumn="0" w:noHBand="0" w:noVBand="1"/>
      </w:tblPr>
      <w:tblGrid>
        <w:gridCol w:w="4551"/>
        <w:gridCol w:w="1560"/>
        <w:gridCol w:w="1417"/>
        <w:gridCol w:w="1418"/>
      </w:tblGrid>
      <w:tr w:rsidR="001C5827" w:rsidRPr="00FE0892" w:rsidTr="00155457">
        <w:trPr>
          <w:trHeight w:val="300"/>
        </w:trPr>
        <w:tc>
          <w:tcPr>
            <w:tcW w:w="45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w:t>
            </w:r>
          </w:p>
        </w:tc>
        <w:tc>
          <w:tcPr>
            <w:tcW w:w="439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1C5827" w:rsidRPr="007D5E3C" w:rsidRDefault="001C5827" w:rsidP="00155457">
            <w:pPr>
              <w:widowControl/>
              <w:suppressAutoHyphens w:val="0"/>
              <w:jc w:val="center"/>
              <w:rPr>
                <w:rFonts w:eastAsia="Times New Roman" w:cs="Times New Roman"/>
                <w:b/>
                <w:color w:val="000000"/>
                <w:kern w:val="0"/>
                <w:sz w:val="20"/>
                <w:szCs w:val="20"/>
                <w:lang w:eastAsia="sk-SK" w:bidi="ar-SA"/>
              </w:rPr>
            </w:pPr>
            <w:r w:rsidRPr="007D5E3C">
              <w:rPr>
                <w:rFonts w:eastAsia="Times New Roman" w:cs="Times New Roman"/>
                <w:b/>
                <w:color w:val="000000"/>
                <w:kern w:val="0"/>
                <w:sz w:val="20"/>
                <w:szCs w:val="20"/>
                <w:lang w:eastAsia="sk-SK" w:bidi="ar-SA"/>
              </w:rPr>
              <w:t>Návrh rozpočtu  v €</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center"/>
              <w:rPr>
                <w:rFonts w:eastAsia="Times New Roman" w:cs="Times New Roman"/>
                <w:b/>
                <w:color w:val="000000"/>
                <w:kern w:val="0"/>
                <w:sz w:val="20"/>
                <w:szCs w:val="20"/>
                <w:lang w:eastAsia="sk-SK" w:bidi="ar-SA"/>
              </w:rPr>
            </w:pPr>
            <w:r w:rsidRPr="00FE0892">
              <w:rPr>
                <w:rFonts w:eastAsia="Times New Roman" w:cs="Times New Roman"/>
                <w:b/>
                <w:color w:val="000000"/>
                <w:kern w:val="0"/>
                <w:sz w:val="20"/>
                <w:szCs w:val="20"/>
                <w:lang w:eastAsia="sk-SK" w:bidi="ar-SA"/>
              </w:rPr>
              <w:t>20</w:t>
            </w:r>
            <w:r>
              <w:rPr>
                <w:rFonts w:eastAsia="Times New Roman" w:cs="Times New Roman"/>
                <w:b/>
                <w:color w:val="000000"/>
                <w:kern w:val="0"/>
                <w:sz w:val="20"/>
                <w:szCs w:val="20"/>
                <w:lang w:eastAsia="sk-SK" w:bidi="ar-SA"/>
              </w:rPr>
              <w:t>2</w:t>
            </w:r>
            <w:r w:rsidR="00880A51">
              <w:rPr>
                <w:rFonts w:eastAsia="Times New Roman" w:cs="Times New Roman"/>
                <w:b/>
                <w:color w:val="000000"/>
                <w:kern w:val="0"/>
                <w:sz w:val="20"/>
                <w:szCs w:val="20"/>
                <w:lang w:eastAsia="sk-SK" w:bidi="ar-SA"/>
              </w:rPr>
              <w:t>5</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center"/>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20</w:t>
            </w:r>
            <w:r>
              <w:rPr>
                <w:rFonts w:eastAsia="Times New Roman" w:cs="Times New Roman"/>
                <w:color w:val="000000"/>
                <w:kern w:val="0"/>
                <w:sz w:val="20"/>
                <w:szCs w:val="20"/>
                <w:lang w:eastAsia="sk-SK" w:bidi="ar-SA"/>
              </w:rPr>
              <w:t>2</w:t>
            </w:r>
            <w:r w:rsidR="00880A51">
              <w:rPr>
                <w:rFonts w:eastAsia="Times New Roman" w:cs="Times New Roman"/>
                <w:color w:val="000000"/>
                <w:kern w:val="0"/>
                <w:sz w:val="20"/>
                <w:szCs w:val="20"/>
                <w:lang w:eastAsia="sk-SK" w:bidi="ar-SA"/>
              </w:rPr>
              <w:t>6</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1C5827" w:rsidP="00155457">
            <w:pPr>
              <w:widowControl/>
              <w:suppressAutoHyphens w:val="0"/>
              <w:jc w:val="center"/>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20</w:t>
            </w:r>
            <w:r>
              <w:rPr>
                <w:rFonts w:eastAsia="Times New Roman" w:cs="Times New Roman"/>
                <w:color w:val="000000"/>
                <w:kern w:val="0"/>
                <w:sz w:val="20"/>
                <w:szCs w:val="20"/>
                <w:lang w:eastAsia="sk-SK" w:bidi="ar-SA"/>
              </w:rPr>
              <w:t>2</w:t>
            </w:r>
            <w:r w:rsidR="00880A51">
              <w:rPr>
                <w:rFonts w:eastAsia="Times New Roman" w:cs="Times New Roman"/>
                <w:color w:val="000000"/>
                <w:kern w:val="0"/>
                <w:sz w:val="20"/>
                <w:szCs w:val="20"/>
                <w:lang w:eastAsia="sk-SK" w:bidi="ar-SA"/>
              </w:rPr>
              <w:t>7</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Programový rozpočet  celkom </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A02744" w:rsidRDefault="00880A51" w:rsidP="00155457">
            <w:pPr>
              <w:widowControl/>
              <w:suppressAutoHyphens w:val="0"/>
              <w:jc w:val="right"/>
              <w:rPr>
                <w:rFonts w:eastAsia="Times New Roman" w:cs="Times New Roman"/>
                <w:b/>
                <w:color w:val="000000"/>
                <w:kern w:val="0"/>
                <w:sz w:val="20"/>
                <w:szCs w:val="20"/>
                <w:lang w:eastAsia="sk-SK" w:bidi="ar-SA"/>
              </w:rPr>
            </w:pPr>
            <w:r w:rsidRPr="00880A51">
              <w:rPr>
                <w:rFonts w:eastAsia="Times New Roman" w:cs="Times New Roman"/>
                <w:b/>
                <w:color w:val="000000"/>
                <w:kern w:val="0"/>
                <w:sz w:val="20"/>
                <w:szCs w:val="20"/>
                <w:lang w:eastAsia="sk-SK" w:bidi="ar-SA"/>
              </w:rPr>
              <w:t>10 955 339</w:t>
            </w:r>
            <w:r w:rsidR="001C5827">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3 398 608,00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665 000,00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v tom: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1C5827" w:rsidP="00155457">
            <w:pPr>
              <w:widowControl/>
              <w:suppressAutoHyphens w:val="0"/>
              <w:rPr>
                <w:rFonts w:eastAsia="Times New Roman" w:cs="Times New Roman"/>
                <w:b/>
                <w:color w:val="000000"/>
                <w:kern w:val="0"/>
                <w:sz w:val="20"/>
                <w:szCs w:val="20"/>
                <w:lang w:eastAsia="sk-SK" w:bidi="ar-SA"/>
              </w:rPr>
            </w:pPr>
            <w:r w:rsidRPr="00A02744">
              <w:rPr>
                <w:rFonts w:eastAsia="Times New Roman" w:cs="Times New Roman"/>
                <w:b/>
                <w:color w:val="000000"/>
                <w:kern w:val="0"/>
                <w:sz w:val="20"/>
                <w:szCs w:val="20"/>
                <w:lang w:eastAsia="sk-SK" w:bidi="ar-SA"/>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rPr>
                <w:rFonts w:eastAsia="Times New Roman" w:cs="Times New Roman"/>
                <w:color w:val="000000"/>
                <w:kern w:val="0"/>
                <w:sz w:val="20"/>
                <w:szCs w:val="20"/>
                <w:lang w:eastAsia="sk-SK" w:bidi="ar-SA"/>
              </w:rPr>
            </w:pPr>
            <w:r w:rsidRPr="001B5B57">
              <w:rPr>
                <w:rFonts w:eastAsia="Times New Roman" w:cs="Times New Roman"/>
                <w:color w:val="000000"/>
                <w:kern w:val="0"/>
                <w:sz w:val="20"/>
                <w:szCs w:val="20"/>
                <w:lang w:eastAsia="sk-SK" w:bidi="ar-SA"/>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w:t>
            </w:r>
          </w:p>
        </w:tc>
      </w:tr>
      <w:tr w:rsidR="00880A51"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0A51" w:rsidRPr="00FE0892" w:rsidRDefault="00880A51" w:rsidP="00155457">
            <w:pPr>
              <w:widowControl/>
              <w:suppressAutoHyphens w:val="0"/>
              <w:rPr>
                <w:rFonts w:eastAsia="Times New Roman" w:cs="Times New Roman"/>
                <w:color w:val="000000"/>
                <w:kern w:val="0"/>
                <w:sz w:val="20"/>
                <w:szCs w:val="20"/>
                <w:lang w:eastAsia="sk-SK" w:bidi="ar-SA"/>
              </w:rPr>
            </w:pPr>
            <w:r w:rsidRPr="00880A51">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0</w:t>
            </w:r>
            <w:r w:rsidRPr="00880A51">
              <w:rPr>
                <w:rFonts w:eastAsia="Times New Roman" w:cs="Times New Roman"/>
                <w:color w:val="000000"/>
                <w:kern w:val="0"/>
                <w:sz w:val="20"/>
                <w:szCs w:val="20"/>
                <w:lang w:eastAsia="sk-SK" w:bidi="ar-SA"/>
              </w:rPr>
              <w:t xml:space="preserve">1 </w:t>
            </w:r>
            <w:r>
              <w:rPr>
                <w:rFonts w:eastAsia="Times New Roman" w:cs="Times New Roman"/>
                <w:color w:val="000000"/>
                <w:kern w:val="0"/>
                <w:sz w:val="20"/>
                <w:szCs w:val="20"/>
                <w:lang w:eastAsia="sk-SK" w:bidi="ar-SA"/>
              </w:rPr>
              <w:t>:</w:t>
            </w:r>
            <w:r w:rsidRPr="00880A51">
              <w:rPr>
                <w:rFonts w:eastAsia="Times New Roman" w:cs="Times New Roman"/>
                <w:color w:val="000000"/>
                <w:kern w:val="0"/>
                <w:sz w:val="20"/>
                <w:szCs w:val="20"/>
                <w:lang w:eastAsia="sk-SK" w:bidi="ar-SA"/>
              </w:rPr>
              <w:t xml:space="preserve"> </w:t>
            </w:r>
            <w:r w:rsidR="00C618E0">
              <w:rPr>
                <w:rFonts w:eastAsia="Times New Roman" w:cs="Times New Roman"/>
                <w:color w:val="000000"/>
                <w:kern w:val="0"/>
                <w:sz w:val="20"/>
                <w:szCs w:val="20"/>
                <w:lang w:eastAsia="sk-SK" w:bidi="ar-SA"/>
              </w:rPr>
              <w:t xml:space="preserve">  </w:t>
            </w:r>
            <w:r w:rsidRPr="00880A51">
              <w:rPr>
                <w:rFonts w:eastAsia="Times New Roman" w:cs="Times New Roman"/>
                <w:color w:val="000000"/>
                <w:kern w:val="0"/>
                <w:sz w:val="20"/>
                <w:szCs w:val="20"/>
                <w:lang w:eastAsia="sk-SK" w:bidi="ar-SA"/>
              </w:rPr>
              <w:t>Stratégia, manažment a kontrola</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80A51" w:rsidRPr="00A02744" w:rsidRDefault="00880A51" w:rsidP="00880A51">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10 000,00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880A51" w:rsidRPr="001B5B57" w:rsidRDefault="00880A51" w:rsidP="00880A51">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30 000,00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80A51" w:rsidRPr="00FE0892" w:rsidRDefault="00880A51" w:rsidP="00880A51">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0</w:t>
            </w:r>
            <w:r w:rsidRPr="00FE0892">
              <w:rPr>
                <w:rFonts w:eastAsia="Times New Roman" w:cs="Times New Roman"/>
                <w:color w:val="000000"/>
                <w:kern w:val="0"/>
                <w:sz w:val="20"/>
                <w:szCs w:val="20"/>
                <w:lang w:eastAsia="sk-SK" w:bidi="ar-SA"/>
              </w:rPr>
              <w:t>3 :   Interné služby</w:t>
            </w:r>
            <w:r>
              <w:rPr>
                <w:rFonts w:eastAsia="Times New Roman" w:cs="Times New Roman"/>
                <w:color w:val="000000"/>
                <w:kern w:val="0"/>
                <w:sz w:val="20"/>
                <w:szCs w:val="20"/>
                <w:lang w:eastAsia="sk-SK" w:bidi="ar-SA"/>
              </w:rPr>
              <w:t xml:space="preserve"> mesta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880A51" w:rsidP="00155457">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40 000</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30 000,00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30 000,00</w:t>
            </w:r>
          </w:p>
        </w:tc>
      </w:tr>
      <w:tr w:rsidR="00880A51"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0A51" w:rsidRPr="00FE0892" w:rsidRDefault="00880A51" w:rsidP="00155457">
            <w:pPr>
              <w:widowControl/>
              <w:suppressAutoHyphens w:val="0"/>
              <w:rPr>
                <w:rFonts w:eastAsia="Times New Roman" w:cs="Times New Roman"/>
                <w:color w:val="000000"/>
                <w:kern w:val="0"/>
                <w:sz w:val="20"/>
                <w:szCs w:val="20"/>
                <w:lang w:eastAsia="sk-SK" w:bidi="ar-SA"/>
              </w:rPr>
            </w:pPr>
            <w:r w:rsidRPr="00880A51">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0</w:t>
            </w:r>
            <w:r w:rsidRPr="00880A51">
              <w:rPr>
                <w:rFonts w:eastAsia="Times New Roman" w:cs="Times New Roman"/>
                <w:color w:val="000000"/>
                <w:kern w:val="0"/>
                <w:sz w:val="20"/>
                <w:szCs w:val="20"/>
                <w:lang w:eastAsia="sk-SK" w:bidi="ar-SA"/>
              </w:rPr>
              <w:t>4</w:t>
            </w:r>
            <w:r>
              <w:rPr>
                <w:rFonts w:eastAsia="Times New Roman" w:cs="Times New Roman"/>
                <w:color w:val="000000"/>
                <w:kern w:val="0"/>
                <w:sz w:val="20"/>
                <w:szCs w:val="20"/>
                <w:lang w:eastAsia="sk-SK" w:bidi="ar-SA"/>
              </w:rPr>
              <w:t xml:space="preserve"> :   </w:t>
            </w:r>
            <w:r w:rsidRPr="00880A51">
              <w:rPr>
                <w:rFonts w:eastAsia="Times New Roman" w:cs="Times New Roman"/>
                <w:color w:val="000000"/>
                <w:kern w:val="0"/>
                <w:sz w:val="20"/>
                <w:szCs w:val="20"/>
                <w:lang w:eastAsia="sk-SK" w:bidi="ar-SA"/>
              </w:rPr>
              <w:t xml:space="preserve"> Služby občanom</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880A51" w:rsidRDefault="00880A51" w:rsidP="00155457">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107 000,00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880A51" w:rsidRDefault="00880A51"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80A51" w:rsidRDefault="00880A51" w:rsidP="00880A51">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 xml:space="preserve">5 :   </w:t>
            </w:r>
            <w:r>
              <w:rPr>
                <w:rFonts w:eastAsia="Times New Roman" w:cs="Times New Roman"/>
                <w:color w:val="000000"/>
                <w:kern w:val="0"/>
                <w:sz w:val="20"/>
                <w:szCs w:val="20"/>
                <w:lang w:eastAsia="sk-SK" w:bidi="ar-SA"/>
              </w:rPr>
              <w:t>Verejný poriadok a b</w:t>
            </w:r>
            <w:r w:rsidRPr="00FE0892">
              <w:rPr>
                <w:rFonts w:eastAsia="Times New Roman" w:cs="Times New Roman"/>
                <w:color w:val="000000"/>
                <w:kern w:val="0"/>
                <w:sz w:val="20"/>
                <w:szCs w:val="20"/>
                <w:lang w:eastAsia="sk-SK" w:bidi="ar-SA"/>
              </w:rPr>
              <w:t>ezpečnosť</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880A51" w:rsidP="00155457">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30 500</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880A51"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25 00</w:t>
            </w:r>
            <w:r w:rsidR="001C5827">
              <w:rPr>
                <w:rFonts w:eastAsia="Times New Roman" w:cs="Times New Roman"/>
                <w:color w:val="000000"/>
                <w:kern w:val="0"/>
                <w:sz w:val="20"/>
                <w:szCs w:val="20"/>
                <w:lang w:eastAsia="sk-SK" w:bidi="ar-SA"/>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880A51"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25 00</w:t>
            </w:r>
            <w:r w:rsidR="001C5827">
              <w:rPr>
                <w:rFonts w:eastAsia="Times New Roman" w:cs="Times New Roman"/>
                <w:color w:val="000000"/>
                <w:kern w:val="0"/>
                <w:sz w:val="20"/>
                <w:szCs w:val="20"/>
                <w:lang w:eastAsia="sk-SK" w:bidi="ar-SA"/>
              </w:rPr>
              <w:t>0,00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w:t>
            </w:r>
            <w:r>
              <w:rPr>
                <w:rFonts w:eastAsia="Times New Roman" w:cs="Times New Roman"/>
                <w:color w:val="000000"/>
                <w:kern w:val="0"/>
                <w:sz w:val="20"/>
                <w:szCs w:val="20"/>
                <w:lang w:eastAsia="sk-SK" w:bidi="ar-SA"/>
              </w:rPr>
              <w:t>07</w:t>
            </w:r>
            <w:r w:rsidRPr="00FE0892">
              <w:rPr>
                <w:rFonts w:eastAsia="Times New Roman" w:cs="Times New Roman"/>
                <w:color w:val="000000"/>
                <w:kern w:val="0"/>
                <w:sz w:val="20"/>
                <w:szCs w:val="20"/>
                <w:lang w:eastAsia="sk-SK" w:bidi="ar-SA"/>
              </w:rPr>
              <w:t xml:space="preserve"> :   </w:t>
            </w:r>
            <w:r>
              <w:rPr>
                <w:rFonts w:eastAsia="Times New Roman" w:cs="Times New Roman"/>
                <w:color w:val="000000"/>
                <w:kern w:val="0"/>
                <w:sz w:val="20"/>
                <w:szCs w:val="20"/>
                <w:lang w:eastAsia="sk-SK" w:bidi="ar-SA"/>
              </w:rPr>
              <w:t>Miestne k</w:t>
            </w:r>
            <w:r w:rsidRPr="00FE0892">
              <w:rPr>
                <w:rFonts w:eastAsia="Times New Roman" w:cs="Times New Roman"/>
                <w:color w:val="000000"/>
                <w:kern w:val="0"/>
                <w:sz w:val="20"/>
                <w:szCs w:val="20"/>
                <w:lang w:eastAsia="sk-SK" w:bidi="ar-SA"/>
              </w:rPr>
              <w:t>omunikácie</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880A51" w:rsidP="00155457">
            <w:pPr>
              <w:widowControl/>
              <w:suppressAutoHyphens w:val="0"/>
              <w:jc w:val="right"/>
              <w:rPr>
                <w:rFonts w:eastAsia="Times New Roman" w:cs="Times New Roman"/>
                <w:b/>
                <w:color w:val="000000"/>
                <w:kern w:val="0"/>
                <w:sz w:val="20"/>
                <w:szCs w:val="20"/>
                <w:lang w:eastAsia="sk-SK" w:bidi="ar-SA"/>
              </w:rPr>
            </w:pPr>
            <w:r w:rsidRPr="00880A51">
              <w:rPr>
                <w:rFonts w:eastAsia="Times New Roman" w:cs="Times New Roman"/>
                <w:b/>
                <w:color w:val="000000"/>
                <w:kern w:val="0"/>
                <w:sz w:val="20"/>
                <w:szCs w:val="20"/>
                <w:lang w:eastAsia="sk-SK" w:bidi="ar-SA"/>
              </w:rPr>
              <w:t>3 852 502</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880A51"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816 955</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r>
      <w:tr w:rsidR="001C5827" w:rsidRPr="00FE0892"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Program</w:t>
            </w:r>
            <w:r>
              <w:rPr>
                <w:rFonts w:eastAsia="Times New Roman" w:cs="Times New Roman"/>
                <w:color w:val="000000"/>
                <w:kern w:val="0"/>
                <w:sz w:val="20"/>
                <w:szCs w:val="20"/>
                <w:lang w:eastAsia="sk-SK" w:bidi="ar-SA"/>
              </w:rPr>
              <w:t xml:space="preserve"> 0</w:t>
            </w:r>
            <w:r w:rsidRPr="00FE0892">
              <w:rPr>
                <w:rFonts w:eastAsia="Times New Roman" w:cs="Times New Roman"/>
                <w:color w:val="000000"/>
                <w:kern w:val="0"/>
                <w:sz w:val="20"/>
                <w:szCs w:val="20"/>
                <w:lang w:eastAsia="sk-SK" w:bidi="ar-SA"/>
              </w:rPr>
              <w:t xml:space="preserve">9 :   Vzdelávanie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A6735D" w:rsidP="00155457">
            <w:pPr>
              <w:widowControl/>
              <w:suppressAutoHyphens w:val="0"/>
              <w:jc w:val="right"/>
              <w:rPr>
                <w:rFonts w:eastAsia="Times New Roman" w:cs="Times New Roman"/>
                <w:b/>
                <w:color w:val="000000"/>
                <w:kern w:val="0"/>
                <w:sz w:val="20"/>
                <w:szCs w:val="20"/>
                <w:lang w:eastAsia="sk-SK" w:bidi="ar-SA"/>
              </w:rPr>
            </w:pPr>
            <w:r w:rsidRPr="00A6735D">
              <w:rPr>
                <w:rFonts w:eastAsia="Times New Roman" w:cs="Times New Roman"/>
                <w:b/>
                <w:color w:val="000000"/>
                <w:kern w:val="0"/>
                <w:sz w:val="20"/>
                <w:szCs w:val="20"/>
                <w:lang w:eastAsia="sk-SK" w:bidi="ar-SA"/>
              </w:rPr>
              <w:t>2 269 395</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A6735D"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53 479</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A6735D"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50</w:t>
            </w:r>
            <w:r w:rsidR="001C5827">
              <w:rPr>
                <w:rFonts w:eastAsia="Times New Roman" w:cs="Times New Roman"/>
                <w:color w:val="000000"/>
                <w:kern w:val="0"/>
                <w:sz w:val="20"/>
                <w:szCs w:val="20"/>
                <w:lang w:eastAsia="sk-SK" w:bidi="ar-SA"/>
              </w:rPr>
              <w:t> 000,00</w:t>
            </w:r>
          </w:p>
        </w:tc>
      </w:tr>
      <w:tr w:rsidR="001C5827"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11 : </w:t>
            </w:r>
            <w:r>
              <w:rPr>
                <w:rFonts w:eastAsia="Times New Roman" w:cs="Times New Roman"/>
                <w:color w:val="000000"/>
                <w:kern w:val="0"/>
                <w:sz w:val="20"/>
                <w:szCs w:val="20"/>
                <w:lang w:eastAsia="sk-SK" w:bidi="ar-SA"/>
              </w:rPr>
              <w:t xml:space="preserve">   </w:t>
            </w:r>
            <w:r w:rsidRPr="00FE0892">
              <w:rPr>
                <w:rFonts w:eastAsia="Times New Roman" w:cs="Times New Roman"/>
                <w:color w:val="000000"/>
                <w:kern w:val="0"/>
                <w:sz w:val="20"/>
                <w:szCs w:val="20"/>
                <w:lang w:eastAsia="sk-SK" w:bidi="ar-SA"/>
              </w:rPr>
              <w:t>Kultúra</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A02744" w:rsidRDefault="00C618E0" w:rsidP="00155457">
            <w:pPr>
              <w:widowControl/>
              <w:suppressAutoHyphens w:val="0"/>
              <w:jc w:val="right"/>
              <w:rPr>
                <w:rFonts w:eastAsia="Times New Roman" w:cs="Times New Roman"/>
                <w:b/>
                <w:color w:val="000000"/>
                <w:kern w:val="0"/>
                <w:sz w:val="20"/>
                <w:szCs w:val="20"/>
                <w:lang w:eastAsia="sk-SK" w:bidi="ar-SA"/>
              </w:rPr>
            </w:pPr>
            <w:r>
              <w:rPr>
                <w:rFonts w:eastAsia="Times New Roman" w:cs="Times New Roman"/>
                <w:b/>
                <w:color w:val="000000"/>
                <w:kern w:val="0"/>
                <w:sz w:val="20"/>
                <w:szCs w:val="20"/>
                <w:lang w:eastAsia="sk-SK" w:bidi="ar-SA"/>
              </w:rPr>
              <w:t>50</w:t>
            </w:r>
            <w:r w:rsidR="001C5827">
              <w:rPr>
                <w:rFonts w:eastAsia="Times New Roman" w:cs="Times New Roman"/>
                <w:b/>
                <w:color w:val="000000"/>
                <w:kern w:val="0"/>
                <w:sz w:val="20"/>
                <w:szCs w:val="20"/>
                <w:lang w:eastAsia="sk-SK" w:bidi="ar-SA"/>
              </w:rPr>
              <w:t> 000,00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1B5B57"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FE0892" w:rsidRDefault="001C5827"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r>
      <w:tr w:rsidR="00C618E0" w:rsidRPr="00FE0892"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center"/>
          </w:tcPr>
          <w:p w:rsidR="00C618E0" w:rsidRPr="00FE0892" w:rsidRDefault="00C618E0" w:rsidP="00155457">
            <w:pPr>
              <w:widowControl/>
              <w:suppressAutoHyphens w:val="0"/>
              <w:jc w:val="both"/>
              <w:rPr>
                <w:rFonts w:eastAsia="Times New Roman" w:cs="Times New Roman"/>
                <w:color w:val="000000"/>
                <w:kern w:val="0"/>
                <w:sz w:val="20"/>
                <w:szCs w:val="20"/>
                <w:lang w:eastAsia="sk-SK" w:bidi="ar-SA"/>
              </w:rPr>
            </w:pPr>
            <w:r w:rsidRPr="00C618E0">
              <w:rPr>
                <w:rFonts w:eastAsia="Times New Roman" w:cs="Times New Roman"/>
                <w:color w:val="000000"/>
                <w:kern w:val="0"/>
                <w:sz w:val="20"/>
                <w:szCs w:val="20"/>
                <w:lang w:eastAsia="sk-SK" w:bidi="ar-SA"/>
              </w:rPr>
              <w:t xml:space="preserve">Program 12 </w:t>
            </w:r>
            <w:r>
              <w:rPr>
                <w:rFonts w:eastAsia="Times New Roman" w:cs="Times New Roman"/>
                <w:color w:val="000000"/>
                <w:kern w:val="0"/>
                <w:sz w:val="20"/>
                <w:szCs w:val="20"/>
                <w:lang w:eastAsia="sk-SK" w:bidi="ar-SA"/>
              </w:rPr>
              <w:t xml:space="preserve">:   </w:t>
            </w:r>
            <w:r w:rsidRPr="00C618E0">
              <w:rPr>
                <w:rFonts w:eastAsia="Times New Roman" w:cs="Times New Roman"/>
                <w:color w:val="000000"/>
                <w:kern w:val="0"/>
                <w:sz w:val="20"/>
                <w:szCs w:val="20"/>
                <w:lang w:eastAsia="sk-SK" w:bidi="ar-SA"/>
              </w:rPr>
              <w:t xml:space="preserve"> Prostredie pre život</w:t>
            </w:r>
          </w:p>
        </w:tc>
        <w:tc>
          <w:tcPr>
            <w:tcW w:w="1560" w:type="dxa"/>
            <w:tcBorders>
              <w:top w:val="nil"/>
              <w:left w:val="nil"/>
              <w:bottom w:val="single" w:sz="4" w:space="0" w:color="auto"/>
              <w:right w:val="single" w:sz="4" w:space="0" w:color="auto"/>
            </w:tcBorders>
            <w:shd w:val="clear" w:color="auto" w:fill="auto"/>
            <w:noWrap/>
            <w:vAlign w:val="bottom"/>
          </w:tcPr>
          <w:p w:rsidR="00C618E0" w:rsidRDefault="00C618E0" w:rsidP="00155457">
            <w:pPr>
              <w:widowControl/>
              <w:suppressAutoHyphens w:val="0"/>
              <w:jc w:val="right"/>
              <w:rPr>
                <w:rFonts w:eastAsia="Times New Roman" w:cs="Times New Roman"/>
                <w:b/>
                <w:color w:val="000000"/>
                <w:kern w:val="0"/>
                <w:sz w:val="20"/>
                <w:szCs w:val="20"/>
                <w:lang w:eastAsia="sk-SK" w:bidi="ar-SA"/>
              </w:rPr>
            </w:pPr>
            <w:r w:rsidRPr="00C618E0">
              <w:rPr>
                <w:rFonts w:eastAsia="Times New Roman" w:cs="Times New Roman"/>
                <w:b/>
                <w:color w:val="000000"/>
                <w:kern w:val="0"/>
                <w:sz w:val="20"/>
                <w:szCs w:val="20"/>
                <w:lang w:eastAsia="sk-SK" w:bidi="ar-SA"/>
              </w:rPr>
              <w:t>169</w:t>
            </w:r>
            <w:r w:rsidR="00B6784A">
              <w:rPr>
                <w:rFonts w:eastAsia="Times New Roman" w:cs="Times New Roman"/>
                <w:b/>
                <w:color w:val="000000"/>
                <w:kern w:val="0"/>
                <w:sz w:val="20"/>
                <w:szCs w:val="20"/>
                <w:lang w:eastAsia="sk-SK" w:bidi="ar-SA"/>
              </w:rPr>
              <w:t> </w:t>
            </w:r>
            <w:r w:rsidRPr="00C618E0">
              <w:rPr>
                <w:rFonts w:eastAsia="Times New Roman" w:cs="Times New Roman"/>
                <w:b/>
                <w:color w:val="000000"/>
                <w:kern w:val="0"/>
                <w:sz w:val="20"/>
                <w:szCs w:val="20"/>
                <w:lang w:eastAsia="sk-SK" w:bidi="ar-SA"/>
              </w:rPr>
              <w:t>218</w:t>
            </w:r>
            <w:r w:rsidR="00B6784A">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tcPr>
          <w:p w:rsidR="00C618E0" w:rsidRDefault="00C618E0"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53 406,00</w:t>
            </w:r>
          </w:p>
        </w:tc>
        <w:tc>
          <w:tcPr>
            <w:tcW w:w="1418" w:type="dxa"/>
            <w:tcBorders>
              <w:top w:val="nil"/>
              <w:left w:val="nil"/>
              <w:bottom w:val="single" w:sz="4" w:space="0" w:color="auto"/>
              <w:right w:val="single" w:sz="8" w:space="0" w:color="auto"/>
            </w:tcBorders>
            <w:shd w:val="clear" w:color="auto" w:fill="auto"/>
            <w:noWrap/>
            <w:vAlign w:val="bottom"/>
          </w:tcPr>
          <w:p w:rsidR="00C618E0" w:rsidRDefault="00C618E0"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0,00</w:t>
            </w:r>
          </w:p>
        </w:tc>
      </w:tr>
      <w:tr w:rsidR="001C5827" w:rsidRPr="00FE0892" w:rsidTr="00155457">
        <w:trPr>
          <w:trHeight w:val="31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827" w:rsidRPr="00FE0892" w:rsidRDefault="001C5827" w:rsidP="00155457">
            <w:pPr>
              <w:widowControl/>
              <w:suppressAutoHyphens w:val="0"/>
              <w:jc w:val="both"/>
              <w:rPr>
                <w:rFonts w:eastAsia="Times New Roman" w:cs="Times New Roman"/>
                <w:color w:val="000000"/>
                <w:kern w:val="0"/>
                <w:sz w:val="20"/>
                <w:szCs w:val="20"/>
                <w:lang w:eastAsia="sk-SK" w:bidi="ar-SA"/>
              </w:rPr>
            </w:pPr>
            <w:r w:rsidRPr="00FE0892">
              <w:rPr>
                <w:rFonts w:eastAsia="Times New Roman" w:cs="Times New Roman"/>
                <w:color w:val="000000"/>
                <w:kern w:val="0"/>
                <w:sz w:val="20"/>
                <w:szCs w:val="20"/>
                <w:lang w:eastAsia="sk-SK" w:bidi="ar-SA"/>
              </w:rPr>
              <w:t xml:space="preserve">Program 15 : </w:t>
            </w:r>
            <w:r>
              <w:rPr>
                <w:rFonts w:eastAsia="Times New Roman" w:cs="Times New Roman"/>
                <w:color w:val="000000"/>
                <w:kern w:val="0"/>
                <w:sz w:val="20"/>
                <w:szCs w:val="20"/>
                <w:lang w:eastAsia="sk-SK" w:bidi="ar-SA"/>
              </w:rPr>
              <w:t xml:space="preserve">   Rozvojové projekty mesta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A02744" w:rsidRDefault="00C618E0" w:rsidP="00155457">
            <w:pPr>
              <w:widowControl/>
              <w:suppressAutoHyphens w:val="0"/>
              <w:jc w:val="right"/>
              <w:rPr>
                <w:rFonts w:eastAsia="Times New Roman" w:cs="Times New Roman"/>
                <w:b/>
                <w:color w:val="000000"/>
                <w:kern w:val="0"/>
                <w:sz w:val="20"/>
                <w:szCs w:val="20"/>
                <w:lang w:eastAsia="sk-SK" w:bidi="ar-SA"/>
              </w:rPr>
            </w:pPr>
            <w:r w:rsidRPr="00C618E0">
              <w:rPr>
                <w:rFonts w:eastAsia="Times New Roman" w:cs="Times New Roman"/>
                <w:b/>
                <w:color w:val="000000"/>
                <w:kern w:val="0"/>
                <w:sz w:val="20"/>
                <w:szCs w:val="20"/>
                <w:lang w:eastAsia="sk-SK" w:bidi="ar-SA"/>
              </w:rPr>
              <w:t>4 426 724</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1B5B57" w:rsidRDefault="00C618E0" w:rsidP="00155457">
            <w:pPr>
              <w:widowControl/>
              <w:suppressAutoHyphens w:val="0"/>
              <w:jc w:val="right"/>
              <w:rPr>
                <w:rFonts w:eastAsia="Times New Roman" w:cs="Times New Roman"/>
                <w:color w:val="000000"/>
                <w:kern w:val="0"/>
                <w:sz w:val="20"/>
                <w:szCs w:val="20"/>
                <w:lang w:eastAsia="sk-SK" w:bidi="ar-SA"/>
              </w:rPr>
            </w:pPr>
            <w:r w:rsidRPr="00C618E0">
              <w:rPr>
                <w:rFonts w:eastAsia="Times New Roman" w:cs="Times New Roman"/>
                <w:color w:val="000000"/>
                <w:kern w:val="0"/>
                <w:sz w:val="20"/>
                <w:szCs w:val="20"/>
                <w:lang w:eastAsia="sk-SK" w:bidi="ar-SA"/>
              </w:rPr>
              <w:t>1 282 468</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FE0892" w:rsidRDefault="00C618E0"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w:t>
            </w:r>
            <w:r w:rsidR="001C5827">
              <w:rPr>
                <w:rFonts w:eastAsia="Times New Roman" w:cs="Times New Roman"/>
                <w:color w:val="000000"/>
                <w:kern w:val="0"/>
                <w:sz w:val="20"/>
                <w:szCs w:val="20"/>
                <w:lang w:eastAsia="sk-SK" w:bidi="ar-SA"/>
              </w:rPr>
              <w:t>0 000,00</w:t>
            </w:r>
          </w:p>
        </w:tc>
      </w:tr>
    </w:tbl>
    <w:p w:rsidR="00E3333E" w:rsidRDefault="001C5827" w:rsidP="001C5827">
      <w:pPr>
        <w:jc w:val="both"/>
      </w:pPr>
      <w:r>
        <w:t xml:space="preserve">      </w:t>
      </w:r>
    </w:p>
    <w:p w:rsidR="001C5827" w:rsidRDefault="001C5827" w:rsidP="001C5827">
      <w:pPr>
        <w:jc w:val="both"/>
      </w:pPr>
      <w:r>
        <w:t>Plánované kapitálové výdavky r</w:t>
      </w:r>
      <w:r w:rsidR="00E3333E">
        <w:t>oku</w:t>
      </w:r>
      <w:r>
        <w:t xml:space="preserve"> 202</w:t>
      </w:r>
      <w:r w:rsidR="00E3333E">
        <w:t xml:space="preserve">5 </w:t>
      </w:r>
      <w:r>
        <w:t>v jednotlivých programoch sa premietli do týchto  podprogramov:</w:t>
      </w:r>
    </w:p>
    <w:p w:rsidR="006F54F9" w:rsidRDefault="006F54F9" w:rsidP="001C5827">
      <w:pPr>
        <w:jc w:val="both"/>
      </w:pPr>
    </w:p>
    <w:p w:rsidR="00D82562" w:rsidRDefault="006F54F9" w:rsidP="00D82562">
      <w:pPr>
        <w:jc w:val="both"/>
      </w:pPr>
      <w:r>
        <w:t xml:space="preserve">1. V programe </w:t>
      </w:r>
      <w:r w:rsidRPr="00D87BD1">
        <w:rPr>
          <w:b/>
        </w:rPr>
        <w:t>0</w:t>
      </w:r>
      <w:r>
        <w:rPr>
          <w:b/>
        </w:rPr>
        <w:t>1</w:t>
      </w:r>
      <w:r w:rsidR="00D82562">
        <w:rPr>
          <w:b/>
        </w:rPr>
        <w:t xml:space="preserve"> </w:t>
      </w:r>
      <w:r w:rsidR="00D82562" w:rsidRPr="00D82562">
        <w:rPr>
          <w:b/>
        </w:rPr>
        <w:t xml:space="preserve">Stratégia, manažment a kontrola </w:t>
      </w:r>
      <w:r w:rsidR="00D82562">
        <w:t>do podprogramu 01.2 Strategické plánovanie, štúdie a projekty, kde sa na rok 202</w:t>
      </w:r>
      <w:r w:rsidR="00B10D34">
        <w:t>5</w:t>
      </w:r>
      <w:r w:rsidR="00D82562">
        <w:t xml:space="preserve"> rozpočtuje</w:t>
      </w:r>
      <w:r w:rsidR="00B10D34">
        <w:t xml:space="preserve"> </w:t>
      </w:r>
      <w:r w:rsidR="00D82562">
        <w:t xml:space="preserve">výdavok v sume </w:t>
      </w:r>
      <w:r w:rsidR="00B10D34">
        <w:t>10 000</w:t>
      </w:r>
      <w:r w:rsidR="00D82562">
        <w:t>,00 €</w:t>
      </w:r>
      <w:r w:rsidR="00B10D34">
        <w:t xml:space="preserve"> a na rok 2026 v sume 30 000,00 €</w:t>
      </w:r>
      <w:r w:rsidR="00D82562">
        <w:t xml:space="preserve"> na spracovanie zmien a doplnkov územného plánu mesta. </w:t>
      </w:r>
    </w:p>
    <w:p w:rsidR="001C5827" w:rsidRDefault="001C5827" w:rsidP="001C5827">
      <w:pPr>
        <w:jc w:val="both"/>
      </w:pPr>
    </w:p>
    <w:p w:rsidR="001C5827" w:rsidRDefault="00D82562" w:rsidP="001C5827">
      <w:pPr>
        <w:jc w:val="both"/>
      </w:pPr>
      <w:r>
        <w:t>2</w:t>
      </w:r>
      <w:r w:rsidR="001C5827">
        <w:t xml:space="preserve">. V programe </w:t>
      </w:r>
      <w:r w:rsidR="001C5827" w:rsidRPr="00D87BD1">
        <w:rPr>
          <w:b/>
        </w:rPr>
        <w:t xml:space="preserve">03 Interné služby mesta </w:t>
      </w:r>
      <w:r w:rsidR="001C5827" w:rsidRPr="001E068C">
        <w:t xml:space="preserve">sa rozpočtujú výdavky v  podprograme </w:t>
      </w:r>
      <w:r w:rsidR="001C5827">
        <w:t xml:space="preserve">03.1 Hospodárska správa, údržba a evidencia majetku na nákup pozemkov v celkovej sume </w:t>
      </w:r>
      <w:r w:rsidR="00B10D34">
        <w:t>3</w:t>
      </w:r>
      <w:r w:rsidR="001C5827">
        <w:t xml:space="preserve">0 000,00 € a v sume </w:t>
      </w:r>
      <w:r w:rsidR="00B10D34">
        <w:t>1</w:t>
      </w:r>
      <w:r w:rsidR="001C5827">
        <w:t xml:space="preserve">0 </w:t>
      </w:r>
      <w:r w:rsidR="00B10D34">
        <w:t>0</w:t>
      </w:r>
      <w:r w:rsidR="001C5827">
        <w:t>00,00 € na nákup softvéru.</w:t>
      </w:r>
    </w:p>
    <w:p w:rsidR="001C5827" w:rsidRDefault="00B10D34" w:rsidP="001C5827">
      <w:pPr>
        <w:jc w:val="both"/>
      </w:pPr>
      <w:r>
        <w:lastRenderedPageBreak/>
        <w:t>3</w:t>
      </w:r>
      <w:r w:rsidR="001C5827">
        <w:t xml:space="preserve">. V programe </w:t>
      </w:r>
      <w:r w:rsidR="001C5827" w:rsidRPr="00D87BD1">
        <w:rPr>
          <w:b/>
        </w:rPr>
        <w:t>0</w:t>
      </w:r>
      <w:r>
        <w:rPr>
          <w:b/>
        </w:rPr>
        <w:t>4</w:t>
      </w:r>
      <w:r w:rsidR="001C5827" w:rsidRPr="00D87BD1">
        <w:rPr>
          <w:b/>
        </w:rPr>
        <w:t xml:space="preserve"> </w:t>
      </w:r>
      <w:r w:rsidRPr="00B10D34">
        <w:rPr>
          <w:b/>
        </w:rPr>
        <w:t>Služby občanom</w:t>
      </w:r>
      <w:r>
        <w:rPr>
          <w:b/>
        </w:rPr>
        <w:t xml:space="preserve"> </w:t>
      </w:r>
      <w:r w:rsidR="001C5827">
        <w:t>do podprogramu 0</w:t>
      </w:r>
      <w:r>
        <w:t>4</w:t>
      </w:r>
      <w:r w:rsidR="001C5827">
        <w:t>.</w:t>
      </w:r>
      <w:r>
        <w:t>6</w:t>
      </w:r>
      <w:r w:rsidR="001C5827">
        <w:t xml:space="preserve"> </w:t>
      </w:r>
      <w:r w:rsidRPr="00B10D34">
        <w:t>Prevádzka a údržba Domu smútku a</w:t>
      </w:r>
      <w:r>
        <w:t> </w:t>
      </w:r>
      <w:r w:rsidRPr="00B10D34">
        <w:t>cintorínov</w:t>
      </w:r>
      <w:r>
        <w:t xml:space="preserve"> </w:t>
      </w:r>
      <w:r w:rsidR="001C5827">
        <w:t xml:space="preserve">sa rozpočtuje suma </w:t>
      </w:r>
      <w:r>
        <w:t>60 000</w:t>
      </w:r>
      <w:r w:rsidR="001C5827">
        <w:t>,00 € na</w:t>
      </w:r>
      <w:r>
        <w:t xml:space="preserve"> realizáciu chodníkov na cintoríne v Senici, Kunove a Čáčove, na rekonštrukciu Domu smútku v Kunove suma 25 000,00 €</w:t>
      </w:r>
      <w:r w:rsidR="00A9489B">
        <w:t>, na rekonštrukciu brán cintorínov Brezová – SNP suma 15 000,00 € a na rekonštrukciu studne na cintoríne Čáčov suma 7 000,00 €</w:t>
      </w:r>
      <w:r w:rsidR="001C5827">
        <w:t xml:space="preserve"> .</w:t>
      </w:r>
    </w:p>
    <w:p w:rsidR="00B10D34" w:rsidRDefault="00B10D34" w:rsidP="001C5827">
      <w:pPr>
        <w:jc w:val="both"/>
      </w:pPr>
    </w:p>
    <w:p w:rsidR="00B10D34" w:rsidRDefault="00B10D34" w:rsidP="001C5827">
      <w:pPr>
        <w:jc w:val="both"/>
      </w:pPr>
      <w:r>
        <w:t xml:space="preserve">4. V programe </w:t>
      </w:r>
      <w:r w:rsidRPr="00D87BD1">
        <w:rPr>
          <w:b/>
        </w:rPr>
        <w:t>05 Verejný poriadok a bezpečnosť</w:t>
      </w:r>
      <w:r>
        <w:t xml:space="preserve"> do podprogramu 05.3 Verejné osvetlenie  sa rozpočtuje suma </w:t>
      </w:r>
      <w:r w:rsidR="00A9489B" w:rsidRPr="00A9489B">
        <w:t>30</w:t>
      </w:r>
      <w:r w:rsidR="00A9489B">
        <w:t> </w:t>
      </w:r>
      <w:r w:rsidR="00A9489B" w:rsidRPr="00A9489B">
        <w:t>500</w:t>
      </w:r>
      <w:r w:rsidR="00A9489B">
        <w:t xml:space="preserve">,00 </w:t>
      </w:r>
      <w:r>
        <w:t>€ na modernizácie verejného osvetlenia</w:t>
      </w:r>
      <w:r w:rsidR="00A9489B">
        <w:t xml:space="preserve"> a</w:t>
      </w:r>
      <w:r>
        <w:t xml:space="preserve"> doplnenie verejného osvetlenia</w:t>
      </w:r>
      <w:r w:rsidR="00A9489B">
        <w:t>.</w:t>
      </w:r>
    </w:p>
    <w:p w:rsidR="001C5827" w:rsidRDefault="001C5827" w:rsidP="001C5827">
      <w:pPr>
        <w:jc w:val="both"/>
      </w:pPr>
    </w:p>
    <w:p w:rsidR="001C5827" w:rsidRDefault="00A9489B" w:rsidP="001C5827">
      <w:pPr>
        <w:jc w:val="both"/>
      </w:pPr>
      <w:r>
        <w:t>5</w:t>
      </w:r>
      <w:r w:rsidR="001C5827">
        <w:t xml:space="preserve">. V programe </w:t>
      </w:r>
      <w:r w:rsidR="001C5827" w:rsidRPr="00D87BD1">
        <w:rPr>
          <w:b/>
        </w:rPr>
        <w:t>07 Miestne komunikácie</w:t>
      </w:r>
      <w:r w:rsidR="001C5827">
        <w:t xml:space="preserve"> sa rozpočtujú výdavky v podprograme 07.</w:t>
      </w:r>
      <w:r>
        <w:t>3</w:t>
      </w:r>
      <w:r w:rsidR="001C5827">
        <w:t xml:space="preserve"> </w:t>
      </w:r>
      <w:r w:rsidRPr="00A9489B">
        <w:t>Výstavba a rekonštrukcia miestnych komunikácií</w:t>
      </w:r>
      <w:r w:rsidR="001C5827">
        <w:t xml:space="preserve"> v sume </w:t>
      </w:r>
      <w:r w:rsidRPr="00A9489B">
        <w:t>3 852</w:t>
      </w:r>
      <w:r>
        <w:t> </w:t>
      </w:r>
      <w:r w:rsidRPr="00A9489B">
        <w:t>502</w:t>
      </w:r>
      <w:r>
        <w:t xml:space="preserve"> </w:t>
      </w:r>
      <w:r w:rsidR="001C5827">
        <w:t xml:space="preserve">€ na realizáciu </w:t>
      </w:r>
      <w:r w:rsidR="00744EEB" w:rsidRPr="00744EEB">
        <w:t>cyklotras</w:t>
      </w:r>
      <w:r w:rsidR="00744EEB">
        <w:t>y</w:t>
      </w:r>
      <w:r w:rsidR="00744EEB" w:rsidRPr="00744EEB">
        <w:t xml:space="preserve"> "Železničná, Senica-Dojč</w:t>
      </w:r>
      <w:r w:rsidR="00744EEB">
        <w:t>“, na r</w:t>
      </w:r>
      <w:r w:rsidR="00744EEB" w:rsidRPr="00744EEB">
        <w:t>ekonštrukci</w:t>
      </w:r>
      <w:r w:rsidR="00744EEB">
        <w:t>u</w:t>
      </w:r>
      <w:r w:rsidR="00744EEB" w:rsidRPr="00744EEB">
        <w:t xml:space="preserve"> komunikácie - Hollého - J.</w:t>
      </w:r>
      <w:r w:rsidR="00D918AF">
        <w:t xml:space="preserve"> </w:t>
      </w:r>
      <w:r w:rsidR="00744EEB" w:rsidRPr="00744EEB">
        <w:t>Kráľa</w:t>
      </w:r>
      <w:r w:rsidR="00744EEB">
        <w:t>, na r</w:t>
      </w:r>
      <w:r w:rsidR="00744EEB" w:rsidRPr="00744EEB">
        <w:t>ekonštrukci</w:t>
      </w:r>
      <w:r w:rsidR="00744EEB">
        <w:t>u</w:t>
      </w:r>
      <w:r w:rsidR="00744EEB" w:rsidRPr="00744EEB">
        <w:t xml:space="preserve"> chodník</w:t>
      </w:r>
      <w:r w:rsidR="00744EEB">
        <w:t>ov</w:t>
      </w:r>
      <w:r w:rsidR="00744EEB" w:rsidRPr="00744EEB">
        <w:t xml:space="preserve"> - </w:t>
      </w:r>
      <w:r w:rsidR="00744EEB">
        <w:t>N</w:t>
      </w:r>
      <w:r w:rsidR="00744EEB" w:rsidRPr="00744EEB">
        <w:t>ám.</w:t>
      </w:r>
      <w:r w:rsidR="00744EEB">
        <w:t xml:space="preserve"> </w:t>
      </w:r>
      <w:r w:rsidR="00744EEB" w:rsidRPr="00744EEB">
        <w:t>Oslobodenia</w:t>
      </w:r>
      <w:r w:rsidR="00744EEB">
        <w:t xml:space="preserve">, Čáčov, </w:t>
      </w:r>
      <w:proofErr w:type="spellStart"/>
      <w:r w:rsidR="00744EEB">
        <w:t>Čáčovská</w:t>
      </w:r>
      <w:proofErr w:type="spellEnd"/>
      <w:r w:rsidR="00744EEB">
        <w:t xml:space="preserve"> cesta pri </w:t>
      </w:r>
      <w:proofErr w:type="spellStart"/>
      <w:r w:rsidR="00744EEB">
        <w:t>Mahle</w:t>
      </w:r>
      <w:proofErr w:type="spellEnd"/>
      <w:r w:rsidR="00744EEB">
        <w:t>, Rovenská ulica</w:t>
      </w:r>
      <w:r w:rsidR="001C5827">
        <w:t xml:space="preserve">. </w:t>
      </w:r>
    </w:p>
    <w:p w:rsidR="001C5827" w:rsidRDefault="001C5827" w:rsidP="001C5827">
      <w:pPr>
        <w:jc w:val="both"/>
      </w:pPr>
    </w:p>
    <w:p w:rsidR="001C5827" w:rsidRDefault="001C5827" w:rsidP="001C5827">
      <w:pPr>
        <w:jc w:val="both"/>
      </w:pPr>
      <w:r>
        <w:t xml:space="preserve"> </w:t>
      </w:r>
      <w:r w:rsidR="000345D8">
        <w:t>6</w:t>
      </w:r>
      <w:r>
        <w:t xml:space="preserve">. V programe  </w:t>
      </w:r>
      <w:r w:rsidRPr="00D87BD1">
        <w:rPr>
          <w:b/>
        </w:rPr>
        <w:t>09 Vzdelávanie</w:t>
      </w:r>
      <w:r>
        <w:t xml:space="preserve">  do  podprogramu 09.1 Materské školy v sume 274 661,00 € na </w:t>
      </w:r>
      <w:r w:rsidR="0010626C">
        <w:t xml:space="preserve">rekonštrukciu </w:t>
      </w:r>
      <w:r>
        <w:t xml:space="preserve">strechy a fasády </w:t>
      </w:r>
      <w:proofErr w:type="spellStart"/>
      <w:r>
        <w:t>el</w:t>
      </w:r>
      <w:r w:rsidR="0010626C">
        <w:t>okované</w:t>
      </w:r>
      <w:proofErr w:type="spellEnd"/>
      <w:r>
        <w:t xml:space="preserve"> pracovisko Robotnícka. V podprograme 09.3 Základné školy – II. stupeň je rozpočtovaných </w:t>
      </w:r>
      <w:r w:rsidR="0010626C">
        <w:t>3 050</w:t>
      </w:r>
      <w:r>
        <w:t>,00 € na nákup prevádzkových strojov</w:t>
      </w:r>
      <w:r w:rsidR="0010626C">
        <w:t xml:space="preserve"> ZŠ Sadová</w:t>
      </w:r>
      <w:r>
        <w:t xml:space="preserve">, na prípojku vody v ZŠ </w:t>
      </w:r>
      <w:r w:rsidR="0010626C">
        <w:t>Sadová</w:t>
      </w:r>
      <w:r w:rsidR="00DE2CF6">
        <w:t xml:space="preserve"> </w:t>
      </w:r>
      <w:r w:rsidR="002614BD">
        <w:t>vo výške</w:t>
      </w:r>
      <w:r>
        <w:t xml:space="preserve"> 22 000,00 €</w:t>
      </w:r>
      <w:r w:rsidR="00DE2CF6">
        <w:t xml:space="preserve">, na </w:t>
      </w:r>
      <w:r w:rsidR="00DE2CF6" w:rsidRPr="00DE2CF6">
        <w:t>realizáci</w:t>
      </w:r>
      <w:r w:rsidR="00DE2CF6">
        <w:t>u</w:t>
      </w:r>
      <w:r w:rsidR="00DE2CF6" w:rsidRPr="00DE2CF6">
        <w:t xml:space="preserve"> optického pripojenia - ZŠ Sadová</w:t>
      </w:r>
      <w:r w:rsidR="00DE2CF6">
        <w:t xml:space="preserve"> vo výške 7 379,00 €, v sume 60 000,00 € na </w:t>
      </w:r>
      <w:r w:rsidR="00DE2CF6" w:rsidRPr="00DE2CF6">
        <w:t>realizáci</w:t>
      </w:r>
      <w:r w:rsidR="00DE2CF6">
        <w:t xml:space="preserve">u </w:t>
      </w:r>
      <w:r w:rsidR="00DE2CF6" w:rsidRPr="00DE2CF6">
        <w:t xml:space="preserve">multifunkčného ihriska </w:t>
      </w:r>
      <w:r w:rsidR="00DE2CF6">
        <w:t xml:space="preserve">na </w:t>
      </w:r>
      <w:r w:rsidR="00DE2CF6" w:rsidRPr="00DE2CF6">
        <w:t>ZŠ</w:t>
      </w:r>
      <w:r w:rsidR="00DE2CF6">
        <w:t xml:space="preserve"> </w:t>
      </w:r>
      <w:r w:rsidR="00DE2CF6" w:rsidRPr="00DE2CF6">
        <w:t>s</w:t>
      </w:r>
      <w:r w:rsidR="00DE2CF6">
        <w:t xml:space="preserve"> </w:t>
      </w:r>
      <w:r w:rsidR="00DE2CF6" w:rsidRPr="00DE2CF6">
        <w:t>MŠ J.</w:t>
      </w:r>
      <w:r w:rsidR="00DE2CF6">
        <w:t xml:space="preserve"> </w:t>
      </w:r>
      <w:proofErr w:type="spellStart"/>
      <w:r w:rsidR="00DE2CF6" w:rsidRPr="00DE2CF6">
        <w:t>Mudrocha</w:t>
      </w:r>
      <w:proofErr w:type="spellEnd"/>
      <w:r w:rsidR="00DE2CF6">
        <w:t>, v sume 1 773 000,00 € na z</w:t>
      </w:r>
      <w:r w:rsidR="00DE2CF6" w:rsidRPr="00DE2CF6">
        <w:t>ateplenie budovy ZŠ</w:t>
      </w:r>
      <w:r w:rsidR="00DE2CF6">
        <w:t xml:space="preserve"> </w:t>
      </w:r>
      <w:r w:rsidR="00DE2CF6" w:rsidRPr="00DE2CF6">
        <w:t>s</w:t>
      </w:r>
      <w:r w:rsidR="00DE2CF6">
        <w:t xml:space="preserve"> </w:t>
      </w:r>
      <w:r w:rsidR="00DE2CF6" w:rsidRPr="00DE2CF6">
        <w:t>MŠ J.</w:t>
      </w:r>
      <w:r w:rsidR="00DE2CF6">
        <w:t xml:space="preserve"> </w:t>
      </w:r>
      <w:proofErr w:type="spellStart"/>
      <w:r w:rsidR="00DE2CF6" w:rsidRPr="00DE2CF6">
        <w:t>Mudrocha</w:t>
      </w:r>
      <w:proofErr w:type="spellEnd"/>
      <w:r w:rsidR="00DE2CF6">
        <w:t>, na r</w:t>
      </w:r>
      <w:r w:rsidR="00DE2CF6" w:rsidRPr="00DE2CF6">
        <w:t>ekonštrukci</w:t>
      </w:r>
      <w:r w:rsidR="00DE2CF6">
        <w:t>u</w:t>
      </w:r>
      <w:r w:rsidR="00DE2CF6" w:rsidRPr="00DE2CF6">
        <w:t xml:space="preserve"> </w:t>
      </w:r>
      <w:r w:rsidR="00DE2CF6">
        <w:t>u</w:t>
      </w:r>
      <w:r w:rsidR="00DE2CF6" w:rsidRPr="00DE2CF6">
        <w:t>čebne chémie a</w:t>
      </w:r>
      <w:r w:rsidR="00DE2CF6">
        <w:t> </w:t>
      </w:r>
      <w:r w:rsidR="00DE2CF6" w:rsidRPr="00DE2CF6">
        <w:t>fyziky</w:t>
      </w:r>
      <w:r w:rsidR="00DE2CF6">
        <w:t xml:space="preserve"> a telocvične na </w:t>
      </w:r>
      <w:r w:rsidR="00DE2CF6" w:rsidRPr="00DE2CF6">
        <w:t>ZŠ</w:t>
      </w:r>
      <w:r w:rsidR="00DE2CF6">
        <w:t xml:space="preserve"> </w:t>
      </w:r>
      <w:r w:rsidR="00DE2CF6" w:rsidRPr="00DE2CF6">
        <w:t>V.P.</w:t>
      </w:r>
      <w:r w:rsidR="00DE2CF6">
        <w:t xml:space="preserve"> </w:t>
      </w:r>
      <w:r w:rsidR="00DE2CF6" w:rsidRPr="00DE2CF6">
        <w:t>Tótha</w:t>
      </w:r>
      <w:r w:rsidR="00DE2CF6">
        <w:t xml:space="preserve"> v sume 75 000,00 €.</w:t>
      </w:r>
      <w:r>
        <w:t xml:space="preserve"> V podprograme 09.5 Základná umelecká škola finančné prostriedky sú určené finančné prostriedky na interiérové rolety v koncertnej sále v sume 1</w:t>
      </w:r>
      <w:r w:rsidR="00DE2CF6">
        <w:t>5</w:t>
      </w:r>
      <w:r>
        <w:t> 000,00 € a</w:t>
      </w:r>
      <w:r w:rsidR="00DE2CF6">
        <w:t> </w:t>
      </w:r>
      <w:r>
        <w:t>na</w:t>
      </w:r>
      <w:r w:rsidR="00DE2CF6">
        <w:t xml:space="preserve"> r</w:t>
      </w:r>
      <w:r w:rsidR="00DE2CF6" w:rsidRPr="00DE2CF6">
        <w:t>ealizáci</w:t>
      </w:r>
      <w:r w:rsidR="00DE2CF6">
        <w:t>u</w:t>
      </w:r>
      <w:r w:rsidR="00DE2CF6" w:rsidRPr="00DE2CF6">
        <w:t xml:space="preserve"> klimatizačn</w:t>
      </w:r>
      <w:r w:rsidR="00DE2CF6">
        <w:t>ých</w:t>
      </w:r>
      <w:r w:rsidR="00DE2CF6" w:rsidRPr="00DE2CF6">
        <w:t xml:space="preserve"> jedno</w:t>
      </w:r>
      <w:r w:rsidR="00DE2CF6">
        <w:t xml:space="preserve">tiek </w:t>
      </w:r>
      <w:r w:rsidR="00DE2CF6" w:rsidRPr="00DE2CF6">
        <w:t>do tried</w:t>
      </w:r>
      <w:r>
        <w:t xml:space="preserve"> </w:t>
      </w:r>
      <w:r w:rsidR="00DE2CF6">
        <w:t xml:space="preserve"> v sume </w:t>
      </w:r>
      <w:r>
        <w:t>18 </w:t>
      </w:r>
      <w:r w:rsidR="00DE2CF6">
        <w:t>0</w:t>
      </w:r>
      <w:r>
        <w:t>00,00 €.  V podprograme 09.6. Centrum voľného času je plánovan</w:t>
      </w:r>
      <w:r w:rsidR="00DE2CF6">
        <w:t>á r</w:t>
      </w:r>
      <w:r w:rsidR="00DE2CF6" w:rsidRPr="00DE2CF6">
        <w:t>ekonštrukcia suterénnych priestorov</w:t>
      </w:r>
      <w:r>
        <w:t xml:space="preserve">  v sume </w:t>
      </w:r>
      <w:r w:rsidR="00DE2CF6">
        <w:t>16</w:t>
      </w:r>
      <w:r>
        <w:t xml:space="preserve"> 000,00 €. V  podprograme 09.8 Školské jedálne sú </w:t>
      </w:r>
      <w:r w:rsidR="00DE2CF6">
        <w:t>v</w:t>
      </w:r>
      <w:r>
        <w:t xml:space="preserve">ýdavky  na nákup umývačky riadu na MŠ EP </w:t>
      </w:r>
      <w:r w:rsidR="00DE2CF6" w:rsidRPr="00DE2CF6">
        <w:t>Kalinčiakova</w:t>
      </w:r>
      <w:r w:rsidR="00DE2CF6">
        <w:t xml:space="preserve"> a</w:t>
      </w:r>
      <w:r w:rsidR="00DE2CF6" w:rsidRPr="00DE2CF6">
        <w:t xml:space="preserve"> Robotnícka</w:t>
      </w:r>
      <w:r>
        <w:t xml:space="preserve"> v sume </w:t>
      </w:r>
      <w:r w:rsidR="00DE2CF6">
        <w:t>3 479</w:t>
      </w:r>
      <w:r>
        <w:t xml:space="preserve">,00 € a na nákup </w:t>
      </w:r>
      <w:r w:rsidR="00DE2CF6">
        <w:t xml:space="preserve">chladiaceho baru </w:t>
      </w:r>
      <w:r>
        <w:t xml:space="preserve">na </w:t>
      </w:r>
      <w:r w:rsidR="00DE2CF6" w:rsidRPr="00DE2CF6">
        <w:t>ZŠ Sadová</w:t>
      </w:r>
      <w:r w:rsidR="00DE2CF6">
        <w:t xml:space="preserve"> </w:t>
      </w:r>
      <w:r>
        <w:t xml:space="preserve">v sume </w:t>
      </w:r>
      <w:r w:rsidR="00DE2CF6">
        <w:t>1 826</w:t>
      </w:r>
      <w:r>
        <w:t xml:space="preserve">,00 €.   </w:t>
      </w:r>
    </w:p>
    <w:p w:rsidR="001C5827" w:rsidRDefault="001C5827" w:rsidP="001C5827">
      <w:pPr>
        <w:jc w:val="both"/>
      </w:pPr>
    </w:p>
    <w:p w:rsidR="001C5827" w:rsidRDefault="000345D8" w:rsidP="001C5827">
      <w:pPr>
        <w:widowControl/>
        <w:suppressAutoHyphens w:val="0"/>
        <w:autoSpaceDE w:val="0"/>
        <w:autoSpaceDN w:val="0"/>
        <w:adjustRightInd w:val="0"/>
        <w:jc w:val="both"/>
        <w:rPr>
          <w:rFonts w:cs="Times New Roman"/>
        </w:rPr>
      </w:pPr>
      <w:r>
        <w:t>7</w:t>
      </w:r>
      <w:r w:rsidR="001C5827">
        <w:t xml:space="preserve">. V programe </w:t>
      </w:r>
      <w:r w:rsidR="001C5827" w:rsidRPr="00CA76D1">
        <w:rPr>
          <w:b/>
        </w:rPr>
        <w:t xml:space="preserve">11 Kultúra </w:t>
      </w:r>
      <w:r w:rsidR="001C5827" w:rsidRPr="00CA76D1">
        <w:t>v podprograme 11.1 Mestské kultúrne stredisko</w:t>
      </w:r>
      <w:r w:rsidR="001C5827">
        <w:t xml:space="preserve"> je rozpočtovaná suma</w:t>
      </w:r>
      <w:r w:rsidR="001C5827" w:rsidRPr="00CA76D1">
        <w:t xml:space="preserve"> </w:t>
      </w:r>
      <w:r w:rsidR="00FC482F">
        <w:t>25</w:t>
      </w:r>
      <w:r w:rsidR="001C5827">
        <w:t xml:space="preserve"> 000,00 </w:t>
      </w:r>
      <w:r w:rsidR="001C5827" w:rsidRPr="00CA76D1">
        <w:t xml:space="preserve"> € na</w:t>
      </w:r>
      <w:r w:rsidR="00FC482F">
        <w:t xml:space="preserve"> </w:t>
      </w:r>
      <w:r w:rsidR="00FC482F" w:rsidRPr="00FC482F">
        <w:t>rekonštrukci</w:t>
      </w:r>
      <w:r w:rsidR="00FC482F">
        <w:t>u</w:t>
      </w:r>
      <w:r w:rsidR="00FC482F" w:rsidRPr="00FC482F">
        <w:t xml:space="preserve"> strechy SD Kunov</w:t>
      </w:r>
      <w:r w:rsidR="00FC482F">
        <w:t xml:space="preserve"> a suma </w:t>
      </w:r>
      <w:r w:rsidR="006D7703">
        <w:t xml:space="preserve">25 000,00 € na </w:t>
      </w:r>
      <w:r w:rsidR="006D7703" w:rsidRPr="006D7703">
        <w:t>rekonštrukcia</w:t>
      </w:r>
      <w:r w:rsidR="006D7703">
        <w:t xml:space="preserve"> informačnej kancelárie mesta Senica -</w:t>
      </w:r>
      <w:r w:rsidR="006D7703" w:rsidRPr="006D7703">
        <w:t xml:space="preserve"> </w:t>
      </w:r>
      <w:proofErr w:type="spellStart"/>
      <w:r w:rsidR="006D7703" w:rsidRPr="006D7703">
        <w:t>Infosen</w:t>
      </w:r>
      <w:proofErr w:type="spellEnd"/>
      <w:r w:rsidR="001C5827">
        <w:rPr>
          <w:rFonts w:cs="Times New Roman"/>
        </w:rPr>
        <w:t>.</w:t>
      </w:r>
    </w:p>
    <w:p w:rsidR="00BB71F8" w:rsidRDefault="00BB71F8" w:rsidP="001C5827">
      <w:pPr>
        <w:widowControl/>
        <w:suppressAutoHyphens w:val="0"/>
        <w:autoSpaceDE w:val="0"/>
        <w:autoSpaceDN w:val="0"/>
        <w:adjustRightInd w:val="0"/>
        <w:jc w:val="both"/>
      </w:pPr>
    </w:p>
    <w:p w:rsidR="00BB71F8" w:rsidRDefault="00BB71F8" w:rsidP="00BB71F8">
      <w:pPr>
        <w:widowControl/>
        <w:suppressAutoHyphens w:val="0"/>
        <w:autoSpaceDE w:val="0"/>
        <w:autoSpaceDN w:val="0"/>
        <w:adjustRightInd w:val="0"/>
        <w:jc w:val="both"/>
      </w:pPr>
      <w:r>
        <w:t xml:space="preserve">8. V programe </w:t>
      </w:r>
      <w:r w:rsidRPr="00CA76D1">
        <w:rPr>
          <w:b/>
        </w:rPr>
        <w:t>1</w:t>
      </w:r>
      <w:r>
        <w:rPr>
          <w:b/>
        </w:rPr>
        <w:t>2</w:t>
      </w:r>
      <w:r w:rsidRPr="00CA76D1">
        <w:rPr>
          <w:b/>
        </w:rPr>
        <w:t xml:space="preserve"> </w:t>
      </w:r>
      <w:r w:rsidRPr="00BB71F8">
        <w:rPr>
          <w:b/>
        </w:rPr>
        <w:t>Prostredie pre život</w:t>
      </w:r>
      <w:r w:rsidRPr="00CA76D1">
        <w:rPr>
          <w:b/>
        </w:rPr>
        <w:t xml:space="preserve"> </w:t>
      </w:r>
      <w:r w:rsidRPr="00CA76D1">
        <w:t>v podprograme 1</w:t>
      </w:r>
      <w:r>
        <w:t>2</w:t>
      </w:r>
      <w:r w:rsidRPr="00CA76D1">
        <w:t>.</w:t>
      </w:r>
      <w:r>
        <w:t>3</w:t>
      </w:r>
      <w:r w:rsidRPr="00CA76D1">
        <w:t xml:space="preserve"> </w:t>
      </w:r>
      <w:r w:rsidRPr="00BB71F8">
        <w:t>Správa, údržba detských ihrísk, mobiliárov a</w:t>
      </w:r>
      <w:r>
        <w:t> </w:t>
      </w:r>
      <w:r w:rsidRPr="00BB71F8">
        <w:t>kanalizácie</w:t>
      </w:r>
      <w:r>
        <w:t xml:space="preserve"> je rozpočtovaná suma</w:t>
      </w:r>
      <w:r w:rsidRPr="00CA76D1">
        <w:t xml:space="preserve"> </w:t>
      </w:r>
      <w:r>
        <w:t xml:space="preserve">9 000,00 </w:t>
      </w:r>
      <w:r w:rsidRPr="00CA76D1">
        <w:t xml:space="preserve"> € na</w:t>
      </w:r>
      <w:r>
        <w:t xml:space="preserve"> r</w:t>
      </w:r>
      <w:r w:rsidRPr="00BB71F8">
        <w:t>ealizác</w:t>
      </w:r>
      <w:r>
        <w:t>iu</w:t>
      </w:r>
      <w:r w:rsidRPr="00BB71F8">
        <w:t xml:space="preserve"> </w:t>
      </w:r>
      <w:proofErr w:type="spellStart"/>
      <w:r w:rsidRPr="00BB71F8">
        <w:t>workoutové</w:t>
      </w:r>
      <w:r>
        <w:t>ho</w:t>
      </w:r>
      <w:proofErr w:type="spellEnd"/>
      <w:r w:rsidRPr="00BB71F8">
        <w:t xml:space="preserve"> ihrisk</w:t>
      </w:r>
      <w:r>
        <w:t>a v </w:t>
      </w:r>
      <w:r w:rsidRPr="00BB71F8">
        <w:t>Čáčov</w:t>
      </w:r>
      <w:r>
        <w:t>e a v</w:t>
      </w:r>
      <w:r w:rsidRPr="00BB71F8">
        <w:t xml:space="preserve"> podprograme 12.</w:t>
      </w:r>
      <w:r>
        <w:t>4</w:t>
      </w:r>
      <w:r w:rsidRPr="00BB71F8">
        <w:t xml:space="preserve"> Prostredie pre život </w:t>
      </w:r>
      <w:r>
        <w:t>suma 160 218,00 € na</w:t>
      </w:r>
      <w:r w:rsidRPr="00BB71F8">
        <w:t xml:space="preserve"> </w:t>
      </w:r>
      <w:r>
        <w:t>r</w:t>
      </w:r>
      <w:r w:rsidRPr="00BB71F8">
        <w:t>evitalizáci</w:t>
      </w:r>
      <w:r>
        <w:t>u</w:t>
      </w:r>
      <w:r w:rsidRPr="00BB71F8">
        <w:t xml:space="preserve"> potoka Teplica</w:t>
      </w:r>
      <w:r>
        <w:t xml:space="preserve"> ( z operačného projektu </w:t>
      </w:r>
      <w:proofErr w:type="spellStart"/>
      <w:r>
        <w:t>Interreg</w:t>
      </w:r>
      <w:proofErr w:type="spellEnd"/>
      <w:r>
        <w:t xml:space="preserve"> - „</w:t>
      </w:r>
      <w:proofErr w:type="spellStart"/>
      <w:r w:rsidRPr="00BB71F8">
        <w:t>ReBioClim</w:t>
      </w:r>
      <w:proofErr w:type="spellEnd"/>
      <w:r>
        <w:t>))</w:t>
      </w:r>
      <w:r>
        <w:rPr>
          <w:rFonts w:cs="Times New Roman"/>
        </w:rPr>
        <w:t>.</w:t>
      </w:r>
    </w:p>
    <w:p w:rsidR="00BB71F8" w:rsidRDefault="00BB71F8" w:rsidP="001C5827">
      <w:pPr>
        <w:widowControl/>
        <w:suppressAutoHyphens w:val="0"/>
        <w:autoSpaceDE w:val="0"/>
        <w:autoSpaceDN w:val="0"/>
        <w:adjustRightInd w:val="0"/>
        <w:jc w:val="both"/>
      </w:pPr>
    </w:p>
    <w:p w:rsidR="001C5827" w:rsidRDefault="00BB71F8" w:rsidP="001C5827">
      <w:pPr>
        <w:jc w:val="both"/>
      </w:pPr>
      <w:r>
        <w:t>9</w:t>
      </w:r>
      <w:r w:rsidR="001C5827">
        <w:t xml:space="preserve">. V programe </w:t>
      </w:r>
      <w:r w:rsidR="001C5827" w:rsidRPr="00B75D96">
        <w:rPr>
          <w:b/>
        </w:rPr>
        <w:t>15 Rozvojové programy mesta</w:t>
      </w:r>
      <w:r w:rsidR="001C5827">
        <w:t xml:space="preserve">, podprogram 15.1 Strategické projekty a riadenie projektov sú zahrnuté kapitálové výdavky v sume </w:t>
      </w:r>
      <w:r w:rsidR="0009724D" w:rsidRPr="0009724D">
        <w:t>194 340</w:t>
      </w:r>
      <w:r w:rsidR="001C5827">
        <w:t>,00 € na vypracovanie prípravných a projektových dokumentácií a v</w:t>
      </w:r>
      <w:r w:rsidR="00994FFA">
        <w:t> </w:t>
      </w:r>
      <w:r w:rsidR="001C5827">
        <w:t>podprograme</w:t>
      </w:r>
      <w:r w:rsidR="00994FFA">
        <w:t xml:space="preserve"> </w:t>
      </w:r>
      <w:r w:rsidR="001C5827">
        <w:t>15.2</w:t>
      </w:r>
      <w:r w:rsidR="00994FFA">
        <w:t xml:space="preserve"> </w:t>
      </w:r>
      <w:r w:rsidR="001C5827">
        <w:t xml:space="preserve">Realizácia, rekonštrukcia a modernizácia stavieb výdavky spolu v sume </w:t>
      </w:r>
      <w:r w:rsidR="00994FFA" w:rsidRPr="00994FFA">
        <w:t>4 232</w:t>
      </w:r>
      <w:r w:rsidR="00994FFA">
        <w:t> </w:t>
      </w:r>
      <w:r w:rsidR="00994FFA" w:rsidRPr="00994FFA">
        <w:t>384</w:t>
      </w:r>
      <w:r w:rsidR="00994FFA">
        <w:t>,00</w:t>
      </w:r>
      <w:r w:rsidR="00994FFA" w:rsidRPr="00994FFA">
        <w:t xml:space="preserve"> </w:t>
      </w:r>
      <w:r w:rsidR="001C5827">
        <w:t xml:space="preserve">€ na  modernizáciu Amfiteátra Senica, rekonštrukciu budovy DHZ, </w:t>
      </w:r>
      <w:r w:rsidR="00994FFA" w:rsidRPr="00994FFA">
        <w:t>realizáci</w:t>
      </w:r>
      <w:r w:rsidR="00994FFA">
        <w:t>u</w:t>
      </w:r>
      <w:r w:rsidR="00994FFA" w:rsidRPr="00994FFA">
        <w:t xml:space="preserve"> projektu </w:t>
      </w:r>
      <w:proofErr w:type="spellStart"/>
      <w:r w:rsidR="00994FFA" w:rsidRPr="00994FFA">
        <w:t>Smart</w:t>
      </w:r>
      <w:proofErr w:type="spellEnd"/>
      <w:r w:rsidR="00994FFA" w:rsidRPr="00994FFA">
        <w:t xml:space="preserve"> II. – inteligentné riešenia</w:t>
      </w:r>
      <w:r w:rsidR="00994FFA">
        <w:t>, na</w:t>
      </w:r>
      <w:r w:rsidR="00994FFA" w:rsidRPr="00994FFA">
        <w:t xml:space="preserve"> dofinancovanie zateplenia budovy Domova sociálnych služieb</w:t>
      </w:r>
      <w:r w:rsidR="00994FFA">
        <w:t xml:space="preserve">, na </w:t>
      </w:r>
      <w:r w:rsidR="00994FFA" w:rsidRPr="00994FFA">
        <w:t>rekonštrukci</w:t>
      </w:r>
      <w:r w:rsidR="00994FFA">
        <w:t>u</w:t>
      </w:r>
      <w:r w:rsidR="00994FFA" w:rsidRPr="00994FFA">
        <w:t xml:space="preserve"> bytového domu J. Kráľa 734 a spevnené plochy</w:t>
      </w:r>
      <w:r w:rsidR="00994FFA">
        <w:t xml:space="preserve"> a na r</w:t>
      </w:r>
      <w:r w:rsidR="00994FFA" w:rsidRPr="00994FFA">
        <w:t>ekonštrukci</w:t>
      </w:r>
      <w:r w:rsidR="00994FFA">
        <w:t>u</w:t>
      </w:r>
      <w:r w:rsidR="00994FFA" w:rsidRPr="00994FFA">
        <w:t xml:space="preserve"> elekt</w:t>
      </w:r>
      <w:r w:rsidR="00C41AF6">
        <w:t>r</w:t>
      </w:r>
      <w:r w:rsidR="00994FFA" w:rsidRPr="00994FFA">
        <w:t>oinštalácie (DC SNP,</w:t>
      </w:r>
      <w:r w:rsidR="00994FFA">
        <w:t xml:space="preserve"> </w:t>
      </w:r>
      <w:proofErr w:type="spellStart"/>
      <w:r w:rsidR="00994FFA" w:rsidRPr="00994FFA">
        <w:t>Domka</w:t>
      </w:r>
      <w:proofErr w:type="spellEnd"/>
      <w:r w:rsidR="00994FFA" w:rsidRPr="00994FFA">
        <w:t>)</w:t>
      </w:r>
      <w:r w:rsidR="00994FFA">
        <w:t>.</w:t>
      </w:r>
    </w:p>
    <w:p w:rsidR="00994FFA" w:rsidRDefault="00994FFA" w:rsidP="001C5827">
      <w:pPr>
        <w:jc w:val="both"/>
      </w:pPr>
    </w:p>
    <w:p w:rsidR="00994FFA" w:rsidRDefault="00994FFA" w:rsidP="001C5827">
      <w:pPr>
        <w:jc w:val="both"/>
      </w:pPr>
    </w:p>
    <w:p w:rsidR="00994FFA" w:rsidRDefault="00994FFA" w:rsidP="001C5827">
      <w:pPr>
        <w:jc w:val="both"/>
      </w:pPr>
    </w:p>
    <w:p w:rsidR="00994FFA" w:rsidRDefault="00994FFA" w:rsidP="001C5827">
      <w:pPr>
        <w:jc w:val="both"/>
      </w:pPr>
    </w:p>
    <w:p w:rsidR="001C5827" w:rsidRDefault="001C5827" w:rsidP="001C5827">
      <w:pPr>
        <w:tabs>
          <w:tab w:val="left" w:pos="720"/>
        </w:tabs>
        <w:jc w:val="both"/>
        <w:rPr>
          <w:b/>
          <w:bCs/>
        </w:rPr>
      </w:pPr>
      <w:r>
        <w:rPr>
          <w:b/>
          <w:bCs/>
        </w:rPr>
        <w:tab/>
      </w:r>
    </w:p>
    <w:p w:rsidR="001C5827" w:rsidRPr="00570B11" w:rsidRDefault="001C5827" w:rsidP="001C5827">
      <w:pPr>
        <w:jc w:val="both"/>
        <w:rPr>
          <w:b/>
        </w:rPr>
      </w:pPr>
      <w:r w:rsidRPr="00E073E5">
        <w:rPr>
          <w:b/>
        </w:rPr>
        <w:lastRenderedPageBreak/>
        <w:t xml:space="preserve">Prehľad celkových výdavkov </w:t>
      </w:r>
      <w:r>
        <w:rPr>
          <w:b/>
        </w:rPr>
        <w:t xml:space="preserve">finančných operácií </w:t>
      </w:r>
      <w:r w:rsidRPr="00E073E5">
        <w:rPr>
          <w:b/>
        </w:rPr>
        <w:t xml:space="preserve">podľa programov rozpočtu </w:t>
      </w:r>
    </w:p>
    <w:p w:rsidR="001C5827" w:rsidRPr="00570B11" w:rsidRDefault="001C5827" w:rsidP="001C5827">
      <w:pPr>
        <w:tabs>
          <w:tab w:val="left" w:pos="1080"/>
          <w:tab w:val="left" w:pos="1440"/>
        </w:tabs>
        <w:jc w:val="both"/>
        <w:rPr>
          <w:sz w:val="22"/>
          <w:szCs w:val="22"/>
        </w:rPr>
      </w:pPr>
    </w:p>
    <w:tbl>
      <w:tblPr>
        <w:tblW w:w="8946" w:type="dxa"/>
        <w:tblInd w:w="55" w:type="dxa"/>
        <w:tblCellMar>
          <w:left w:w="70" w:type="dxa"/>
          <w:right w:w="70" w:type="dxa"/>
        </w:tblCellMar>
        <w:tblLook w:val="04A0" w:firstRow="1" w:lastRow="0" w:firstColumn="1" w:lastColumn="0" w:noHBand="0" w:noVBand="1"/>
      </w:tblPr>
      <w:tblGrid>
        <w:gridCol w:w="4551"/>
        <w:gridCol w:w="1560"/>
        <w:gridCol w:w="1417"/>
        <w:gridCol w:w="1418"/>
      </w:tblGrid>
      <w:tr w:rsidR="001C5827" w:rsidRPr="00570B11" w:rsidTr="00155457">
        <w:trPr>
          <w:trHeight w:val="300"/>
        </w:trPr>
        <w:tc>
          <w:tcPr>
            <w:tcW w:w="45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 </w:t>
            </w:r>
          </w:p>
        </w:tc>
        <w:tc>
          <w:tcPr>
            <w:tcW w:w="439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1C5827" w:rsidRPr="00570B11" w:rsidRDefault="001C5827" w:rsidP="00155457">
            <w:pPr>
              <w:widowControl/>
              <w:suppressAutoHyphens w:val="0"/>
              <w:jc w:val="center"/>
              <w:rPr>
                <w:rFonts w:eastAsia="Times New Roman" w:cs="Times New Roman"/>
                <w:b/>
                <w:color w:val="000000"/>
                <w:kern w:val="0"/>
                <w:sz w:val="20"/>
                <w:szCs w:val="20"/>
                <w:lang w:eastAsia="sk-SK" w:bidi="ar-SA"/>
              </w:rPr>
            </w:pPr>
            <w:r w:rsidRPr="00570B11">
              <w:rPr>
                <w:rFonts w:eastAsia="Times New Roman" w:cs="Times New Roman"/>
                <w:b/>
                <w:color w:val="000000"/>
                <w:kern w:val="0"/>
                <w:sz w:val="20"/>
                <w:szCs w:val="20"/>
                <w:lang w:eastAsia="sk-SK" w:bidi="ar-SA"/>
              </w:rPr>
              <w:t>Návrh rozpočtu  v €</w:t>
            </w:r>
          </w:p>
        </w:tc>
      </w:tr>
      <w:tr w:rsidR="001C5827" w:rsidRPr="00570B11"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jc w:val="center"/>
              <w:rPr>
                <w:rFonts w:eastAsia="Times New Roman" w:cs="Times New Roman"/>
                <w:b/>
                <w:color w:val="000000"/>
                <w:kern w:val="0"/>
                <w:sz w:val="20"/>
                <w:szCs w:val="20"/>
                <w:lang w:eastAsia="sk-SK" w:bidi="ar-SA"/>
              </w:rPr>
            </w:pPr>
            <w:r w:rsidRPr="00570B11">
              <w:rPr>
                <w:rFonts w:eastAsia="Times New Roman" w:cs="Times New Roman"/>
                <w:b/>
                <w:color w:val="000000"/>
                <w:kern w:val="0"/>
                <w:sz w:val="20"/>
                <w:szCs w:val="20"/>
                <w:lang w:eastAsia="sk-SK" w:bidi="ar-SA"/>
              </w:rPr>
              <w:t>202</w:t>
            </w:r>
            <w:r w:rsidR="00C36255">
              <w:rPr>
                <w:rFonts w:eastAsia="Times New Roman" w:cs="Times New Roman"/>
                <w:b/>
                <w:color w:val="000000"/>
                <w:kern w:val="0"/>
                <w:sz w:val="20"/>
                <w:szCs w:val="20"/>
                <w:lang w:eastAsia="sk-SK" w:bidi="ar-SA"/>
              </w:rPr>
              <w:t>5</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jc w:val="center"/>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202</w:t>
            </w:r>
            <w:r w:rsidR="00C36255">
              <w:rPr>
                <w:rFonts w:eastAsia="Times New Roman" w:cs="Times New Roman"/>
                <w:color w:val="000000"/>
                <w:kern w:val="0"/>
                <w:sz w:val="20"/>
                <w:szCs w:val="20"/>
                <w:lang w:eastAsia="sk-SK" w:bidi="ar-SA"/>
              </w:rPr>
              <w:t>6</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570B11" w:rsidRDefault="001C5827" w:rsidP="00155457">
            <w:pPr>
              <w:widowControl/>
              <w:suppressAutoHyphens w:val="0"/>
              <w:jc w:val="center"/>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202</w:t>
            </w:r>
            <w:r w:rsidR="00C36255">
              <w:rPr>
                <w:rFonts w:eastAsia="Times New Roman" w:cs="Times New Roman"/>
                <w:color w:val="000000"/>
                <w:kern w:val="0"/>
                <w:sz w:val="20"/>
                <w:szCs w:val="20"/>
                <w:lang w:eastAsia="sk-SK" w:bidi="ar-SA"/>
              </w:rPr>
              <w:t>7</w:t>
            </w:r>
          </w:p>
        </w:tc>
      </w:tr>
      <w:tr w:rsidR="001C5827" w:rsidRPr="00570B11" w:rsidTr="00155457">
        <w:trPr>
          <w:trHeight w:val="300"/>
        </w:trPr>
        <w:tc>
          <w:tcPr>
            <w:tcW w:w="4551" w:type="dxa"/>
            <w:tcBorders>
              <w:top w:val="nil"/>
              <w:left w:val="single" w:sz="8" w:space="0" w:color="auto"/>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Programový rozpočet celkom </w:t>
            </w:r>
          </w:p>
        </w:tc>
        <w:tc>
          <w:tcPr>
            <w:tcW w:w="1560" w:type="dxa"/>
            <w:tcBorders>
              <w:top w:val="nil"/>
              <w:left w:val="nil"/>
              <w:bottom w:val="single" w:sz="4" w:space="0" w:color="auto"/>
              <w:right w:val="single" w:sz="4" w:space="0" w:color="auto"/>
            </w:tcBorders>
            <w:shd w:val="clear" w:color="auto" w:fill="auto"/>
            <w:noWrap/>
            <w:vAlign w:val="bottom"/>
            <w:hideMark/>
          </w:tcPr>
          <w:p w:rsidR="001C5827" w:rsidRPr="00570B11" w:rsidRDefault="00C36255" w:rsidP="00155457">
            <w:pPr>
              <w:widowControl/>
              <w:suppressAutoHyphens w:val="0"/>
              <w:jc w:val="right"/>
              <w:rPr>
                <w:rFonts w:eastAsia="Times New Roman" w:cs="Times New Roman"/>
                <w:b/>
                <w:color w:val="000000"/>
                <w:kern w:val="0"/>
                <w:sz w:val="20"/>
                <w:szCs w:val="20"/>
                <w:lang w:eastAsia="sk-SK" w:bidi="ar-SA"/>
              </w:rPr>
            </w:pPr>
            <w:r w:rsidRPr="00C36255">
              <w:rPr>
                <w:rFonts w:eastAsia="Times New Roman" w:cs="Times New Roman"/>
                <w:b/>
                <w:color w:val="000000"/>
                <w:kern w:val="0"/>
                <w:sz w:val="20"/>
                <w:szCs w:val="20"/>
                <w:lang w:eastAsia="sk-SK" w:bidi="ar-SA"/>
              </w:rPr>
              <w:t>2 178 549</w:t>
            </w:r>
            <w:r w:rsidR="001C5827">
              <w:rPr>
                <w:rFonts w:eastAsia="Times New Roman" w:cs="Times New Roman"/>
                <w:b/>
                <w:color w:val="000000"/>
                <w:kern w:val="0"/>
                <w:sz w:val="20"/>
                <w:szCs w:val="20"/>
                <w:lang w:eastAsia="sk-SK" w:bidi="ar-SA"/>
              </w:rPr>
              <w:t>,00</w:t>
            </w:r>
          </w:p>
        </w:tc>
        <w:tc>
          <w:tcPr>
            <w:tcW w:w="1417" w:type="dxa"/>
            <w:tcBorders>
              <w:top w:val="nil"/>
              <w:left w:val="nil"/>
              <w:bottom w:val="single" w:sz="4" w:space="0" w:color="auto"/>
              <w:right w:val="single" w:sz="4" w:space="0" w:color="auto"/>
            </w:tcBorders>
            <w:shd w:val="clear" w:color="auto" w:fill="auto"/>
            <w:noWrap/>
            <w:vAlign w:val="bottom"/>
            <w:hideMark/>
          </w:tcPr>
          <w:p w:rsidR="001C5827" w:rsidRPr="00570B11" w:rsidRDefault="00C36255" w:rsidP="00155457">
            <w:pPr>
              <w:widowControl/>
              <w:suppressAutoHyphens w:val="0"/>
              <w:jc w:val="right"/>
              <w:rPr>
                <w:rFonts w:eastAsia="Times New Roman" w:cs="Times New Roman"/>
                <w:color w:val="000000"/>
                <w:kern w:val="0"/>
                <w:sz w:val="20"/>
                <w:szCs w:val="20"/>
                <w:lang w:eastAsia="sk-SK" w:bidi="ar-SA"/>
              </w:rPr>
            </w:pPr>
            <w:r w:rsidRPr="00C36255">
              <w:rPr>
                <w:rFonts w:eastAsia="Times New Roman" w:cs="Times New Roman"/>
                <w:color w:val="000000"/>
                <w:kern w:val="0"/>
                <w:sz w:val="20"/>
                <w:szCs w:val="20"/>
                <w:lang w:eastAsia="sk-SK" w:bidi="ar-SA"/>
              </w:rPr>
              <w:t>2 160 505</w:t>
            </w:r>
            <w:r w:rsidR="001C5827">
              <w:rPr>
                <w:rFonts w:eastAsia="Times New Roman" w:cs="Times New Roman"/>
                <w:color w:val="000000"/>
                <w:kern w:val="0"/>
                <w:sz w:val="20"/>
                <w:szCs w:val="20"/>
                <w:lang w:eastAsia="sk-SK" w:bidi="ar-SA"/>
              </w:rPr>
              <w:t>,00</w:t>
            </w:r>
          </w:p>
        </w:tc>
        <w:tc>
          <w:tcPr>
            <w:tcW w:w="1418" w:type="dxa"/>
            <w:tcBorders>
              <w:top w:val="nil"/>
              <w:left w:val="nil"/>
              <w:bottom w:val="single" w:sz="4" w:space="0" w:color="auto"/>
              <w:right w:val="single" w:sz="8" w:space="0" w:color="auto"/>
            </w:tcBorders>
            <w:shd w:val="clear" w:color="auto" w:fill="auto"/>
            <w:noWrap/>
            <w:vAlign w:val="bottom"/>
            <w:hideMark/>
          </w:tcPr>
          <w:p w:rsidR="001C5827" w:rsidRPr="00570B11" w:rsidRDefault="00C36255" w:rsidP="00155457">
            <w:pPr>
              <w:widowControl/>
              <w:suppressAutoHyphens w:val="0"/>
              <w:jc w:val="right"/>
              <w:rPr>
                <w:rFonts w:eastAsia="Times New Roman" w:cs="Times New Roman"/>
                <w:color w:val="000000"/>
                <w:kern w:val="0"/>
                <w:sz w:val="20"/>
                <w:szCs w:val="20"/>
                <w:lang w:eastAsia="sk-SK" w:bidi="ar-SA"/>
              </w:rPr>
            </w:pPr>
            <w:r w:rsidRPr="00C36255">
              <w:rPr>
                <w:rFonts w:eastAsia="Times New Roman" w:cs="Times New Roman"/>
                <w:color w:val="000000"/>
                <w:kern w:val="0"/>
                <w:sz w:val="20"/>
                <w:szCs w:val="20"/>
                <w:lang w:eastAsia="sk-SK" w:bidi="ar-SA"/>
              </w:rPr>
              <w:t>2 043 453</w:t>
            </w:r>
            <w:r w:rsidR="001C5827">
              <w:rPr>
                <w:rFonts w:eastAsia="Times New Roman" w:cs="Times New Roman"/>
                <w:color w:val="000000"/>
                <w:kern w:val="0"/>
                <w:sz w:val="20"/>
                <w:szCs w:val="20"/>
                <w:lang w:eastAsia="sk-SK" w:bidi="ar-SA"/>
              </w:rPr>
              <w:t>,</w:t>
            </w:r>
            <w:r w:rsidR="001C5827" w:rsidRPr="00570B11">
              <w:rPr>
                <w:rFonts w:eastAsia="Times New Roman" w:cs="Times New Roman"/>
                <w:color w:val="000000"/>
                <w:kern w:val="0"/>
                <w:sz w:val="20"/>
                <w:szCs w:val="20"/>
                <w:lang w:eastAsia="sk-SK" w:bidi="ar-SA"/>
              </w:rPr>
              <w:t>00</w:t>
            </w:r>
          </w:p>
        </w:tc>
      </w:tr>
      <w:tr w:rsidR="001C5827" w:rsidRPr="00570B11"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 xml:space="preserve">v tom: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b/>
                <w:color w:val="000000"/>
                <w:kern w:val="0"/>
                <w:sz w:val="20"/>
                <w:szCs w:val="20"/>
                <w:lang w:eastAsia="sk-SK" w:bidi="ar-SA"/>
              </w:rPr>
            </w:pPr>
            <w:r w:rsidRPr="00570B11">
              <w:rPr>
                <w:rFonts w:eastAsia="Times New Roman" w:cs="Times New Roman"/>
                <w:b/>
                <w:color w:val="000000"/>
                <w:kern w:val="0"/>
                <w:sz w:val="20"/>
                <w:szCs w:val="20"/>
                <w:lang w:eastAsia="sk-SK" w:bidi="ar-SA"/>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 </w:t>
            </w:r>
          </w:p>
        </w:tc>
      </w:tr>
      <w:tr w:rsidR="001C5827" w:rsidRPr="00570B11" w:rsidTr="00155457">
        <w:trPr>
          <w:trHeight w:val="3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5827" w:rsidRPr="00570B11" w:rsidRDefault="001C5827" w:rsidP="00155457">
            <w:pPr>
              <w:widowControl/>
              <w:suppressAutoHyphens w:val="0"/>
              <w:rPr>
                <w:rFonts w:eastAsia="Times New Roman" w:cs="Times New Roman"/>
                <w:color w:val="000000"/>
                <w:kern w:val="0"/>
                <w:sz w:val="20"/>
                <w:szCs w:val="20"/>
                <w:lang w:eastAsia="sk-SK" w:bidi="ar-SA"/>
              </w:rPr>
            </w:pPr>
            <w:r w:rsidRPr="00570B11">
              <w:rPr>
                <w:rFonts w:eastAsia="Times New Roman" w:cs="Times New Roman"/>
                <w:kern w:val="0"/>
                <w:sz w:val="20"/>
                <w:szCs w:val="20"/>
                <w:lang w:eastAsia="sk-SK" w:bidi="ar-SA"/>
              </w:rPr>
              <w:t>Program 0</w:t>
            </w:r>
            <w:r w:rsidR="00C36255">
              <w:rPr>
                <w:rFonts w:eastAsia="Times New Roman" w:cs="Times New Roman"/>
                <w:kern w:val="0"/>
                <w:sz w:val="20"/>
                <w:szCs w:val="20"/>
                <w:lang w:eastAsia="sk-SK" w:bidi="ar-SA"/>
              </w:rPr>
              <w:t>3</w:t>
            </w:r>
            <w:r w:rsidRPr="00570B11">
              <w:rPr>
                <w:rFonts w:eastAsia="Times New Roman" w:cs="Times New Roman"/>
                <w:kern w:val="0"/>
                <w:sz w:val="20"/>
                <w:szCs w:val="20"/>
                <w:lang w:eastAsia="sk-SK" w:bidi="ar-SA"/>
              </w:rPr>
              <w:t>:</w:t>
            </w:r>
            <w:r w:rsidRPr="00570B11">
              <w:rPr>
                <w:rFonts w:eastAsia="Times New Roman" w:cs="Times New Roman"/>
                <w:color w:val="000000"/>
                <w:kern w:val="0"/>
                <w:sz w:val="20"/>
                <w:szCs w:val="20"/>
                <w:lang w:eastAsia="sk-SK" w:bidi="ar-SA"/>
              </w:rPr>
              <w:t xml:space="preserve">   Interné služby mesta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C5827" w:rsidRPr="00570B11" w:rsidRDefault="00C36255" w:rsidP="00155457">
            <w:pPr>
              <w:widowControl/>
              <w:suppressAutoHyphens w:val="0"/>
              <w:jc w:val="right"/>
              <w:rPr>
                <w:rFonts w:eastAsia="Times New Roman" w:cs="Times New Roman"/>
                <w:b/>
                <w:color w:val="000000"/>
                <w:kern w:val="0"/>
                <w:sz w:val="20"/>
                <w:szCs w:val="20"/>
                <w:lang w:eastAsia="sk-SK" w:bidi="ar-SA"/>
              </w:rPr>
            </w:pPr>
            <w:r w:rsidRPr="00C36255">
              <w:rPr>
                <w:rFonts w:eastAsia="Times New Roman" w:cs="Times New Roman"/>
                <w:b/>
                <w:color w:val="000000"/>
                <w:kern w:val="0"/>
                <w:sz w:val="20"/>
                <w:szCs w:val="20"/>
                <w:lang w:eastAsia="sk-SK" w:bidi="ar-SA"/>
              </w:rPr>
              <w:t>142 513</w:t>
            </w:r>
            <w:r w:rsidR="001C5827">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C5827" w:rsidRPr="00570B11" w:rsidRDefault="00C36255"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120 760</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C5827" w:rsidRPr="00570B11" w:rsidRDefault="00C36255"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0</w:t>
            </w:r>
            <w:r w:rsidR="001C5827">
              <w:rPr>
                <w:rFonts w:eastAsia="Times New Roman" w:cs="Times New Roman"/>
                <w:color w:val="000000"/>
                <w:kern w:val="0"/>
                <w:sz w:val="20"/>
                <w:szCs w:val="20"/>
                <w:lang w:eastAsia="sk-SK" w:bidi="ar-SA"/>
              </w:rPr>
              <w:t>,00</w:t>
            </w:r>
          </w:p>
        </w:tc>
      </w:tr>
      <w:tr w:rsidR="001C5827" w:rsidRPr="00570B11" w:rsidTr="00155457">
        <w:trPr>
          <w:trHeight w:val="31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5827" w:rsidRPr="00570B11" w:rsidRDefault="001C5827" w:rsidP="00155457">
            <w:pPr>
              <w:widowControl/>
              <w:suppressAutoHyphens w:val="0"/>
              <w:jc w:val="both"/>
              <w:rPr>
                <w:rFonts w:eastAsia="Times New Roman" w:cs="Times New Roman"/>
                <w:color w:val="000000"/>
                <w:kern w:val="0"/>
                <w:sz w:val="20"/>
                <w:szCs w:val="20"/>
                <w:lang w:eastAsia="sk-SK" w:bidi="ar-SA"/>
              </w:rPr>
            </w:pPr>
            <w:r w:rsidRPr="00570B11">
              <w:rPr>
                <w:rFonts w:eastAsia="Times New Roman" w:cs="Times New Roman"/>
                <w:color w:val="000000"/>
                <w:kern w:val="0"/>
                <w:sz w:val="20"/>
                <w:szCs w:val="20"/>
                <w:lang w:eastAsia="sk-SK" w:bidi="ar-SA"/>
              </w:rPr>
              <w:t>Program 16:   Dlhová služba</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1C5827" w:rsidRPr="00570B11" w:rsidRDefault="00C36255" w:rsidP="00155457">
            <w:pPr>
              <w:widowControl/>
              <w:suppressAutoHyphens w:val="0"/>
              <w:jc w:val="right"/>
              <w:rPr>
                <w:rFonts w:eastAsia="Times New Roman" w:cs="Times New Roman"/>
                <w:b/>
                <w:color w:val="000000"/>
                <w:kern w:val="0"/>
                <w:sz w:val="20"/>
                <w:szCs w:val="20"/>
                <w:lang w:eastAsia="sk-SK" w:bidi="ar-SA"/>
              </w:rPr>
            </w:pPr>
            <w:r w:rsidRPr="00C36255">
              <w:rPr>
                <w:rFonts w:eastAsia="Times New Roman" w:cs="Times New Roman"/>
                <w:b/>
                <w:color w:val="000000"/>
                <w:kern w:val="0"/>
                <w:sz w:val="20"/>
                <w:szCs w:val="20"/>
                <w:lang w:eastAsia="sk-SK" w:bidi="ar-SA"/>
              </w:rPr>
              <w:t>2 036 036</w:t>
            </w:r>
            <w:r w:rsidR="001C5827" w:rsidRPr="00570B11">
              <w:rPr>
                <w:rFonts w:eastAsia="Times New Roman" w:cs="Times New Roman"/>
                <w:b/>
                <w:color w:val="000000"/>
                <w:kern w:val="0"/>
                <w:sz w:val="20"/>
                <w:szCs w:val="20"/>
                <w:lang w:eastAsia="sk-SK" w:bidi="ar-SA"/>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C5827" w:rsidRPr="00570B11" w:rsidRDefault="00C36255" w:rsidP="00155457">
            <w:pPr>
              <w:widowControl/>
              <w:suppressAutoHyphens w:val="0"/>
              <w:jc w:val="right"/>
              <w:rPr>
                <w:rFonts w:eastAsia="Times New Roman" w:cs="Times New Roman"/>
                <w:color w:val="000000"/>
                <w:kern w:val="0"/>
                <w:sz w:val="20"/>
                <w:szCs w:val="20"/>
                <w:lang w:eastAsia="sk-SK" w:bidi="ar-SA"/>
              </w:rPr>
            </w:pPr>
            <w:r>
              <w:rPr>
                <w:rFonts w:eastAsia="Times New Roman" w:cs="Times New Roman"/>
                <w:color w:val="000000"/>
                <w:kern w:val="0"/>
                <w:sz w:val="20"/>
                <w:szCs w:val="20"/>
                <w:lang w:eastAsia="sk-SK" w:bidi="ar-SA"/>
              </w:rPr>
              <w:t>2 039 745</w:t>
            </w:r>
            <w:r w:rsidR="001C5827">
              <w:rPr>
                <w:rFonts w:eastAsia="Times New Roman" w:cs="Times New Roman"/>
                <w:color w:val="000000"/>
                <w:kern w:val="0"/>
                <w:sz w:val="20"/>
                <w:szCs w:val="20"/>
                <w:lang w:eastAsia="sk-SK" w:bidi="ar-SA"/>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C5827" w:rsidRPr="00570B11" w:rsidRDefault="00C36255" w:rsidP="00155457">
            <w:pPr>
              <w:widowControl/>
              <w:suppressAutoHyphens w:val="0"/>
              <w:jc w:val="right"/>
              <w:rPr>
                <w:rFonts w:eastAsia="Times New Roman" w:cs="Times New Roman"/>
                <w:color w:val="000000"/>
                <w:kern w:val="0"/>
                <w:sz w:val="20"/>
                <w:szCs w:val="20"/>
                <w:lang w:eastAsia="sk-SK" w:bidi="ar-SA"/>
              </w:rPr>
            </w:pPr>
            <w:r w:rsidRPr="00C36255">
              <w:rPr>
                <w:rFonts w:eastAsia="Times New Roman" w:cs="Times New Roman"/>
                <w:color w:val="000000"/>
                <w:kern w:val="0"/>
                <w:sz w:val="20"/>
                <w:szCs w:val="20"/>
                <w:lang w:eastAsia="sk-SK" w:bidi="ar-SA"/>
              </w:rPr>
              <w:t>2 043 453</w:t>
            </w:r>
            <w:r w:rsidR="001C5827">
              <w:rPr>
                <w:rFonts w:eastAsia="Times New Roman" w:cs="Times New Roman"/>
                <w:color w:val="000000"/>
                <w:kern w:val="0"/>
                <w:sz w:val="20"/>
                <w:szCs w:val="20"/>
                <w:lang w:eastAsia="sk-SK" w:bidi="ar-SA"/>
              </w:rPr>
              <w:t>,00</w:t>
            </w:r>
          </w:p>
        </w:tc>
      </w:tr>
    </w:tbl>
    <w:p w:rsidR="001C5827" w:rsidRPr="00570B11" w:rsidRDefault="001C5827" w:rsidP="001C5827">
      <w:pPr>
        <w:tabs>
          <w:tab w:val="left" w:pos="720"/>
        </w:tabs>
        <w:jc w:val="both"/>
        <w:rPr>
          <w:b/>
          <w:bCs/>
          <w:sz w:val="22"/>
          <w:szCs w:val="22"/>
        </w:rPr>
      </w:pPr>
      <w:r w:rsidRPr="00570B11">
        <w:rPr>
          <w:b/>
          <w:bCs/>
          <w:sz w:val="22"/>
          <w:szCs w:val="22"/>
        </w:rPr>
        <w:tab/>
      </w:r>
      <w:r w:rsidRPr="00570B11">
        <w:rPr>
          <w:b/>
          <w:bCs/>
          <w:sz w:val="22"/>
          <w:szCs w:val="22"/>
        </w:rPr>
        <w:tab/>
      </w:r>
      <w:r w:rsidRPr="00570B11">
        <w:rPr>
          <w:b/>
          <w:bCs/>
          <w:sz w:val="22"/>
          <w:szCs w:val="22"/>
        </w:rPr>
        <w:tab/>
      </w:r>
      <w:r w:rsidRPr="00570B11">
        <w:rPr>
          <w:b/>
          <w:bCs/>
          <w:sz w:val="22"/>
          <w:szCs w:val="22"/>
        </w:rPr>
        <w:tab/>
      </w:r>
      <w:r w:rsidRPr="00570B11">
        <w:rPr>
          <w:b/>
          <w:bCs/>
          <w:sz w:val="22"/>
          <w:szCs w:val="22"/>
        </w:rPr>
        <w:tab/>
      </w:r>
    </w:p>
    <w:p w:rsidR="001C5827" w:rsidRPr="00207A90" w:rsidRDefault="001C5827" w:rsidP="001C5827">
      <w:pPr>
        <w:tabs>
          <w:tab w:val="left" w:pos="720"/>
        </w:tabs>
        <w:jc w:val="both"/>
        <w:rPr>
          <w:b/>
          <w:bCs/>
        </w:rPr>
      </w:pPr>
      <w:r w:rsidRPr="005311CA">
        <w:t>1.</w:t>
      </w:r>
      <w:r w:rsidRPr="005311CA">
        <w:rPr>
          <w:b/>
        </w:rPr>
        <w:t xml:space="preserve"> </w:t>
      </w:r>
      <w:r w:rsidRPr="005311CA">
        <w:t>V </w:t>
      </w:r>
      <w:r w:rsidRPr="005311CA">
        <w:rPr>
          <w:b/>
        </w:rPr>
        <w:t>programe</w:t>
      </w:r>
      <w:r w:rsidRPr="009045B8">
        <w:rPr>
          <w:b/>
        </w:rPr>
        <w:t xml:space="preserve"> 03</w:t>
      </w:r>
      <w:r w:rsidRPr="009045B8">
        <w:t xml:space="preserve"> sú rozpočtované výdavky finančných operácií v podprograme 03.1 Hospodárska správa, údržba a evidencia majetku vo výške </w:t>
      </w:r>
      <w:r w:rsidR="00C36255" w:rsidRPr="00C36255">
        <w:t>142 513</w:t>
      </w:r>
      <w:r>
        <w:t>,00</w:t>
      </w:r>
      <w:r w:rsidRPr="009045B8">
        <w:t xml:space="preserve"> </w:t>
      </w:r>
      <w:r>
        <w:t xml:space="preserve">€ a to </w:t>
      </w:r>
      <w:r w:rsidRPr="009045B8">
        <w:t xml:space="preserve">na splátky </w:t>
      </w:r>
      <w:r>
        <w:t xml:space="preserve">istín leasingu  (zimný štadión). </w:t>
      </w:r>
    </w:p>
    <w:p w:rsidR="001C5827" w:rsidRDefault="001C5827" w:rsidP="001C5827">
      <w:pPr>
        <w:tabs>
          <w:tab w:val="left" w:pos="720"/>
        </w:tabs>
        <w:jc w:val="both"/>
      </w:pPr>
    </w:p>
    <w:p w:rsidR="001C5827" w:rsidRDefault="001C5827" w:rsidP="001C5827">
      <w:pPr>
        <w:tabs>
          <w:tab w:val="left" w:pos="720"/>
        </w:tabs>
        <w:jc w:val="both"/>
      </w:pPr>
      <w:r>
        <w:t xml:space="preserve">2. </w:t>
      </w:r>
      <w:r w:rsidRPr="005C7436">
        <w:rPr>
          <w:b/>
        </w:rPr>
        <w:t>V programe 16 Dlhová služba</w:t>
      </w:r>
      <w:r>
        <w:t xml:space="preserve"> sú rozpočtované výdavky finančných operácií  v podprograme </w:t>
      </w:r>
      <w:r w:rsidRPr="009C4D68">
        <w:t>16.1 Dlhová služba</w:t>
      </w:r>
      <w:r>
        <w:t xml:space="preserve"> v roku 202</w:t>
      </w:r>
      <w:r w:rsidR="00C36255">
        <w:t>5</w:t>
      </w:r>
      <w:r>
        <w:t xml:space="preserve"> v sume </w:t>
      </w:r>
      <w:r w:rsidR="00C36255" w:rsidRPr="00C36255">
        <w:t>2 036 036</w:t>
      </w:r>
      <w:r>
        <w:t xml:space="preserve">,00 €. Určené sú na splátky istín komerčných úverov spolu vo výške </w:t>
      </w:r>
      <w:r w:rsidR="00E130F0">
        <w:t>688 212</w:t>
      </w:r>
      <w:r>
        <w:t xml:space="preserve">,00 €, splátky istín úverov ŠFRB v celkovej výške </w:t>
      </w:r>
      <w:r w:rsidR="00C36255">
        <w:t>469 231</w:t>
      </w:r>
      <w:r>
        <w:t>,00 €,  splátky istiny úveru z Environmentálneho fondu</w:t>
      </w:r>
      <w:r w:rsidR="00E130F0">
        <w:t xml:space="preserve"> </w:t>
      </w:r>
      <w:r>
        <w:t xml:space="preserve">vo výške </w:t>
      </w:r>
      <w:r w:rsidR="00E130F0" w:rsidRPr="00E130F0">
        <w:t>78 593</w:t>
      </w:r>
      <w:r>
        <w:t>,00 €</w:t>
      </w:r>
      <w:r w:rsidR="00E130F0">
        <w:t xml:space="preserve"> a</w:t>
      </w:r>
      <w:r>
        <w:t xml:space="preserve"> splatenie kontokorentného úveru vo výške </w:t>
      </w:r>
      <w:r w:rsidR="00E130F0">
        <w:t>8</w:t>
      </w:r>
      <w:r>
        <w:t>00 000,00 €. Aj keď sa úvery zo ŠFRB a Environmentálneho fondu nezapočítavajú do celkovej úverovej zadlženosti mesta, splátky istín a úrokov podstatným spôsobom ovplyvňujú rozpočtové hospodárenie mesta Senica. Ide o finančné prostriedky, ktoré musia byť splácané pravidelne a riadne, je preto dôležité zohľadňovať</w:t>
      </w:r>
      <w:r w:rsidR="00DC063E">
        <w:t xml:space="preserve"> </w:t>
      </w:r>
      <w:r>
        <w:t>prednostnú potrebu finančných prostriedkov na úhradu splátok pri čerpaní prostriedkov rozpočtu na jednotlivé aktivity. V roku 2025 sa v tomto podprograme uvažuje s výdavkovými finančnými operáciami v</w:t>
      </w:r>
      <w:r w:rsidR="003E303F">
        <w:t> </w:t>
      </w:r>
      <w:r>
        <w:t>sume</w:t>
      </w:r>
      <w:r w:rsidR="003E303F">
        <w:t xml:space="preserve"> </w:t>
      </w:r>
      <w:r w:rsidR="003E303F" w:rsidRPr="003E303F">
        <w:t>2 036 036</w:t>
      </w:r>
      <w:r>
        <w:t>,00 €</w:t>
      </w:r>
      <w:r w:rsidR="003E303F">
        <w:t>,</w:t>
      </w:r>
      <w:r>
        <w:t xml:space="preserve"> v roku 2026 v sume </w:t>
      </w:r>
      <w:r w:rsidR="003E303F" w:rsidRPr="003E303F">
        <w:t>2 039 745</w:t>
      </w:r>
      <w:r>
        <w:t>,00 €</w:t>
      </w:r>
      <w:r w:rsidR="003E303F">
        <w:t xml:space="preserve"> a v roku 2027 v sume </w:t>
      </w:r>
      <w:r w:rsidR="003E303F" w:rsidRPr="003E303F">
        <w:t>2 043</w:t>
      </w:r>
      <w:r w:rsidR="003E303F">
        <w:t> </w:t>
      </w:r>
      <w:r w:rsidR="003E303F" w:rsidRPr="003E303F">
        <w:t>453</w:t>
      </w:r>
      <w:r w:rsidR="003E303F">
        <w:t>,00 €</w:t>
      </w:r>
      <w:r>
        <w:t xml:space="preserve">.  </w:t>
      </w:r>
    </w:p>
    <w:p w:rsidR="001C5827" w:rsidRDefault="001C5827" w:rsidP="001C5827">
      <w:pPr>
        <w:tabs>
          <w:tab w:val="left" w:pos="720"/>
        </w:tabs>
        <w:jc w:val="both"/>
        <w:rPr>
          <w:b/>
          <w:bCs/>
        </w:rPr>
      </w:pPr>
    </w:p>
    <w:p w:rsidR="001C5827" w:rsidRDefault="001C5827" w:rsidP="001C5827">
      <w:pPr>
        <w:tabs>
          <w:tab w:val="left" w:pos="720"/>
        </w:tabs>
        <w:jc w:val="both"/>
        <w:rPr>
          <w:b/>
          <w:bCs/>
        </w:rPr>
      </w:pPr>
    </w:p>
    <w:p w:rsidR="001C5827" w:rsidRPr="009B100D" w:rsidRDefault="001C5827" w:rsidP="001C5827">
      <w:pPr>
        <w:tabs>
          <w:tab w:val="left" w:pos="720"/>
        </w:tabs>
        <w:jc w:val="both"/>
        <w:rPr>
          <w:b/>
          <w:bCs/>
        </w:rPr>
      </w:pPr>
      <w:r>
        <w:rPr>
          <w:b/>
          <w:bCs/>
        </w:rPr>
        <w:t xml:space="preserve">                                                                   Z Á V E R :</w:t>
      </w:r>
      <w:r>
        <w:tab/>
      </w:r>
    </w:p>
    <w:p w:rsidR="00E3333E" w:rsidRDefault="00E3333E" w:rsidP="001C5827">
      <w:pPr>
        <w:jc w:val="both"/>
      </w:pPr>
    </w:p>
    <w:p w:rsidR="001C5827" w:rsidRDefault="001C5827" w:rsidP="001C5827">
      <w:pPr>
        <w:jc w:val="both"/>
      </w:pPr>
      <w:r w:rsidRPr="00285E1E">
        <w:t xml:space="preserve">Na základe tohto stanoviska a skutočností v ňom uvedených odporúčam Mestskému zastupiteľstvu v Senici </w:t>
      </w:r>
      <w:r>
        <w:t>:</w:t>
      </w:r>
    </w:p>
    <w:p w:rsidR="001C5827" w:rsidRDefault="001C5827" w:rsidP="001C5827">
      <w:pPr>
        <w:jc w:val="both"/>
      </w:pPr>
    </w:p>
    <w:p w:rsidR="001C5827" w:rsidRDefault="001C5827" w:rsidP="001C5827">
      <w:pPr>
        <w:numPr>
          <w:ilvl w:val="0"/>
          <w:numId w:val="14"/>
        </w:numPr>
        <w:jc w:val="both"/>
      </w:pPr>
      <w:r>
        <w:t>Návrh rozpočtu mesta Senica na rok 202</w:t>
      </w:r>
      <w:r w:rsidR="00E3333E">
        <w:t>5</w:t>
      </w:r>
      <w:r>
        <w:t xml:space="preserve"> schváliť</w:t>
      </w:r>
    </w:p>
    <w:p w:rsidR="001C5827" w:rsidRDefault="001C5827" w:rsidP="001C5827">
      <w:pPr>
        <w:numPr>
          <w:ilvl w:val="0"/>
          <w:numId w:val="14"/>
        </w:numPr>
        <w:jc w:val="both"/>
        <w:rPr>
          <w:b/>
          <w:bCs/>
          <w:u w:val="single"/>
        </w:rPr>
      </w:pPr>
      <w:r>
        <w:t>Návrh rozpočtu mesta Senica na roky 202</w:t>
      </w:r>
      <w:r w:rsidR="00E3333E">
        <w:t>6</w:t>
      </w:r>
      <w:r>
        <w:t>-202</w:t>
      </w:r>
      <w:r w:rsidR="00E3333E">
        <w:t>7</w:t>
      </w:r>
      <w:r>
        <w:t xml:space="preserve"> zobrať na vedomie. </w:t>
      </w:r>
    </w:p>
    <w:p w:rsidR="001C5827" w:rsidRDefault="001C5827" w:rsidP="001C5827">
      <w:pPr>
        <w:tabs>
          <w:tab w:val="left" w:pos="720"/>
        </w:tabs>
        <w:jc w:val="both"/>
      </w:pPr>
    </w:p>
    <w:p w:rsidR="001C5827" w:rsidRDefault="001C5827" w:rsidP="001C5827">
      <w:pPr>
        <w:tabs>
          <w:tab w:val="left" w:pos="720"/>
        </w:tabs>
        <w:jc w:val="both"/>
      </w:pPr>
    </w:p>
    <w:p w:rsidR="003E303F" w:rsidRDefault="003E303F" w:rsidP="001C5827">
      <w:pPr>
        <w:tabs>
          <w:tab w:val="left" w:pos="720"/>
        </w:tabs>
        <w:jc w:val="both"/>
      </w:pPr>
    </w:p>
    <w:p w:rsidR="001C5827" w:rsidRDefault="001C5827" w:rsidP="001C5827">
      <w:pPr>
        <w:tabs>
          <w:tab w:val="left" w:pos="720"/>
        </w:tabs>
        <w:jc w:val="both"/>
      </w:pPr>
      <w:r>
        <w:t xml:space="preserve">V Senici dňa </w:t>
      </w:r>
      <w:r w:rsidR="00B63209">
        <w:t>03.12</w:t>
      </w:r>
      <w:r w:rsidR="003E303F">
        <w:t>.2024</w:t>
      </w:r>
      <w:r>
        <w:t xml:space="preserve"> </w:t>
      </w:r>
    </w:p>
    <w:p w:rsidR="001C5827" w:rsidRDefault="001C5827" w:rsidP="001C5827">
      <w:pPr>
        <w:tabs>
          <w:tab w:val="left" w:pos="720"/>
        </w:tabs>
        <w:jc w:val="both"/>
      </w:pPr>
    </w:p>
    <w:p w:rsidR="001C5827" w:rsidRDefault="001C5827" w:rsidP="001C5827">
      <w:pPr>
        <w:tabs>
          <w:tab w:val="left" w:pos="720"/>
        </w:tabs>
        <w:jc w:val="both"/>
      </w:pPr>
      <w:r>
        <w:tab/>
      </w:r>
      <w:r>
        <w:tab/>
      </w:r>
      <w:r>
        <w:tab/>
      </w:r>
      <w:r>
        <w:tab/>
      </w:r>
      <w:r>
        <w:tab/>
        <w:t xml:space="preserve">          </w:t>
      </w:r>
      <w:r>
        <w:tab/>
        <w:t xml:space="preserve">         </w:t>
      </w:r>
      <w:r>
        <w:tab/>
      </w:r>
      <w:r w:rsidR="009F585E">
        <w:t>Mgr. Tomáš Makas</w:t>
      </w:r>
      <w:r>
        <w:t xml:space="preserve"> </w:t>
      </w:r>
    </w:p>
    <w:p w:rsidR="001C5827" w:rsidRDefault="001C5827" w:rsidP="001C5827">
      <w:pPr>
        <w:tabs>
          <w:tab w:val="left" w:pos="720"/>
        </w:tabs>
        <w:jc w:val="both"/>
      </w:pPr>
      <w:r>
        <w:tab/>
      </w:r>
      <w:r>
        <w:tab/>
      </w:r>
      <w:r>
        <w:tab/>
      </w:r>
      <w:r>
        <w:tab/>
      </w:r>
      <w:r>
        <w:tab/>
        <w:t xml:space="preserve">                 hlavn</w:t>
      </w:r>
      <w:r w:rsidR="009F585E">
        <w:t>ý</w:t>
      </w:r>
      <w:r>
        <w:t xml:space="preserve"> kontrolór mesta Senica </w:t>
      </w:r>
    </w:p>
    <w:p w:rsidR="001C5827" w:rsidRDefault="001C5827" w:rsidP="001C5827">
      <w:pPr>
        <w:tabs>
          <w:tab w:val="left" w:pos="720"/>
        </w:tabs>
        <w:jc w:val="both"/>
      </w:pPr>
      <w:r>
        <w:tab/>
      </w:r>
      <w:r>
        <w:tab/>
      </w:r>
      <w:r>
        <w:tab/>
      </w:r>
      <w:r>
        <w:tab/>
      </w:r>
      <w:r>
        <w:tab/>
      </w:r>
    </w:p>
    <w:p w:rsidR="001C5827" w:rsidRDefault="001C5827" w:rsidP="001C5827">
      <w:pPr>
        <w:tabs>
          <w:tab w:val="left" w:pos="720"/>
        </w:tabs>
        <w:jc w:val="both"/>
      </w:pPr>
    </w:p>
    <w:p w:rsidR="001C5827" w:rsidRDefault="001C5827" w:rsidP="001C5827">
      <w:pPr>
        <w:tabs>
          <w:tab w:val="left" w:pos="720"/>
        </w:tabs>
        <w:jc w:val="both"/>
      </w:pPr>
    </w:p>
    <w:p w:rsidR="001C5827" w:rsidRDefault="001C5827" w:rsidP="001C5827">
      <w:pPr>
        <w:tabs>
          <w:tab w:val="left" w:pos="720"/>
        </w:tabs>
        <w:jc w:val="both"/>
      </w:pPr>
    </w:p>
    <w:p w:rsidR="001C5827" w:rsidRDefault="001C5827" w:rsidP="001C5827">
      <w:pPr>
        <w:tabs>
          <w:tab w:val="left" w:pos="720"/>
        </w:tabs>
        <w:jc w:val="both"/>
      </w:pPr>
    </w:p>
    <w:p w:rsidR="001C5827" w:rsidRDefault="001C5827" w:rsidP="001C5827">
      <w:pPr>
        <w:tabs>
          <w:tab w:val="left" w:pos="720"/>
        </w:tabs>
        <w:jc w:val="both"/>
      </w:pPr>
    </w:p>
    <w:p w:rsidR="007538AC" w:rsidRDefault="007538AC"/>
    <w:sectPr w:rsidR="007538AC" w:rsidSect="00155457">
      <w:footerReference w:type="default" r:id="rId7"/>
      <w:headerReference w:type="first" r:id="rId8"/>
      <w:pgSz w:w="11906" w:h="16838"/>
      <w:pgMar w:top="1134" w:right="1134" w:bottom="1648" w:left="1418" w:header="708" w:footer="113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085" w:rsidRDefault="004C6085">
      <w:r>
        <w:separator/>
      </w:r>
    </w:p>
  </w:endnote>
  <w:endnote w:type="continuationSeparator" w:id="0">
    <w:p w:rsidR="004C6085" w:rsidRDefault="004C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Open Sans">
    <w:altName w:val="Times New Roman"/>
    <w:charset w:val="00"/>
    <w:family w:val="auto"/>
    <w:pitch w:val="default"/>
  </w:font>
  <w:font w:name="MS Shell Dlg 2">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E89" w:rsidRPr="00C23EE8" w:rsidRDefault="003D2E89" w:rsidP="00155457">
    <w:pPr>
      <w:pStyle w:val="Pta"/>
      <w:pBdr>
        <w:top w:val="thinThickSmallGap" w:sz="24" w:space="1" w:color="622423"/>
      </w:pBdr>
      <w:tabs>
        <w:tab w:val="clear" w:pos="4819"/>
        <w:tab w:val="clear" w:pos="9638"/>
        <w:tab w:val="right" w:pos="9354"/>
      </w:tabs>
      <w:rPr>
        <w:rFonts w:ascii="Cambria" w:eastAsia="Times New Roman" w:hAnsi="Cambria" w:cs="Times New Roman"/>
      </w:rPr>
    </w:pPr>
    <w:r w:rsidRPr="00C23EE8">
      <w:rPr>
        <w:sz w:val="22"/>
        <w:szCs w:val="22"/>
      </w:rPr>
      <w:t>Stanovisko HK k návrhu rozpočtu  mesta Senica na roky 20</w:t>
    </w:r>
    <w:r>
      <w:rPr>
        <w:sz w:val="22"/>
        <w:szCs w:val="22"/>
        <w:lang w:val="sk-SK"/>
      </w:rPr>
      <w:t>25</w:t>
    </w:r>
    <w:r w:rsidRPr="00C23EE8">
      <w:rPr>
        <w:sz w:val="22"/>
        <w:szCs w:val="22"/>
      </w:rPr>
      <w:t>-20</w:t>
    </w:r>
    <w:r>
      <w:rPr>
        <w:sz w:val="22"/>
        <w:szCs w:val="22"/>
      </w:rPr>
      <w:t>2</w:t>
    </w:r>
    <w:r>
      <w:rPr>
        <w:sz w:val="22"/>
        <w:szCs w:val="22"/>
        <w:lang w:val="sk-SK"/>
      </w:rPr>
      <w:t>7</w:t>
    </w:r>
    <w:r w:rsidRPr="00C23EE8">
      <w:rPr>
        <w:sz w:val="22"/>
        <w:szCs w:val="22"/>
      </w:rPr>
      <w:t xml:space="preserve"> </w:t>
    </w:r>
    <w:r w:rsidRPr="00C23EE8">
      <w:rPr>
        <w:rFonts w:ascii="Cambria" w:eastAsia="Times New Roman" w:hAnsi="Cambria" w:cs="Times New Roman"/>
      </w:rPr>
      <w:tab/>
      <w:t xml:space="preserve">Strana </w:t>
    </w:r>
    <w:r w:rsidRPr="00C23EE8">
      <w:rPr>
        <w:rFonts w:ascii="Calibri" w:eastAsia="Times New Roman" w:hAnsi="Calibri" w:cs="Times New Roman"/>
      </w:rPr>
      <w:fldChar w:fldCharType="begin"/>
    </w:r>
    <w:r>
      <w:instrText>PAGE   \* MERGEFORMAT</w:instrText>
    </w:r>
    <w:r w:rsidRPr="00C23EE8">
      <w:rPr>
        <w:rFonts w:ascii="Calibri" w:eastAsia="Times New Roman" w:hAnsi="Calibri" w:cs="Times New Roman"/>
      </w:rPr>
      <w:fldChar w:fldCharType="separate"/>
    </w:r>
    <w:r w:rsidRPr="001B49ED">
      <w:rPr>
        <w:rFonts w:ascii="Cambria" w:eastAsia="Times New Roman" w:hAnsi="Cambria" w:cs="Times New Roman"/>
        <w:noProof/>
      </w:rPr>
      <w:t>14</w:t>
    </w:r>
    <w:r w:rsidRPr="00C23EE8">
      <w:rPr>
        <w:rFonts w:ascii="Cambria" w:eastAsia="Times New Roman" w:hAnsi="Cambria" w:cs="Times New Roman"/>
      </w:rPr>
      <w:fldChar w:fldCharType="end"/>
    </w:r>
  </w:p>
  <w:p w:rsidR="003D2E89" w:rsidRPr="00CC5B04" w:rsidRDefault="003D2E89">
    <w:pPr>
      <w:pStyle w:val="Pta"/>
      <w:rPr>
        <w:b/>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085" w:rsidRDefault="004C6085">
      <w:r>
        <w:separator/>
      </w:r>
    </w:p>
  </w:footnote>
  <w:footnote w:type="continuationSeparator" w:id="0">
    <w:p w:rsidR="004C6085" w:rsidRDefault="004C6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E89" w:rsidRPr="003C168E" w:rsidRDefault="003D2E89" w:rsidP="003C168E">
    <w:pPr>
      <w:widowControl/>
      <w:suppressAutoHyphens w:val="0"/>
      <w:jc w:val="center"/>
      <w:rPr>
        <w:rFonts w:eastAsia="Times New Roman" w:cs="Times New Roman"/>
        <w:b/>
        <w:kern w:val="0"/>
        <w:lang w:eastAsia="sk-SK" w:bidi="ar-SA"/>
      </w:rPr>
    </w:pPr>
    <w:r w:rsidRPr="003C168E">
      <w:rPr>
        <w:rFonts w:eastAsia="Times New Roman" w:cs="Times New Roman"/>
        <w:b/>
        <w:kern w:val="0"/>
        <w:lang w:eastAsia="sk-SK" w:bidi="ar-SA"/>
      </w:rPr>
      <w:t>Mesto Senica</w:t>
    </w:r>
  </w:p>
  <w:p w:rsidR="003D2E89" w:rsidRPr="003C168E" w:rsidRDefault="003D2E89" w:rsidP="003C168E">
    <w:pPr>
      <w:widowControl/>
      <w:suppressAutoHyphens w:val="0"/>
      <w:jc w:val="center"/>
      <w:rPr>
        <w:rFonts w:eastAsia="Times New Roman" w:cs="Times New Roman"/>
        <w:b/>
        <w:kern w:val="0"/>
        <w:lang w:eastAsia="sk-SK" w:bidi="ar-SA"/>
      </w:rPr>
    </w:pPr>
    <w:r w:rsidRPr="003C168E">
      <w:rPr>
        <w:rFonts w:eastAsia="Times New Roman" w:cs="Times New Roman"/>
        <w:b/>
        <w:kern w:val="0"/>
        <w:lang w:eastAsia="sk-SK" w:bidi="ar-SA"/>
      </w:rPr>
      <w:t>Štefánikova 1480/56, 905 25 Senica</w:t>
    </w:r>
  </w:p>
  <w:p w:rsidR="003D2E89" w:rsidRPr="003C168E" w:rsidRDefault="003D2E89" w:rsidP="003C168E">
    <w:pPr>
      <w:widowControl/>
      <w:pBdr>
        <w:bottom w:val="single" w:sz="12" w:space="1" w:color="auto"/>
      </w:pBdr>
      <w:suppressAutoHyphens w:val="0"/>
      <w:jc w:val="center"/>
      <w:rPr>
        <w:rFonts w:eastAsia="Times New Roman" w:cs="Times New Roman"/>
        <w:b/>
        <w:kern w:val="0"/>
        <w:lang w:eastAsia="sk-SK" w:bidi="ar-SA"/>
      </w:rPr>
    </w:pPr>
    <w:r w:rsidRPr="003C168E">
      <w:rPr>
        <w:rFonts w:eastAsia="Times New Roman" w:cs="Times New Roman"/>
        <w:b/>
        <w:kern w:val="0"/>
        <w:lang w:eastAsia="sk-SK" w:bidi="ar-SA"/>
      </w:rPr>
      <w:t>Hlavný kontrolór</w:t>
    </w:r>
  </w:p>
  <w:p w:rsidR="003D2E89" w:rsidRDefault="003D2E8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2" w15:restartNumberingAfterBreak="0">
    <w:nsid w:val="00000005"/>
    <w:multiLevelType w:val="multilevel"/>
    <w:tmpl w:val="00000005"/>
    <w:name w:val="WW8Num5"/>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 w15:restartNumberingAfterBreak="0">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0B"/>
    <w:multiLevelType w:val="multilevel"/>
    <w:tmpl w:val="0000000B"/>
    <w:name w:val="WW8Num1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B7C42FD"/>
    <w:multiLevelType w:val="hybridMultilevel"/>
    <w:tmpl w:val="61F8FB54"/>
    <w:lvl w:ilvl="0" w:tplc="041B000B">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178862CB"/>
    <w:multiLevelType w:val="hybridMultilevel"/>
    <w:tmpl w:val="7F881148"/>
    <w:lvl w:ilvl="0" w:tplc="041B000B">
      <w:start w:val="1"/>
      <w:numFmt w:val="bullet"/>
      <w:lvlText w:val=""/>
      <w:lvlJc w:val="left"/>
      <w:pPr>
        <w:tabs>
          <w:tab w:val="num" w:pos="397"/>
        </w:tabs>
        <w:ind w:left="397" w:hanging="397"/>
      </w:pPr>
      <w:rPr>
        <w:rFonts w:ascii="Wingdings" w:hAnsi="Wingdings" w:hint="default"/>
        <w:szCs w:val="24"/>
        <w:vertAlign w:val="baseline"/>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E37D09"/>
    <w:multiLevelType w:val="hybridMultilevel"/>
    <w:tmpl w:val="1E5ACD52"/>
    <w:lvl w:ilvl="0" w:tplc="C836328A">
      <w:start w:val="1"/>
      <w:numFmt w:val="lowerLetter"/>
      <w:lvlText w:val="%1)"/>
      <w:lvlJc w:val="left"/>
      <w:pPr>
        <w:tabs>
          <w:tab w:val="num" w:pos="794"/>
        </w:tabs>
        <w:ind w:left="794" w:hanging="397"/>
      </w:pPr>
      <w:rPr>
        <w:rFonts w:hint="default"/>
        <w:b w:val="0"/>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64CB8"/>
    <w:multiLevelType w:val="hybridMultilevel"/>
    <w:tmpl w:val="F98E451C"/>
    <w:lvl w:ilvl="0" w:tplc="4EBE3618">
      <w:start w:val="1"/>
      <w:numFmt w:val="bullet"/>
      <w:lvlText w:val=""/>
      <w:lvlJc w:val="left"/>
      <w:pPr>
        <w:ind w:left="720" w:hanging="360"/>
      </w:pPr>
      <w:rPr>
        <w:rFonts w:ascii="Symbol" w:hAnsi="Symbol" w:hint="default"/>
        <w:szCs w:val="24"/>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CF13737"/>
    <w:multiLevelType w:val="hybridMultilevel"/>
    <w:tmpl w:val="D188D7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D785CC8"/>
    <w:multiLevelType w:val="hybridMultilevel"/>
    <w:tmpl w:val="C3D42F84"/>
    <w:lvl w:ilvl="0" w:tplc="041B0011">
      <w:start w:val="1"/>
      <w:numFmt w:val="decimal"/>
      <w:lvlText w:val="%1)"/>
      <w:lvlJc w:val="left"/>
      <w:pPr>
        <w:ind w:left="720" w:hanging="360"/>
      </w:pPr>
      <w:rPr>
        <w:rFonts w:hint="default"/>
        <w:color w:val="auto"/>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D255614"/>
    <w:multiLevelType w:val="hybridMultilevel"/>
    <w:tmpl w:val="28942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99A24E6"/>
    <w:multiLevelType w:val="hybridMultilevel"/>
    <w:tmpl w:val="6B1C72E0"/>
    <w:lvl w:ilvl="0" w:tplc="A440B362">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8C23AE"/>
    <w:multiLevelType w:val="hybridMultilevel"/>
    <w:tmpl w:val="0AC80F1C"/>
    <w:lvl w:ilvl="0" w:tplc="0A82569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5"/>
  </w:num>
  <w:num w:numId="12">
    <w:abstractNumId w:val="12"/>
  </w:num>
  <w:num w:numId="13">
    <w:abstractNumId w:val="13"/>
  </w:num>
  <w:num w:numId="14">
    <w:abstractNumId w:val="7"/>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827"/>
    <w:rsid w:val="000345D8"/>
    <w:rsid w:val="0005710B"/>
    <w:rsid w:val="000756BB"/>
    <w:rsid w:val="000908D6"/>
    <w:rsid w:val="0009724D"/>
    <w:rsid w:val="000D0EE8"/>
    <w:rsid w:val="000E7892"/>
    <w:rsid w:val="000F6773"/>
    <w:rsid w:val="0010626C"/>
    <w:rsid w:val="00110DBA"/>
    <w:rsid w:val="001166CC"/>
    <w:rsid w:val="00117297"/>
    <w:rsid w:val="00131955"/>
    <w:rsid w:val="00155457"/>
    <w:rsid w:val="001B1684"/>
    <w:rsid w:val="001C3C7D"/>
    <w:rsid w:val="001C5827"/>
    <w:rsid w:val="001D5C2D"/>
    <w:rsid w:val="00245A62"/>
    <w:rsid w:val="002614BD"/>
    <w:rsid w:val="002C1D24"/>
    <w:rsid w:val="0030521F"/>
    <w:rsid w:val="003141F7"/>
    <w:rsid w:val="003152EA"/>
    <w:rsid w:val="00340689"/>
    <w:rsid w:val="0036175B"/>
    <w:rsid w:val="0038642B"/>
    <w:rsid w:val="003C168E"/>
    <w:rsid w:val="003D2E89"/>
    <w:rsid w:val="003E24C5"/>
    <w:rsid w:val="003E303F"/>
    <w:rsid w:val="00414615"/>
    <w:rsid w:val="0043069A"/>
    <w:rsid w:val="00487B70"/>
    <w:rsid w:val="004A4552"/>
    <w:rsid w:val="004C6085"/>
    <w:rsid w:val="004F69B4"/>
    <w:rsid w:val="00527954"/>
    <w:rsid w:val="005548C8"/>
    <w:rsid w:val="00556F66"/>
    <w:rsid w:val="005730FF"/>
    <w:rsid w:val="005B6A7D"/>
    <w:rsid w:val="005E0F4B"/>
    <w:rsid w:val="00650103"/>
    <w:rsid w:val="0065583D"/>
    <w:rsid w:val="00680E15"/>
    <w:rsid w:val="006875B8"/>
    <w:rsid w:val="006A6A48"/>
    <w:rsid w:val="006A6B0E"/>
    <w:rsid w:val="006D7703"/>
    <w:rsid w:val="006F54F9"/>
    <w:rsid w:val="00726361"/>
    <w:rsid w:val="00741DDD"/>
    <w:rsid w:val="00744EEB"/>
    <w:rsid w:val="0074620F"/>
    <w:rsid w:val="007538AC"/>
    <w:rsid w:val="00785E3F"/>
    <w:rsid w:val="00786724"/>
    <w:rsid w:val="007D215B"/>
    <w:rsid w:val="00803DF6"/>
    <w:rsid w:val="008122F9"/>
    <w:rsid w:val="00815484"/>
    <w:rsid w:val="00824BEF"/>
    <w:rsid w:val="0084012F"/>
    <w:rsid w:val="00842A68"/>
    <w:rsid w:val="0086749D"/>
    <w:rsid w:val="00880A51"/>
    <w:rsid w:val="0089317E"/>
    <w:rsid w:val="00932C84"/>
    <w:rsid w:val="00936EE7"/>
    <w:rsid w:val="00953D70"/>
    <w:rsid w:val="009814ED"/>
    <w:rsid w:val="0098519C"/>
    <w:rsid w:val="00994FFA"/>
    <w:rsid w:val="009B4BD8"/>
    <w:rsid w:val="009B6578"/>
    <w:rsid w:val="009D4766"/>
    <w:rsid w:val="009E63A9"/>
    <w:rsid w:val="009F585E"/>
    <w:rsid w:val="00A124B8"/>
    <w:rsid w:val="00A1370E"/>
    <w:rsid w:val="00A4332F"/>
    <w:rsid w:val="00A54D06"/>
    <w:rsid w:val="00A613C5"/>
    <w:rsid w:val="00A6735D"/>
    <w:rsid w:val="00A71627"/>
    <w:rsid w:val="00A84A4F"/>
    <w:rsid w:val="00A9489B"/>
    <w:rsid w:val="00AA1340"/>
    <w:rsid w:val="00B03A73"/>
    <w:rsid w:val="00B10D34"/>
    <w:rsid w:val="00B63209"/>
    <w:rsid w:val="00B643AE"/>
    <w:rsid w:val="00B6784A"/>
    <w:rsid w:val="00BB71F8"/>
    <w:rsid w:val="00BF3239"/>
    <w:rsid w:val="00BF4B67"/>
    <w:rsid w:val="00C043DF"/>
    <w:rsid w:val="00C17B6B"/>
    <w:rsid w:val="00C33B75"/>
    <w:rsid w:val="00C36255"/>
    <w:rsid w:val="00C41AF6"/>
    <w:rsid w:val="00C618E0"/>
    <w:rsid w:val="00CC089D"/>
    <w:rsid w:val="00CC5204"/>
    <w:rsid w:val="00CD1F66"/>
    <w:rsid w:val="00D37B0F"/>
    <w:rsid w:val="00D4168F"/>
    <w:rsid w:val="00D65C0E"/>
    <w:rsid w:val="00D82562"/>
    <w:rsid w:val="00D918AF"/>
    <w:rsid w:val="00DC063E"/>
    <w:rsid w:val="00DE2CF6"/>
    <w:rsid w:val="00DF625C"/>
    <w:rsid w:val="00E02A04"/>
    <w:rsid w:val="00E130F0"/>
    <w:rsid w:val="00E144F9"/>
    <w:rsid w:val="00E3333E"/>
    <w:rsid w:val="00E37AD7"/>
    <w:rsid w:val="00E42EF0"/>
    <w:rsid w:val="00E672CC"/>
    <w:rsid w:val="00E67C78"/>
    <w:rsid w:val="00E806F1"/>
    <w:rsid w:val="00EA60B7"/>
    <w:rsid w:val="00EC03FB"/>
    <w:rsid w:val="00EC4B26"/>
    <w:rsid w:val="00ED7AD0"/>
    <w:rsid w:val="00EF14DB"/>
    <w:rsid w:val="00F308F9"/>
    <w:rsid w:val="00F34F58"/>
    <w:rsid w:val="00FC482F"/>
    <w:rsid w:val="00FE4F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1B5B"/>
  <w15:chartTrackingRefBased/>
  <w15:docId w15:val="{59913B4C-12AC-442C-884F-BACF9328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1C5827"/>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styleId="Nadpis1">
    <w:name w:val="heading 1"/>
    <w:basedOn w:val="Normlny"/>
    <w:next w:val="Normlny"/>
    <w:link w:val="Nadpis1Char"/>
    <w:qFormat/>
    <w:rsid w:val="001C5827"/>
    <w:pPr>
      <w:keepNext/>
      <w:widowControl/>
      <w:suppressAutoHyphens w:val="0"/>
      <w:outlineLvl w:val="0"/>
    </w:pPr>
    <w:rPr>
      <w:rFonts w:eastAsia="Times New Roman" w:cs="Times New Roman"/>
      <w:b/>
      <w:bCs/>
      <w:kern w:val="0"/>
      <w:lang w:val="x-none" w:eastAsia="x-none" w:bidi="ar-SA"/>
    </w:rPr>
  </w:style>
  <w:style w:type="paragraph" w:styleId="Nadpis3">
    <w:name w:val="heading 3"/>
    <w:basedOn w:val="Normlny"/>
    <w:next w:val="Normlny"/>
    <w:link w:val="Nadpis3Char"/>
    <w:qFormat/>
    <w:rsid w:val="001C5827"/>
    <w:pPr>
      <w:keepNext/>
      <w:widowControl/>
      <w:suppressAutoHyphens w:val="0"/>
      <w:outlineLvl w:val="2"/>
    </w:pPr>
    <w:rPr>
      <w:rFonts w:eastAsia="Times New Roman" w:cs="Times New Roman"/>
      <w:smallCaps/>
      <w:kern w:val="0"/>
      <w:u w:val="single"/>
      <w:lang w:val="x-none" w:eastAsia="x-none"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1C5827"/>
    <w:rPr>
      <w:rFonts w:ascii="Times New Roman" w:eastAsia="Times New Roman" w:hAnsi="Times New Roman" w:cs="Times New Roman"/>
      <w:b/>
      <w:bCs/>
      <w:sz w:val="24"/>
      <w:szCs w:val="24"/>
      <w:lang w:val="x-none" w:eastAsia="x-none"/>
    </w:rPr>
  </w:style>
  <w:style w:type="character" w:customStyle="1" w:styleId="Nadpis3Char">
    <w:name w:val="Nadpis 3 Char"/>
    <w:basedOn w:val="Predvolenpsmoodseku"/>
    <w:link w:val="Nadpis3"/>
    <w:rsid w:val="001C5827"/>
    <w:rPr>
      <w:rFonts w:ascii="Times New Roman" w:eastAsia="Times New Roman" w:hAnsi="Times New Roman" w:cs="Times New Roman"/>
      <w:smallCaps/>
      <w:sz w:val="24"/>
      <w:szCs w:val="24"/>
      <w:u w:val="single"/>
      <w:lang w:val="x-none" w:eastAsia="x-none"/>
    </w:rPr>
  </w:style>
  <w:style w:type="character" w:customStyle="1" w:styleId="WW8Num3z0">
    <w:name w:val="WW8Num3z0"/>
    <w:rsid w:val="001C5827"/>
    <w:rPr>
      <w:rFonts w:ascii="Wingdings" w:hAnsi="Wingdings" w:cs="StarSymbol"/>
      <w:sz w:val="18"/>
      <w:szCs w:val="18"/>
    </w:rPr>
  </w:style>
  <w:style w:type="character" w:customStyle="1" w:styleId="WW8Num6z1">
    <w:name w:val="WW8Num6z1"/>
    <w:rsid w:val="001C5827"/>
    <w:rPr>
      <w:rFonts w:ascii="Wingdings" w:hAnsi="Wingdings" w:cs="StarSymbol"/>
      <w:sz w:val="18"/>
      <w:szCs w:val="18"/>
    </w:rPr>
  </w:style>
  <w:style w:type="character" w:customStyle="1" w:styleId="WW8Num10z0">
    <w:name w:val="WW8Num10z0"/>
    <w:rsid w:val="001C5827"/>
    <w:rPr>
      <w:rFonts w:ascii="Symbol" w:hAnsi="Symbol" w:cs="StarSymbol"/>
      <w:sz w:val="18"/>
      <w:szCs w:val="18"/>
    </w:rPr>
  </w:style>
  <w:style w:type="character" w:customStyle="1" w:styleId="Absatz-Standardschriftart">
    <w:name w:val="Absatz-Standardschriftart"/>
    <w:rsid w:val="001C5827"/>
  </w:style>
  <w:style w:type="character" w:customStyle="1" w:styleId="WW-Absatz-Standardschriftart">
    <w:name w:val="WW-Absatz-Standardschriftart"/>
    <w:rsid w:val="001C5827"/>
  </w:style>
  <w:style w:type="character" w:customStyle="1" w:styleId="WW-Absatz-Standardschriftart1">
    <w:name w:val="WW-Absatz-Standardschriftart1"/>
    <w:rsid w:val="001C5827"/>
  </w:style>
  <w:style w:type="character" w:customStyle="1" w:styleId="WW8Num11z0">
    <w:name w:val="WW8Num11z0"/>
    <w:rsid w:val="001C5827"/>
    <w:rPr>
      <w:rFonts w:ascii="Symbol" w:hAnsi="Symbol" w:cs="StarSymbol"/>
      <w:sz w:val="18"/>
      <w:szCs w:val="18"/>
    </w:rPr>
  </w:style>
  <w:style w:type="character" w:customStyle="1" w:styleId="WW-Absatz-Standardschriftart11">
    <w:name w:val="WW-Absatz-Standardschriftart11"/>
    <w:rsid w:val="001C5827"/>
  </w:style>
  <w:style w:type="character" w:customStyle="1" w:styleId="WW8Num12z0">
    <w:name w:val="WW8Num12z0"/>
    <w:rsid w:val="001C5827"/>
    <w:rPr>
      <w:rFonts w:ascii="Symbol" w:hAnsi="Symbol" w:cs="StarSymbol"/>
      <w:sz w:val="18"/>
      <w:szCs w:val="18"/>
    </w:rPr>
  </w:style>
  <w:style w:type="character" w:customStyle="1" w:styleId="WW-Absatz-Standardschriftart111">
    <w:name w:val="WW-Absatz-Standardschriftart111"/>
    <w:rsid w:val="001C5827"/>
  </w:style>
  <w:style w:type="character" w:customStyle="1" w:styleId="WW8Num15z0">
    <w:name w:val="WW8Num15z0"/>
    <w:rsid w:val="001C5827"/>
    <w:rPr>
      <w:rFonts w:ascii="Symbol" w:hAnsi="Symbol" w:cs="StarSymbol"/>
      <w:sz w:val="18"/>
      <w:szCs w:val="18"/>
    </w:rPr>
  </w:style>
  <w:style w:type="character" w:customStyle="1" w:styleId="WW8Num14z0">
    <w:name w:val="WW8Num14z0"/>
    <w:rsid w:val="001C5827"/>
    <w:rPr>
      <w:rFonts w:ascii="Symbol" w:hAnsi="Symbol" w:cs="StarSymbol"/>
      <w:sz w:val="18"/>
      <w:szCs w:val="18"/>
    </w:rPr>
  </w:style>
  <w:style w:type="character" w:customStyle="1" w:styleId="WW8Num13z0">
    <w:name w:val="WW8Num13z0"/>
    <w:rsid w:val="001C5827"/>
    <w:rPr>
      <w:rFonts w:ascii="Symbol" w:hAnsi="Symbol" w:cs="StarSymbol"/>
      <w:sz w:val="18"/>
      <w:szCs w:val="18"/>
    </w:rPr>
  </w:style>
  <w:style w:type="character" w:customStyle="1" w:styleId="Symbolypreslovanie">
    <w:name w:val="Symboly pre číslovanie"/>
    <w:rsid w:val="001C5827"/>
  </w:style>
  <w:style w:type="paragraph" w:customStyle="1" w:styleId="Nadpis">
    <w:name w:val="Nadpis"/>
    <w:basedOn w:val="Normlny"/>
    <w:next w:val="Zkladntext"/>
    <w:rsid w:val="001C5827"/>
    <w:pPr>
      <w:keepNext/>
      <w:spacing w:before="240" w:after="120"/>
    </w:pPr>
    <w:rPr>
      <w:rFonts w:ascii="Arial" w:hAnsi="Arial"/>
      <w:sz w:val="28"/>
      <w:szCs w:val="28"/>
    </w:rPr>
  </w:style>
  <w:style w:type="paragraph" w:styleId="Zkladntext">
    <w:name w:val="Body Text"/>
    <w:basedOn w:val="Normlny"/>
    <w:link w:val="ZkladntextChar"/>
    <w:rsid w:val="001C5827"/>
    <w:pPr>
      <w:spacing w:after="120"/>
    </w:pPr>
  </w:style>
  <w:style w:type="character" w:customStyle="1" w:styleId="ZkladntextChar">
    <w:name w:val="Základný text Char"/>
    <w:basedOn w:val="Predvolenpsmoodseku"/>
    <w:link w:val="Zkladntext"/>
    <w:rsid w:val="001C5827"/>
    <w:rPr>
      <w:rFonts w:ascii="Times New Roman" w:eastAsia="Lucida Sans Unicode" w:hAnsi="Times New Roman" w:cs="Tahoma"/>
      <w:kern w:val="1"/>
      <w:sz w:val="24"/>
      <w:szCs w:val="24"/>
      <w:lang w:eastAsia="hi-IN" w:bidi="hi-IN"/>
    </w:rPr>
  </w:style>
  <w:style w:type="paragraph" w:styleId="Zoznam">
    <w:name w:val="List"/>
    <w:basedOn w:val="Zkladntext"/>
    <w:rsid w:val="001C5827"/>
  </w:style>
  <w:style w:type="paragraph" w:customStyle="1" w:styleId="Popisok">
    <w:name w:val="Popisok"/>
    <w:basedOn w:val="Normlny"/>
    <w:rsid w:val="001C5827"/>
    <w:pPr>
      <w:suppressLineNumbers/>
      <w:spacing w:before="120" w:after="120"/>
    </w:pPr>
    <w:rPr>
      <w:i/>
      <w:iCs/>
    </w:rPr>
  </w:style>
  <w:style w:type="paragraph" w:customStyle="1" w:styleId="Index">
    <w:name w:val="Index"/>
    <w:basedOn w:val="Normlny"/>
    <w:rsid w:val="001C5827"/>
    <w:pPr>
      <w:suppressLineNumbers/>
    </w:pPr>
  </w:style>
  <w:style w:type="paragraph" w:customStyle="1" w:styleId="Obsahtabuky">
    <w:name w:val="Obsah tabuľky"/>
    <w:basedOn w:val="Normlny"/>
    <w:rsid w:val="001C5827"/>
    <w:pPr>
      <w:suppressLineNumbers/>
    </w:pPr>
  </w:style>
  <w:style w:type="paragraph" w:customStyle="1" w:styleId="TableContents">
    <w:name w:val="Table Contents"/>
    <w:basedOn w:val="Normlny"/>
    <w:rsid w:val="001C5827"/>
  </w:style>
  <w:style w:type="paragraph" w:styleId="Pta">
    <w:name w:val="footer"/>
    <w:basedOn w:val="Normlny"/>
    <w:link w:val="PtaChar"/>
    <w:uiPriority w:val="99"/>
    <w:rsid w:val="001C5827"/>
    <w:pPr>
      <w:suppressLineNumbers/>
      <w:tabs>
        <w:tab w:val="center" w:pos="4819"/>
        <w:tab w:val="right" w:pos="9638"/>
      </w:tabs>
    </w:pPr>
    <w:rPr>
      <w:lang w:val="x-none"/>
    </w:rPr>
  </w:style>
  <w:style w:type="character" w:customStyle="1" w:styleId="PtaChar">
    <w:name w:val="Päta Char"/>
    <w:basedOn w:val="Predvolenpsmoodseku"/>
    <w:link w:val="Pta"/>
    <w:uiPriority w:val="99"/>
    <w:rsid w:val="001C5827"/>
    <w:rPr>
      <w:rFonts w:ascii="Times New Roman" w:eastAsia="Lucida Sans Unicode" w:hAnsi="Times New Roman" w:cs="Tahoma"/>
      <w:kern w:val="1"/>
      <w:sz w:val="24"/>
      <w:szCs w:val="24"/>
      <w:lang w:val="x-none" w:eastAsia="hi-IN" w:bidi="hi-IN"/>
    </w:rPr>
  </w:style>
  <w:style w:type="paragraph" w:customStyle="1" w:styleId="Nadpistabuky">
    <w:name w:val="Nadpis tabuľky"/>
    <w:basedOn w:val="Obsahtabuky"/>
    <w:rsid w:val="001C5827"/>
    <w:pPr>
      <w:jc w:val="center"/>
    </w:pPr>
    <w:rPr>
      <w:b/>
      <w:bCs/>
    </w:rPr>
  </w:style>
  <w:style w:type="paragraph" w:styleId="Hlavika">
    <w:name w:val="header"/>
    <w:basedOn w:val="Normlny"/>
    <w:link w:val="HlavikaChar"/>
    <w:rsid w:val="001C5827"/>
    <w:pPr>
      <w:suppressLineNumbers/>
      <w:tabs>
        <w:tab w:val="center" w:pos="4819"/>
        <w:tab w:val="right" w:pos="9638"/>
      </w:tabs>
    </w:pPr>
    <w:rPr>
      <w:lang w:val="x-none"/>
    </w:rPr>
  </w:style>
  <w:style w:type="character" w:customStyle="1" w:styleId="HlavikaChar">
    <w:name w:val="Hlavička Char"/>
    <w:basedOn w:val="Predvolenpsmoodseku"/>
    <w:link w:val="Hlavika"/>
    <w:rsid w:val="001C5827"/>
    <w:rPr>
      <w:rFonts w:ascii="Times New Roman" w:eastAsia="Lucida Sans Unicode" w:hAnsi="Times New Roman" w:cs="Tahoma"/>
      <w:kern w:val="1"/>
      <w:sz w:val="24"/>
      <w:szCs w:val="24"/>
      <w:lang w:val="x-none" w:eastAsia="hi-IN" w:bidi="hi-IN"/>
    </w:rPr>
  </w:style>
  <w:style w:type="paragraph" w:customStyle="1" w:styleId="Import2">
    <w:name w:val="Import 2"/>
    <w:basedOn w:val="Normlny"/>
    <w:rsid w:val="001C582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327" w:lineRule="auto"/>
      <w:ind w:left="2592"/>
    </w:pPr>
    <w:rPr>
      <w:rFonts w:ascii="Courier New" w:eastAsia="Times New Roman" w:hAnsi="Courier New" w:cs="Times New Roman"/>
      <w:noProof/>
      <w:kern w:val="0"/>
      <w:szCs w:val="20"/>
      <w:lang w:val="cs-CZ" w:eastAsia="cs-CZ" w:bidi="ar-SA"/>
    </w:rPr>
  </w:style>
  <w:style w:type="paragraph" w:styleId="Zkladntext3">
    <w:name w:val="Body Text 3"/>
    <w:basedOn w:val="Normlny"/>
    <w:link w:val="Zkladntext3Char"/>
    <w:rsid w:val="001C5827"/>
    <w:pPr>
      <w:widowControl/>
      <w:suppressAutoHyphens w:val="0"/>
      <w:jc w:val="both"/>
    </w:pPr>
    <w:rPr>
      <w:rFonts w:eastAsia="Times New Roman" w:cs="Times New Roman"/>
      <w:b/>
      <w:bCs/>
      <w:i/>
      <w:iCs/>
      <w:kern w:val="0"/>
      <w:lang w:val="x-none" w:eastAsia="x-none" w:bidi="ar-SA"/>
    </w:rPr>
  </w:style>
  <w:style w:type="character" w:customStyle="1" w:styleId="Zkladntext3Char">
    <w:name w:val="Základný text 3 Char"/>
    <w:basedOn w:val="Predvolenpsmoodseku"/>
    <w:link w:val="Zkladntext3"/>
    <w:rsid w:val="001C5827"/>
    <w:rPr>
      <w:rFonts w:ascii="Times New Roman" w:eastAsia="Times New Roman" w:hAnsi="Times New Roman" w:cs="Times New Roman"/>
      <w:b/>
      <w:bCs/>
      <w:i/>
      <w:iCs/>
      <w:sz w:val="24"/>
      <w:szCs w:val="24"/>
      <w:lang w:val="x-none" w:eastAsia="x-none"/>
    </w:rPr>
  </w:style>
  <w:style w:type="paragraph" w:customStyle="1" w:styleId="ZkladntextIMP">
    <w:name w:val="Základní text_IMP"/>
    <w:basedOn w:val="Normlny"/>
    <w:rsid w:val="001C5827"/>
    <w:pPr>
      <w:suppressAutoHyphens w:val="0"/>
      <w:spacing w:line="228" w:lineRule="auto"/>
      <w:jc w:val="both"/>
    </w:pPr>
    <w:rPr>
      <w:rFonts w:eastAsia="Times New Roman" w:cs="Times New Roman"/>
      <w:kern w:val="0"/>
      <w:lang w:val="cs-CZ" w:eastAsia="sk-SK" w:bidi="ar-SA"/>
    </w:rPr>
  </w:style>
  <w:style w:type="table" w:styleId="Mriekatabuky">
    <w:name w:val="Table Grid"/>
    <w:basedOn w:val="Normlnatabuka"/>
    <w:rsid w:val="001C5827"/>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3">
    <w:name w:val="Import 3"/>
    <w:basedOn w:val="Normlny"/>
    <w:rsid w:val="001C582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8" w:lineRule="auto"/>
      <w:ind w:left="144"/>
    </w:pPr>
    <w:rPr>
      <w:rFonts w:ascii="Courier New" w:eastAsia="Times New Roman" w:hAnsi="Courier New" w:cs="Times New Roman"/>
      <w:kern w:val="0"/>
      <w:szCs w:val="20"/>
      <w:lang w:eastAsia="sk-SK" w:bidi="ar-SA"/>
    </w:rPr>
  </w:style>
  <w:style w:type="paragraph" w:customStyle="1" w:styleId="Default">
    <w:name w:val="Default"/>
    <w:rsid w:val="001C582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Import4">
    <w:name w:val="Import 4"/>
    <w:basedOn w:val="Normlny"/>
    <w:rsid w:val="001C582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8" w:lineRule="auto"/>
      <w:ind w:left="720"/>
    </w:pPr>
    <w:rPr>
      <w:rFonts w:ascii="Courier New" w:eastAsia="Times New Roman" w:hAnsi="Courier New" w:cs="Times New Roman"/>
      <w:kern w:val="0"/>
      <w:szCs w:val="20"/>
      <w:lang w:eastAsia="sk-SK" w:bidi="ar-SA"/>
    </w:rPr>
  </w:style>
  <w:style w:type="paragraph" w:customStyle="1" w:styleId="Import5">
    <w:name w:val="Import 5"/>
    <w:basedOn w:val="Normlny"/>
    <w:rsid w:val="001C582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8" w:lineRule="auto"/>
      <w:ind w:firstLine="720"/>
    </w:pPr>
    <w:rPr>
      <w:rFonts w:ascii="Courier New" w:eastAsia="Times New Roman" w:hAnsi="Courier New" w:cs="Times New Roman"/>
      <w:kern w:val="0"/>
      <w:szCs w:val="20"/>
      <w:lang w:eastAsia="sk-SK" w:bidi="ar-SA"/>
    </w:rPr>
  </w:style>
  <w:style w:type="paragraph" w:customStyle="1" w:styleId="a">
    <w:uiPriority w:val="22"/>
    <w:qFormat/>
    <w:rsid w:val="001C5827"/>
    <w:pPr>
      <w:widowControl w:val="0"/>
      <w:suppressAutoHyphens/>
      <w:spacing w:after="0" w:line="240" w:lineRule="auto"/>
    </w:pPr>
    <w:rPr>
      <w:rFonts w:ascii="Times New Roman" w:eastAsia="Lucida Sans Unicode" w:hAnsi="Times New Roman" w:cs="Mangal"/>
      <w:kern w:val="1"/>
      <w:sz w:val="24"/>
      <w:szCs w:val="21"/>
      <w:lang w:eastAsia="hi-IN" w:bidi="hi-IN"/>
    </w:rPr>
  </w:style>
  <w:style w:type="character" w:styleId="slostrany">
    <w:name w:val="page number"/>
    <w:rsid w:val="001C5827"/>
  </w:style>
  <w:style w:type="paragraph" w:customStyle="1" w:styleId="Import23">
    <w:name w:val="Import 23"/>
    <w:basedOn w:val="Normlny"/>
    <w:rsid w:val="001C582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8" w:lineRule="auto"/>
      <w:ind w:left="2160" w:hanging="1872"/>
    </w:pPr>
    <w:rPr>
      <w:rFonts w:ascii="Courier New" w:eastAsia="Times New Roman" w:hAnsi="Courier New" w:cs="Times New Roman"/>
      <w:kern w:val="0"/>
      <w:szCs w:val="20"/>
      <w:lang w:eastAsia="sk-SK" w:bidi="ar-SA"/>
    </w:rPr>
  </w:style>
  <w:style w:type="character" w:styleId="Odkaznakomentr">
    <w:name w:val="annotation reference"/>
    <w:rsid w:val="001C5827"/>
    <w:rPr>
      <w:sz w:val="16"/>
      <w:szCs w:val="16"/>
    </w:rPr>
  </w:style>
  <w:style w:type="paragraph" w:styleId="Textkomentra">
    <w:name w:val="annotation text"/>
    <w:basedOn w:val="Normlny"/>
    <w:link w:val="TextkomentraChar"/>
    <w:rsid w:val="001C5827"/>
    <w:pPr>
      <w:widowControl/>
      <w:suppressAutoHyphens w:val="0"/>
    </w:pPr>
    <w:rPr>
      <w:rFonts w:eastAsia="Times New Roman" w:cs="Times New Roman"/>
      <w:kern w:val="0"/>
      <w:sz w:val="20"/>
      <w:szCs w:val="20"/>
      <w:lang w:eastAsia="sk-SK" w:bidi="ar-SA"/>
    </w:rPr>
  </w:style>
  <w:style w:type="character" w:customStyle="1" w:styleId="TextkomentraChar">
    <w:name w:val="Text komentára Char"/>
    <w:basedOn w:val="Predvolenpsmoodseku"/>
    <w:link w:val="Textkomentra"/>
    <w:rsid w:val="001C582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rsid w:val="001C5827"/>
    <w:rPr>
      <w:b/>
      <w:bCs/>
      <w:lang w:val="x-none" w:eastAsia="x-none"/>
    </w:rPr>
  </w:style>
  <w:style w:type="character" w:customStyle="1" w:styleId="PredmetkomentraChar">
    <w:name w:val="Predmet komentára Char"/>
    <w:basedOn w:val="TextkomentraChar"/>
    <w:link w:val="Predmetkomentra"/>
    <w:rsid w:val="001C5827"/>
    <w:rPr>
      <w:rFonts w:ascii="Times New Roman" w:eastAsia="Times New Roman" w:hAnsi="Times New Roman" w:cs="Times New Roman"/>
      <w:b/>
      <w:bCs/>
      <w:sz w:val="20"/>
      <w:szCs w:val="20"/>
      <w:lang w:val="x-none" w:eastAsia="x-none"/>
    </w:rPr>
  </w:style>
  <w:style w:type="paragraph" w:styleId="Textbubliny">
    <w:name w:val="Balloon Text"/>
    <w:basedOn w:val="Normlny"/>
    <w:link w:val="TextbublinyChar"/>
    <w:rsid w:val="001C5827"/>
    <w:pPr>
      <w:widowControl/>
      <w:suppressAutoHyphens w:val="0"/>
    </w:pPr>
    <w:rPr>
      <w:rFonts w:ascii="Tahoma" w:eastAsia="Times New Roman" w:hAnsi="Tahoma" w:cs="Times New Roman"/>
      <w:kern w:val="0"/>
      <w:sz w:val="16"/>
      <w:szCs w:val="16"/>
      <w:lang w:val="x-none" w:eastAsia="x-none" w:bidi="ar-SA"/>
    </w:rPr>
  </w:style>
  <w:style w:type="character" w:customStyle="1" w:styleId="TextbublinyChar">
    <w:name w:val="Text bubliny Char"/>
    <w:basedOn w:val="Predvolenpsmoodseku"/>
    <w:link w:val="Textbubliny"/>
    <w:rsid w:val="001C5827"/>
    <w:rPr>
      <w:rFonts w:ascii="Tahoma" w:eastAsia="Times New Roman" w:hAnsi="Tahoma" w:cs="Times New Roman"/>
      <w:sz w:val="16"/>
      <w:szCs w:val="16"/>
      <w:lang w:val="x-none" w:eastAsia="x-none"/>
    </w:rPr>
  </w:style>
  <w:style w:type="character" w:styleId="Hypertextovprepojenie">
    <w:name w:val="Hyperlink"/>
    <w:uiPriority w:val="99"/>
    <w:unhideWhenUsed/>
    <w:rsid w:val="001C5827"/>
    <w:rPr>
      <w:color w:val="000000"/>
      <w:u w:val="single"/>
    </w:rPr>
  </w:style>
  <w:style w:type="paragraph" w:styleId="Normlnywebov">
    <w:name w:val="Normal (Web)"/>
    <w:basedOn w:val="Normlny"/>
    <w:uiPriority w:val="99"/>
    <w:unhideWhenUsed/>
    <w:rsid w:val="001C5827"/>
    <w:pPr>
      <w:widowControl/>
      <w:suppressAutoHyphens w:val="0"/>
      <w:spacing w:before="100" w:beforeAutospacing="1" w:after="100" w:afterAutospacing="1"/>
    </w:pPr>
    <w:rPr>
      <w:rFonts w:eastAsia="Times New Roman" w:cs="Times New Roman"/>
      <w:kern w:val="0"/>
      <w:lang w:eastAsia="sk-SK" w:bidi="ar-SA"/>
    </w:rPr>
  </w:style>
  <w:style w:type="paragraph" w:styleId="Popis">
    <w:name w:val="caption"/>
    <w:basedOn w:val="Normlny"/>
    <w:next w:val="Normlny"/>
    <w:qFormat/>
    <w:rsid w:val="001C5827"/>
    <w:pPr>
      <w:widowControl/>
      <w:suppressAutoHyphens w:val="0"/>
    </w:pPr>
    <w:rPr>
      <w:rFonts w:eastAsia="Times New Roman" w:cs="Times New Roman"/>
      <w:b/>
      <w:bCs/>
      <w:kern w:val="0"/>
      <w:sz w:val="20"/>
      <w:szCs w:val="20"/>
      <w:lang w:eastAsia="sk-SK" w:bidi="ar-SA"/>
    </w:rPr>
  </w:style>
  <w:style w:type="paragraph" w:styleId="Obyajntext">
    <w:name w:val="Plain Text"/>
    <w:basedOn w:val="Normlny"/>
    <w:link w:val="ObyajntextChar"/>
    <w:uiPriority w:val="99"/>
    <w:unhideWhenUsed/>
    <w:rsid w:val="001C5827"/>
    <w:pPr>
      <w:widowControl/>
      <w:suppressAutoHyphens w:val="0"/>
    </w:pPr>
    <w:rPr>
      <w:rFonts w:ascii="Consolas" w:eastAsia="Calibri" w:hAnsi="Consolas" w:cs="Times New Roman"/>
      <w:kern w:val="0"/>
      <w:sz w:val="21"/>
      <w:szCs w:val="21"/>
      <w:lang w:val="x-none" w:eastAsia="en-US" w:bidi="ar-SA"/>
    </w:rPr>
  </w:style>
  <w:style w:type="character" w:customStyle="1" w:styleId="ObyajntextChar">
    <w:name w:val="Obyčajný text Char"/>
    <w:basedOn w:val="Predvolenpsmoodseku"/>
    <w:link w:val="Obyajntext"/>
    <w:uiPriority w:val="99"/>
    <w:rsid w:val="001C5827"/>
    <w:rPr>
      <w:rFonts w:ascii="Consolas" w:eastAsia="Calibri" w:hAnsi="Consolas" w:cs="Times New Roman"/>
      <w:sz w:val="21"/>
      <w:szCs w:val="21"/>
      <w:lang w:val="x-none"/>
    </w:rPr>
  </w:style>
  <w:style w:type="character" w:styleId="Zvraznenie">
    <w:name w:val="Emphasis"/>
    <w:uiPriority w:val="20"/>
    <w:qFormat/>
    <w:rsid w:val="001C5827"/>
    <w:rPr>
      <w:i/>
      <w:iCs/>
    </w:rPr>
  </w:style>
  <w:style w:type="character" w:styleId="Vrazn">
    <w:name w:val="Strong"/>
    <w:basedOn w:val="Predvolenpsmoodseku"/>
    <w:uiPriority w:val="22"/>
    <w:qFormat/>
    <w:rsid w:val="001C5827"/>
    <w:rPr>
      <w:b/>
      <w:bCs/>
    </w:rPr>
  </w:style>
  <w:style w:type="paragraph" w:styleId="Odsekzoznamu">
    <w:name w:val="List Paragraph"/>
    <w:basedOn w:val="Normlny"/>
    <w:uiPriority w:val="34"/>
    <w:qFormat/>
    <w:rsid w:val="00E672CC"/>
    <w:pPr>
      <w:ind w:left="720"/>
      <w:contextualSpacing/>
    </w:pPr>
    <w:rPr>
      <w:rFonts w:cs="Mangal"/>
      <w:szCs w:val="21"/>
    </w:rPr>
  </w:style>
  <w:style w:type="paragraph" w:styleId="Zarkazkladnhotextu">
    <w:name w:val="Body Text Indent"/>
    <w:basedOn w:val="Normlny"/>
    <w:link w:val="ZarkazkladnhotextuChar"/>
    <w:uiPriority w:val="99"/>
    <w:semiHidden/>
    <w:unhideWhenUsed/>
    <w:rsid w:val="003C168E"/>
    <w:pPr>
      <w:spacing w:after="120"/>
      <w:ind w:left="283"/>
    </w:pPr>
    <w:rPr>
      <w:rFonts w:cs="Mangal"/>
      <w:szCs w:val="21"/>
    </w:rPr>
  </w:style>
  <w:style w:type="character" w:customStyle="1" w:styleId="ZarkazkladnhotextuChar">
    <w:name w:val="Zarážka základného textu Char"/>
    <w:basedOn w:val="Predvolenpsmoodseku"/>
    <w:link w:val="Zarkazkladnhotextu"/>
    <w:uiPriority w:val="99"/>
    <w:semiHidden/>
    <w:rsid w:val="003C168E"/>
    <w:rPr>
      <w:rFonts w:ascii="Times New Roman" w:eastAsia="Lucida Sans Unicode"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12645</TotalTime>
  <Pages>18</Pages>
  <Words>7094</Words>
  <Characters>40437</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Makas Tomas Mgr.</dc:creator>
  <cp:keywords/>
  <dc:description/>
  <cp:lastModifiedBy>Makas Tomas Mgr.</cp:lastModifiedBy>
  <cp:revision>66</cp:revision>
  <dcterms:created xsi:type="dcterms:W3CDTF">2024-11-20T10:21:00Z</dcterms:created>
  <dcterms:modified xsi:type="dcterms:W3CDTF">2024-12-03T09:50:00Z</dcterms:modified>
</cp:coreProperties>
</file>