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BC7" w:rsidRPr="00BA5A0C" w:rsidRDefault="00D75BC7" w:rsidP="009472D6">
      <w:pPr>
        <w:autoSpaceDE w:val="0"/>
        <w:autoSpaceDN w:val="0"/>
        <w:adjustRightInd w:val="0"/>
        <w:jc w:val="both"/>
        <w:rPr>
          <w:color w:val="000000"/>
        </w:rPr>
      </w:pPr>
      <w:r w:rsidRPr="00BA5A0C">
        <w:t>Zn. 2024_1</w:t>
      </w:r>
      <w:r w:rsidR="006E497C">
        <w:t>4</w:t>
      </w:r>
      <w:r w:rsidRPr="00BA5A0C">
        <w:t>.</w:t>
      </w:r>
      <w:r w:rsidR="00A1148E" w:rsidRPr="00BA5A0C">
        <w:t xml:space="preserve"> </w:t>
      </w:r>
      <w:r w:rsidRPr="00BA5A0C">
        <w:t>MsZ_</w:t>
      </w:r>
      <w:r w:rsidR="00FB0F4F">
        <w:t>13.</w:t>
      </w:r>
      <w:r w:rsidR="00383D58" w:rsidRPr="00BA5A0C">
        <w:t>1</w:t>
      </w:r>
      <w:r w:rsidRPr="00BA5A0C">
        <w:t>_</w:t>
      </w:r>
      <w:r w:rsidR="006E497C" w:rsidRPr="006E497C">
        <w:t xml:space="preserve"> Správa HK o výsledku kontroly hospodárenia s majetkom mesta v správe rozpočtovej organizácie – Materská škola, L. Novomeského 1209/2, Senica za rok 2023</w:t>
      </w:r>
    </w:p>
    <w:p w:rsidR="00D75BC7" w:rsidRPr="00BA5A0C" w:rsidRDefault="00D75BC7" w:rsidP="00D75BC7">
      <w:pPr>
        <w:autoSpaceDE w:val="0"/>
        <w:autoSpaceDN w:val="0"/>
        <w:adjustRightInd w:val="0"/>
        <w:rPr>
          <w:color w:val="000000"/>
        </w:rPr>
      </w:pPr>
    </w:p>
    <w:p w:rsidR="00D75BC7" w:rsidRPr="00BA5A0C" w:rsidRDefault="00D75BC7" w:rsidP="00D75BC7">
      <w:pPr>
        <w:autoSpaceDE w:val="0"/>
        <w:autoSpaceDN w:val="0"/>
        <w:adjustRightInd w:val="0"/>
      </w:pPr>
    </w:p>
    <w:p w:rsidR="00D75BC7" w:rsidRPr="00BA5A0C" w:rsidRDefault="00D75BC7" w:rsidP="00D75BC7">
      <w:r w:rsidRPr="00BA5A0C">
        <w:t>Materiál na rokovanie</w:t>
      </w:r>
    </w:p>
    <w:p w:rsidR="00D75BC7" w:rsidRPr="00BA5A0C" w:rsidRDefault="00D75BC7" w:rsidP="00D75BC7">
      <w:pPr>
        <w:tabs>
          <w:tab w:val="left" w:pos="2520"/>
          <w:tab w:val="left" w:pos="2700"/>
        </w:tabs>
        <w:rPr>
          <w:b/>
        </w:rPr>
      </w:pPr>
    </w:p>
    <w:p w:rsidR="00EA76FB" w:rsidRPr="00BA5A0C" w:rsidRDefault="00EA76FB" w:rsidP="00D75BC7">
      <w:pPr>
        <w:tabs>
          <w:tab w:val="left" w:pos="2520"/>
          <w:tab w:val="left" w:pos="2700"/>
        </w:tabs>
        <w:rPr>
          <w:b/>
        </w:rPr>
      </w:pPr>
    </w:p>
    <w:p w:rsidR="00D75BC7" w:rsidRPr="00BA5A0C" w:rsidRDefault="00AF70D7" w:rsidP="00D75BC7">
      <w:pPr>
        <w:rPr>
          <w:b/>
        </w:rPr>
      </w:pPr>
      <w:r w:rsidRPr="00BA5A0C">
        <w:rPr>
          <w:b/>
        </w:rPr>
        <w:t>1</w:t>
      </w:r>
      <w:r w:rsidR="006E497C">
        <w:rPr>
          <w:b/>
        </w:rPr>
        <w:t>4</w:t>
      </w:r>
      <w:r w:rsidR="00D75BC7" w:rsidRPr="00BA5A0C">
        <w:rPr>
          <w:b/>
        </w:rPr>
        <w:t>. zasadnutie Mestského zastupiteľstva v Senici</w:t>
      </w:r>
    </w:p>
    <w:p w:rsidR="00D75BC7" w:rsidRPr="00BA5A0C" w:rsidRDefault="00D75BC7" w:rsidP="00D75BC7"/>
    <w:p w:rsidR="00D75BC7" w:rsidRPr="00BA5A0C" w:rsidRDefault="00D75BC7" w:rsidP="00D75BC7"/>
    <w:p w:rsidR="00D75BC7" w:rsidRPr="00BA5A0C" w:rsidRDefault="00D75BC7" w:rsidP="00D75BC7"/>
    <w:p w:rsidR="00D75BC7" w:rsidRPr="00BA5A0C" w:rsidRDefault="00D75BC7" w:rsidP="00D75BC7">
      <w:r w:rsidRPr="00BA5A0C">
        <w:t xml:space="preserve">Dňa: </w:t>
      </w:r>
      <w:r w:rsidRPr="00BA5A0C">
        <w:tab/>
      </w:r>
      <w:r w:rsidRPr="00BA5A0C">
        <w:tab/>
      </w:r>
      <w:r w:rsidRPr="00BA5A0C">
        <w:tab/>
      </w:r>
      <w:r w:rsidR="006E497C">
        <w:t>12.12</w:t>
      </w:r>
      <w:r w:rsidRPr="00BA5A0C">
        <w:t>.2024</w:t>
      </w:r>
    </w:p>
    <w:p w:rsidR="00D75BC7" w:rsidRPr="00BA5A0C" w:rsidRDefault="00D75BC7" w:rsidP="00D75BC7">
      <w:pPr>
        <w:tabs>
          <w:tab w:val="left" w:pos="426"/>
        </w:tabs>
        <w:rPr>
          <w:color w:val="FF0000"/>
        </w:rPr>
      </w:pPr>
      <w:r w:rsidRPr="00BA5A0C">
        <w:rPr>
          <w:color w:val="FF0000"/>
        </w:rPr>
        <w:t xml:space="preserve"> </w:t>
      </w:r>
    </w:p>
    <w:p w:rsidR="00D75BC7" w:rsidRPr="00BA5A0C" w:rsidRDefault="00D75BC7" w:rsidP="00D75BC7"/>
    <w:p w:rsidR="00D75BC7" w:rsidRPr="00BA5A0C" w:rsidRDefault="00D75BC7" w:rsidP="00D75BC7">
      <w:pPr>
        <w:rPr>
          <w:color w:val="FF0000"/>
        </w:rPr>
      </w:pPr>
      <w:r w:rsidRPr="00BA5A0C">
        <w:t xml:space="preserve">Bod programu číslo: </w:t>
      </w:r>
      <w:r w:rsidRPr="00BA5A0C">
        <w:tab/>
      </w:r>
      <w:r w:rsidR="00FB0F4F">
        <w:t>13.1</w:t>
      </w:r>
    </w:p>
    <w:p w:rsidR="00D75BC7" w:rsidRPr="00BA5A0C" w:rsidRDefault="00D75BC7" w:rsidP="00D75BC7">
      <w:pPr>
        <w:rPr>
          <w:color w:val="FF0000"/>
        </w:rPr>
      </w:pPr>
    </w:p>
    <w:p w:rsidR="00D75BC7" w:rsidRPr="00BA5A0C" w:rsidRDefault="00D75BC7" w:rsidP="00D75BC7"/>
    <w:p w:rsidR="00D75BC7" w:rsidRPr="00BA5A0C" w:rsidRDefault="00D75BC7" w:rsidP="00D75BC7"/>
    <w:p w:rsidR="00D75BC7" w:rsidRPr="00BA5A0C" w:rsidRDefault="00D75BC7" w:rsidP="00D75BC7">
      <w:pPr>
        <w:autoSpaceDE w:val="0"/>
        <w:autoSpaceDN w:val="0"/>
        <w:adjustRightInd w:val="0"/>
        <w:ind w:left="2124" w:hanging="2124"/>
        <w:jc w:val="both"/>
        <w:rPr>
          <w:b/>
          <w:color w:val="000000"/>
        </w:rPr>
      </w:pPr>
      <w:r w:rsidRPr="00BA5A0C">
        <w:t xml:space="preserve">Názov materiálu: </w:t>
      </w:r>
      <w:bookmarkStart w:id="0" w:name="Text5"/>
      <w:r w:rsidRPr="00BA5A0C">
        <w:tab/>
      </w:r>
      <w:bookmarkStart w:id="1" w:name="_Hlk176435221"/>
      <w:bookmarkEnd w:id="0"/>
      <w:r w:rsidRPr="00BA5A0C">
        <w:rPr>
          <w:b/>
        </w:rPr>
        <w:t xml:space="preserve">Správa HK o výsledku </w:t>
      </w:r>
      <w:bookmarkEnd w:id="1"/>
      <w:r w:rsidR="006E497C" w:rsidRPr="006E497C">
        <w:rPr>
          <w:b/>
        </w:rPr>
        <w:t>kontrol</w:t>
      </w:r>
      <w:r w:rsidR="006E497C">
        <w:rPr>
          <w:b/>
        </w:rPr>
        <w:t>y</w:t>
      </w:r>
      <w:r w:rsidR="006E497C" w:rsidRPr="006E497C">
        <w:rPr>
          <w:b/>
        </w:rPr>
        <w:t xml:space="preserve"> hospodárenia s majetkom mesta v správe rozpočtovej organizácie – Materská škola, L. Novomeského 1209/2, Senica za rok 2023</w:t>
      </w:r>
    </w:p>
    <w:p w:rsidR="00D75BC7" w:rsidRPr="00BA5A0C" w:rsidRDefault="00D75BC7" w:rsidP="00D75BC7">
      <w:pPr>
        <w:autoSpaceDE w:val="0"/>
        <w:autoSpaceDN w:val="0"/>
        <w:adjustRightInd w:val="0"/>
        <w:jc w:val="both"/>
        <w:rPr>
          <w:b/>
          <w:color w:val="000000"/>
        </w:rPr>
      </w:pPr>
      <w:r w:rsidRPr="00BA5A0C">
        <w:rPr>
          <w:b/>
          <w:color w:val="000000"/>
        </w:rPr>
        <w:t xml:space="preserve">                                       </w:t>
      </w:r>
    </w:p>
    <w:p w:rsidR="00D75BC7" w:rsidRPr="00BA5A0C" w:rsidRDefault="00D75BC7" w:rsidP="00D75BC7">
      <w:pPr>
        <w:pStyle w:val="Zarkazkladnhotextu"/>
        <w:shd w:val="clear" w:color="auto" w:fill="auto"/>
        <w:rPr>
          <w:sz w:val="24"/>
          <w:szCs w:val="24"/>
        </w:rPr>
      </w:pPr>
    </w:p>
    <w:p w:rsidR="00D75BC7" w:rsidRPr="00BA5A0C" w:rsidRDefault="00D75BC7" w:rsidP="00D75BC7">
      <w:pPr>
        <w:pStyle w:val="Zarkazkladnhotextu"/>
        <w:shd w:val="clear" w:color="auto" w:fill="auto"/>
        <w:rPr>
          <w:sz w:val="24"/>
          <w:szCs w:val="24"/>
        </w:rPr>
      </w:pPr>
    </w:p>
    <w:p w:rsidR="00D75BC7" w:rsidRPr="00BA5A0C" w:rsidRDefault="00D75BC7" w:rsidP="00FA4AD5">
      <w:pPr>
        <w:ind w:left="2127" w:hanging="2127"/>
      </w:pPr>
      <w:r w:rsidRPr="00BA5A0C">
        <w:t>Návrh vypracoval:     Mgr. Tomáš Makas, hlavný kontrolór mesta Senica</w:t>
      </w:r>
    </w:p>
    <w:p w:rsidR="00D75BC7" w:rsidRPr="00BA5A0C" w:rsidRDefault="00D75BC7" w:rsidP="00D75BC7">
      <w:pPr>
        <w:ind w:left="2520" w:hanging="2520"/>
      </w:pPr>
    </w:p>
    <w:p w:rsidR="00D75BC7" w:rsidRPr="00BA5A0C" w:rsidRDefault="00D75BC7" w:rsidP="00D75BC7">
      <w:pPr>
        <w:ind w:left="2127" w:hanging="2127"/>
      </w:pPr>
      <w:r w:rsidRPr="00BA5A0C">
        <w:t>Návrh predkladá:</w:t>
      </w:r>
      <w:r w:rsidRPr="00BA5A0C">
        <w:tab/>
        <w:t>Mgr. Tomáš Makas, hlavný kontrolór mesta Senica</w:t>
      </w:r>
    </w:p>
    <w:p w:rsidR="00D75BC7" w:rsidRPr="00BA5A0C" w:rsidRDefault="00D75BC7" w:rsidP="00D75BC7"/>
    <w:p w:rsidR="00D75BC7" w:rsidRPr="00BA5A0C" w:rsidRDefault="00D75BC7" w:rsidP="00D75BC7"/>
    <w:p w:rsidR="00D75BC7" w:rsidRPr="00BA5A0C" w:rsidRDefault="00D75BC7" w:rsidP="00D75BC7"/>
    <w:p w:rsidR="00D75BC7" w:rsidRPr="006E30C2" w:rsidRDefault="00D75BC7" w:rsidP="00D75BC7">
      <w:pPr>
        <w:rPr>
          <w:b/>
        </w:rPr>
      </w:pPr>
      <w:r w:rsidRPr="00BA5A0C">
        <w:t xml:space="preserve">Návrh na uznesenie:  </w:t>
      </w:r>
      <w:r w:rsidR="00A1148E" w:rsidRPr="00BA5A0C">
        <w:tab/>
      </w:r>
      <w:r w:rsidRPr="006E30C2">
        <w:rPr>
          <w:b/>
        </w:rPr>
        <w:t>Mestské zastupiteľstvo v Senici</w:t>
      </w:r>
    </w:p>
    <w:p w:rsidR="00D75BC7" w:rsidRPr="00BA5A0C" w:rsidRDefault="00D75BC7" w:rsidP="00D75BC7"/>
    <w:p w:rsidR="00D75BC7" w:rsidRPr="00BA5A0C" w:rsidRDefault="00D75BC7" w:rsidP="00D75BC7">
      <w:pPr>
        <w:rPr>
          <w:b/>
        </w:rPr>
      </w:pPr>
      <w:r w:rsidRPr="00BA5A0C">
        <w:rPr>
          <w:b/>
        </w:rPr>
        <w:t xml:space="preserve">                               </w:t>
      </w:r>
      <w:r w:rsidR="00FA4AD5">
        <w:rPr>
          <w:b/>
        </w:rPr>
        <w:tab/>
      </w:r>
      <w:r w:rsidRPr="00BA5A0C">
        <w:rPr>
          <w:b/>
        </w:rPr>
        <w:t>berie na vedomie</w:t>
      </w:r>
    </w:p>
    <w:p w:rsidR="00D75BC7" w:rsidRPr="00BA5A0C" w:rsidRDefault="00D75BC7" w:rsidP="00D75BC7">
      <w:pPr>
        <w:rPr>
          <w:b/>
        </w:rPr>
      </w:pPr>
    </w:p>
    <w:p w:rsidR="00D75BC7" w:rsidRPr="006F32D6" w:rsidRDefault="00D75BC7" w:rsidP="00FA4AD5">
      <w:pPr>
        <w:autoSpaceDE w:val="0"/>
        <w:autoSpaceDN w:val="0"/>
        <w:adjustRightInd w:val="0"/>
        <w:ind w:left="2124"/>
        <w:jc w:val="both"/>
        <w:rPr>
          <w:color w:val="000000"/>
        </w:rPr>
      </w:pPr>
      <w:r w:rsidRPr="006F32D6">
        <w:t>Správu HK o výsledku kontroly</w:t>
      </w:r>
      <w:r w:rsidR="006E497C" w:rsidRPr="006F32D6">
        <w:rPr>
          <w:color w:val="000000"/>
        </w:rPr>
        <w:t xml:space="preserve"> hospodárenia s majetkom mesta v správe rozpočtovej organizácie – Materská škola, L. Novomeského 1209/2, Senica za rok 2023</w:t>
      </w:r>
    </w:p>
    <w:p w:rsidR="00D75BC7" w:rsidRPr="00BA5A0C" w:rsidRDefault="00D75BC7" w:rsidP="00D75BC7">
      <w:pPr>
        <w:autoSpaceDE w:val="0"/>
        <w:autoSpaceDN w:val="0"/>
        <w:adjustRightInd w:val="0"/>
        <w:jc w:val="both"/>
      </w:pPr>
    </w:p>
    <w:p w:rsidR="00D75BC7" w:rsidRPr="00BA5A0C" w:rsidRDefault="00D75BC7" w:rsidP="00D75BC7">
      <w:pPr>
        <w:pStyle w:val="Zarkazkladnhotextu"/>
        <w:shd w:val="clear" w:color="auto" w:fill="auto"/>
        <w:rPr>
          <w:sz w:val="24"/>
          <w:szCs w:val="24"/>
        </w:rPr>
      </w:pPr>
    </w:p>
    <w:p w:rsidR="00D75BC7" w:rsidRPr="00BA5A0C" w:rsidRDefault="00D75BC7" w:rsidP="00D75BC7">
      <w:pPr>
        <w:pStyle w:val="Zarkazkladnhotextu"/>
        <w:shd w:val="clear" w:color="auto" w:fill="auto"/>
        <w:rPr>
          <w:sz w:val="24"/>
          <w:szCs w:val="24"/>
        </w:rPr>
      </w:pPr>
    </w:p>
    <w:p w:rsidR="00D75BC7" w:rsidRPr="00BA5A0C" w:rsidRDefault="00D75BC7" w:rsidP="00D75BC7">
      <w:pPr>
        <w:pStyle w:val="Zarkazkladnhotextu"/>
        <w:shd w:val="clear" w:color="auto" w:fill="auto"/>
        <w:rPr>
          <w:rFonts w:eastAsia="Calibri"/>
          <w:b w:val="0"/>
          <w:sz w:val="24"/>
          <w:szCs w:val="24"/>
          <w:u w:val="none"/>
          <w:lang w:eastAsia="en-US"/>
        </w:rPr>
      </w:pPr>
    </w:p>
    <w:p w:rsidR="00D75BC7" w:rsidRPr="00BA5A0C" w:rsidRDefault="00D75BC7" w:rsidP="00D75BC7">
      <w:pPr>
        <w:pStyle w:val="Zarkazkladnhotextu"/>
        <w:shd w:val="clear" w:color="auto" w:fill="auto"/>
        <w:rPr>
          <w:rFonts w:eastAsia="Calibri"/>
          <w:b w:val="0"/>
          <w:sz w:val="24"/>
          <w:szCs w:val="24"/>
          <w:u w:val="none"/>
          <w:lang w:eastAsia="en-US"/>
        </w:rPr>
      </w:pPr>
    </w:p>
    <w:p w:rsidR="00D75BC7" w:rsidRPr="00BA5A0C" w:rsidRDefault="00D75BC7" w:rsidP="00D75BC7">
      <w:pPr>
        <w:pStyle w:val="Zarkazkladnhotextu"/>
        <w:shd w:val="clear" w:color="auto" w:fill="auto"/>
        <w:rPr>
          <w:rFonts w:eastAsia="Calibri"/>
          <w:b w:val="0"/>
          <w:sz w:val="24"/>
          <w:szCs w:val="24"/>
          <w:u w:val="none"/>
          <w:lang w:eastAsia="en-US"/>
        </w:rPr>
      </w:pPr>
    </w:p>
    <w:p w:rsidR="00D75BC7" w:rsidRPr="00BA5A0C" w:rsidRDefault="00D75BC7" w:rsidP="00D75BC7">
      <w:pPr>
        <w:pStyle w:val="Zarkazkladnhotextu"/>
        <w:shd w:val="clear" w:color="auto" w:fill="auto"/>
        <w:rPr>
          <w:rFonts w:eastAsia="Calibri"/>
          <w:b w:val="0"/>
          <w:sz w:val="24"/>
          <w:szCs w:val="24"/>
          <w:u w:val="none"/>
          <w:lang w:eastAsia="en-US"/>
        </w:rPr>
      </w:pPr>
    </w:p>
    <w:p w:rsidR="006E497C" w:rsidRDefault="00D75BC7" w:rsidP="00D75BC7">
      <w:r w:rsidRPr="00BA5A0C">
        <w:t xml:space="preserve">V Senici  dňa  </w:t>
      </w:r>
      <w:r w:rsidR="006E497C">
        <w:t>04.12</w:t>
      </w:r>
      <w:r w:rsidR="00013772" w:rsidRPr="00BA5A0C">
        <w:t>.2024</w:t>
      </w:r>
    </w:p>
    <w:p w:rsidR="006E497C" w:rsidRDefault="006E497C" w:rsidP="00D75BC7"/>
    <w:p w:rsidR="006E497C" w:rsidRDefault="006E497C" w:rsidP="00D75BC7"/>
    <w:p w:rsidR="00D75BC7" w:rsidRPr="00BA5A0C" w:rsidRDefault="00D75BC7" w:rsidP="00D75BC7">
      <w:r w:rsidRPr="00BA5A0C">
        <w:t xml:space="preserve"> </w:t>
      </w:r>
    </w:p>
    <w:p w:rsidR="00BA5A0C" w:rsidRDefault="00BA5A0C" w:rsidP="009472D6">
      <w:pPr>
        <w:pStyle w:val="Zarkazkladnhotextu"/>
        <w:shd w:val="clear" w:color="auto" w:fill="auto"/>
        <w:jc w:val="center"/>
        <w:rPr>
          <w:sz w:val="24"/>
          <w:szCs w:val="24"/>
          <w:u w:val="none"/>
        </w:rPr>
      </w:pPr>
    </w:p>
    <w:p w:rsidR="009472D6" w:rsidRPr="00F06EA5" w:rsidRDefault="009472D6" w:rsidP="009472D6">
      <w:pPr>
        <w:pStyle w:val="Zarkazkladnhotextu"/>
        <w:shd w:val="clear" w:color="auto" w:fill="auto"/>
        <w:jc w:val="center"/>
        <w:rPr>
          <w:sz w:val="24"/>
          <w:szCs w:val="24"/>
          <w:u w:val="none"/>
        </w:rPr>
      </w:pPr>
      <w:r>
        <w:rPr>
          <w:sz w:val="24"/>
          <w:szCs w:val="24"/>
          <w:u w:val="none"/>
        </w:rPr>
        <w:lastRenderedPageBreak/>
        <w:t>SPRÁVA</w:t>
      </w:r>
      <w:r w:rsidRPr="00F06EA5">
        <w:rPr>
          <w:sz w:val="24"/>
          <w:szCs w:val="24"/>
          <w:u w:val="none"/>
        </w:rPr>
        <w:t xml:space="preserve">  O VÝSLEDKU  KONTROLY </w:t>
      </w:r>
    </w:p>
    <w:p w:rsidR="006E497C" w:rsidRPr="0065398C" w:rsidRDefault="006E497C" w:rsidP="006E497C">
      <w:pPr>
        <w:pStyle w:val="Zkladntext"/>
        <w:rPr>
          <w:b/>
          <w:sz w:val="22"/>
          <w:szCs w:val="22"/>
        </w:rPr>
      </w:pPr>
    </w:p>
    <w:p w:rsidR="006E497C" w:rsidRPr="0065398C" w:rsidRDefault="006E497C" w:rsidP="006E497C">
      <w:pPr>
        <w:pStyle w:val="Zarkazkladnhotextu"/>
        <w:shd w:val="clear" w:color="auto" w:fill="auto"/>
        <w:rPr>
          <w:b w:val="0"/>
          <w:sz w:val="22"/>
          <w:szCs w:val="22"/>
          <w:u w:val="none"/>
        </w:rPr>
      </w:pPr>
      <w:r w:rsidRPr="0065398C">
        <w:rPr>
          <w:b w:val="0"/>
          <w:sz w:val="22"/>
          <w:szCs w:val="22"/>
          <w:u w:val="none"/>
        </w:rPr>
        <w:t>Hlavný kontrolór mesta Senica  Mgr. Tomáš Makas ako oprávnená osoba vykonal na základe plánu kontrolnej činnosti na I</w:t>
      </w:r>
      <w:r>
        <w:rPr>
          <w:b w:val="0"/>
          <w:sz w:val="22"/>
          <w:szCs w:val="22"/>
          <w:u w:val="none"/>
        </w:rPr>
        <w:t>I</w:t>
      </w:r>
      <w:r w:rsidRPr="0065398C">
        <w:rPr>
          <w:b w:val="0"/>
          <w:sz w:val="22"/>
          <w:szCs w:val="22"/>
          <w:u w:val="none"/>
        </w:rPr>
        <w:t>. polrok 2024 a v súlade s ust</w:t>
      </w:r>
      <w:r>
        <w:rPr>
          <w:b w:val="0"/>
          <w:sz w:val="22"/>
          <w:szCs w:val="22"/>
          <w:u w:val="none"/>
        </w:rPr>
        <w:t>anovením</w:t>
      </w:r>
      <w:r w:rsidRPr="0065398C">
        <w:rPr>
          <w:b w:val="0"/>
          <w:sz w:val="22"/>
          <w:szCs w:val="22"/>
          <w:u w:val="none"/>
        </w:rPr>
        <w:t xml:space="preserve"> § 18d zákona č. 369/1990 Zb. o obecnom zriadení v znení neskorších predpisov</w:t>
      </w:r>
    </w:p>
    <w:p w:rsidR="006E497C" w:rsidRDefault="006E497C" w:rsidP="006E497C">
      <w:pPr>
        <w:pStyle w:val="Zarkazkladnhotextu"/>
        <w:shd w:val="clear" w:color="auto" w:fill="auto"/>
        <w:rPr>
          <w:b w:val="0"/>
          <w:sz w:val="22"/>
          <w:szCs w:val="22"/>
          <w:u w:val="none"/>
        </w:rPr>
      </w:pPr>
    </w:p>
    <w:p w:rsidR="006E497C" w:rsidRPr="0065398C" w:rsidRDefault="006E497C" w:rsidP="006E497C">
      <w:pPr>
        <w:pStyle w:val="Zarkazkladnhotextu"/>
        <w:shd w:val="clear" w:color="auto" w:fill="auto"/>
        <w:rPr>
          <w:b w:val="0"/>
          <w:sz w:val="22"/>
          <w:szCs w:val="22"/>
          <w:u w:val="none"/>
        </w:rPr>
      </w:pPr>
    </w:p>
    <w:p w:rsidR="006E497C" w:rsidRPr="0065398C" w:rsidRDefault="006E497C" w:rsidP="006E497C">
      <w:pPr>
        <w:pStyle w:val="Zarkazkladnhotextu"/>
        <w:shd w:val="clear" w:color="auto" w:fill="auto"/>
        <w:rPr>
          <w:b w:val="0"/>
          <w:sz w:val="22"/>
          <w:szCs w:val="22"/>
          <w:u w:val="none"/>
        </w:rPr>
      </w:pPr>
      <w:r w:rsidRPr="0065398C">
        <w:rPr>
          <w:b w:val="0"/>
          <w:sz w:val="22"/>
          <w:szCs w:val="22"/>
          <w:u w:val="none"/>
        </w:rPr>
        <w:t xml:space="preserve">u povinnej osoby:   </w:t>
      </w:r>
      <w:r>
        <w:rPr>
          <w:b w:val="0"/>
          <w:sz w:val="22"/>
          <w:szCs w:val="22"/>
          <w:u w:val="none"/>
        </w:rPr>
        <w:tab/>
      </w:r>
      <w:bookmarkStart w:id="2" w:name="_Hlk182808095"/>
      <w:r>
        <w:rPr>
          <w:b w:val="0"/>
          <w:sz w:val="22"/>
          <w:szCs w:val="22"/>
          <w:u w:val="none"/>
        </w:rPr>
        <w:t>Materská škola</w:t>
      </w:r>
    </w:p>
    <w:p w:rsidR="006E497C" w:rsidRPr="0065398C" w:rsidRDefault="006E497C" w:rsidP="006E497C">
      <w:pPr>
        <w:pStyle w:val="Zarkazkladnhotextu"/>
        <w:shd w:val="clear" w:color="auto" w:fill="auto"/>
        <w:rPr>
          <w:b w:val="0"/>
          <w:sz w:val="22"/>
          <w:szCs w:val="22"/>
          <w:u w:val="none"/>
        </w:rPr>
      </w:pPr>
      <w:r w:rsidRPr="0065398C">
        <w:rPr>
          <w:sz w:val="22"/>
          <w:szCs w:val="22"/>
          <w:u w:val="none"/>
        </w:rPr>
        <w:t xml:space="preserve">                                 </w:t>
      </w:r>
      <w:r>
        <w:rPr>
          <w:sz w:val="22"/>
          <w:szCs w:val="22"/>
          <w:u w:val="none"/>
        </w:rPr>
        <w:tab/>
      </w:r>
      <w:r>
        <w:rPr>
          <w:b w:val="0"/>
          <w:sz w:val="22"/>
          <w:szCs w:val="22"/>
          <w:u w:val="none"/>
        </w:rPr>
        <w:t>L. Novomeského 1209/2</w:t>
      </w:r>
      <w:r w:rsidRPr="0065398C">
        <w:rPr>
          <w:b w:val="0"/>
          <w:sz w:val="22"/>
          <w:szCs w:val="22"/>
          <w:u w:val="none"/>
        </w:rPr>
        <w:t xml:space="preserve">, 905 </w:t>
      </w:r>
      <w:r>
        <w:rPr>
          <w:b w:val="0"/>
          <w:sz w:val="22"/>
          <w:szCs w:val="22"/>
          <w:u w:val="none"/>
        </w:rPr>
        <w:t>01</w:t>
      </w:r>
      <w:r w:rsidRPr="0065398C">
        <w:rPr>
          <w:b w:val="0"/>
          <w:sz w:val="22"/>
          <w:szCs w:val="22"/>
          <w:u w:val="none"/>
        </w:rPr>
        <w:t xml:space="preserve"> Senica</w:t>
      </w:r>
    </w:p>
    <w:bookmarkEnd w:id="2"/>
    <w:p w:rsidR="006E497C" w:rsidRPr="0065398C" w:rsidRDefault="006E497C" w:rsidP="006E497C">
      <w:pPr>
        <w:pStyle w:val="Zarkazkladnhotextu"/>
        <w:shd w:val="clear" w:color="auto" w:fill="auto"/>
        <w:rPr>
          <w:b w:val="0"/>
          <w:sz w:val="22"/>
          <w:szCs w:val="22"/>
          <w:u w:val="none"/>
        </w:rPr>
      </w:pPr>
      <w:r w:rsidRPr="0065398C">
        <w:rPr>
          <w:b w:val="0"/>
          <w:sz w:val="22"/>
          <w:szCs w:val="22"/>
          <w:u w:val="none"/>
        </w:rPr>
        <w:t xml:space="preserve"> </w:t>
      </w:r>
    </w:p>
    <w:p w:rsidR="006E497C" w:rsidRDefault="006E497C" w:rsidP="006E497C">
      <w:pPr>
        <w:pStyle w:val="Zarkazkladnhotextu"/>
        <w:shd w:val="clear" w:color="auto" w:fill="auto"/>
        <w:jc w:val="center"/>
        <w:rPr>
          <w:sz w:val="22"/>
          <w:szCs w:val="22"/>
          <w:u w:val="none"/>
        </w:rPr>
      </w:pPr>
    </w:p>
    <w:p w:rsidR="006E497C" w:rsidRPr="0065398C" w:rsidRDefault="006E497C" w:rsidP="006E497C">
      <w:pPr>
        <w:pStyle w:val="Zarkazkladnhotextu"/>
        <w:shd w:val="clear" w:color="auto" w:fill="auto"/>
        <w:rPr>
          <w:sz w:val="22"/>
          <w:szCs w:val="22"/>
          <w:u w:val="none"/>
        </w:rPr>
      </w:pPr>
      <w:r w:rsidRPr="0065398C">
        <w:rPr>
          <w:sz w:val="22"/>
          <w:szCs w:val="22"/>
          <w:u w:val="none"/>
        </w:rPr>
        <w:t xml:space="preserve">kontrolu  </w:t>
      </w:r>
      <w:r>
        <w:rPr>
          <w:sz w:val="22"/>
          <w:szCs w:val="22"/>
          <w:u w:val="none"/>
        </w:rPr>
        <w:t>hospodárenia s majetkom mesta v správe rozpočtovej organizácie – Materská škola, L. Novomeského 1209/2, Senica za rok 2023</w:t>
      </w:r>
    </w:p>
    <w:p w:rsidR="006E497C" w:rsidRPr="0065398C" w:rsidRDefault="006E497C" w:rsidP="006E497C">
      <w:pPr>
        <w:jc w:val="both"/>
        <w:rPr>
          <w:b/>
        </w:rPr>
      </w:pPr>
    </w:p>
    <w:p w:rsidR="006E497C" w:rsidRPr="006E497C" w:rsidRDefault="006E497C" w:rsidP="006E497C">
      <w:pPr>
        <w:autoSpaceDE w:val="0"/>
        <w:autoSpaceDN w:val="0"/>
        <w:adjustRightInd w:val="0"/>
        <w:jc w:val="both"/>
        <w:rPr>
          <w:sz w:val="22"/>
          <w:szCs w:val="22"/>
          <w:lang w:eastAsia="sk-SK"/>
        </w:rPr>
      </w:pPr>
      <w:r w:rsidRPr="006E497C">
        <w:rPr>
          <w:sz w:val="22"/>
          <w:szCs w:val="22"/>
          <w:lang w:eastAsia="sk-SK"/>
        </w:rPr>
        <w:t>Cieľ kontroly:</w:t>
      </w:r>
      <w:r w:rsidRPr="006E497C">
        <w:rPr>
          <w:b/>
          <w:sz w:val="22"/>
          <w:szCs w:val="22"/>
          <w:lang w:eastAsia="sk-SK"/>
        </w:rPr>
        <w:t xml:space="preserve"> </w:t>
      </w:r>
      <w:r w:rsidRPr="006E497C">
        <w:rPr>
          <w:sz w:val="22"/>
          <w:szCs w:val="22"/>
          <w:lang w:eastAsia="sk-SK"/>
        </w:rPr>
        <w:t>overiť objektívny stav kontrolovaných skutočností a ich súlad so všeobecne záväznými právnymi predpismi a vnútornými aktmi riadenia so zameraním na dodržiavanie zákonnosti, účinnosti, hospodárnosti a efektívnosti</w:t>
      </w:r>
      <w:r w:rsidRPr="006E497C">
        <w:rPr>
          <w:b/>
          <w:sz w:val="22"/>
          <w:szCs w:val="22"/>
          <w:lang w:eastAsia="sk-SK"/>
        </w:rPr>
        <w:t xml:space="preserve"> </w:t>
      </w:r>
      <w:r w:rsidRPr="006E497C">
        <w:rPr>
          <w:sz w:val="22"/>
          <w:szCs w:val="22"/>
          <w:lang w:eastAsia="sk-SK"/>
        </w:rPr>
        <w:t xml:space="preserve">pri hospodárení s majetkom mesta Senica v správe rozpočtovej organizácie – Materská škola, L. Novomeského 1209/2, Senica za rok 2023. </w:t>
      </w:r>
    </w:p>
    <w:p w:rsidR="006E497C" w:rsidRPr="006E497C" w:rsidRDefault="006E497C" w:rsidP="006E497C">
      <w:pPr>
        <w:autoSpaceDE w:val="0"/>
        <w:autoSpaceDN w:val="0"/>
        <w:adjustRightInd w:val="0"/>
        <w:jc w:val="both"/>
        <w:rPr>
          <w:sz w:val="22"/>
          <w:szCs w:val="22"/>
        </w:rPr>
      </w:pPr>
    </w:p>
    <w:p w:rsidR="006E497C" w:rsidRPr="006E497C" w:rsidRDefault="006E497C" w:rsidP="006E497C">
      <w:pPr>
        <w:autoSpaceDE w:val="0"/>
        <w:autoSpaceDN w:val="0"/>
        <w:adjustRightInd w:val="0"/>
        <w:jc w:val="both"/>
        <w:rPr>
          <w:sz w:val="22"/>
          <w:szCs w:val="22"/>
          <w:lang w:eastAsia="sk-SK"/>
        </w:rPr>
      </w:pPr>
      <w:r w:rsidRPr="006E497C">
        <w:rPr>
          <w:sz w:val="22"/>
          <w:szCs w:val="22"/>
        </w:rPr>
        <w:t xml:space="preserve">Predmet kontroly: </w:t>
      </w:r>
      <w:r w:rsidRPr="006E497C">
        <w:rPr>
          <w:sz w:val="22"/>
          <w:szCs w:val="22"/>
          <w:lang w:eastAsia="sk-SK"/>
        </w:rPr>
        <w:t xml:space="preserve">dodržiavanie a uplatňovanie príslušných ustanovení zákona </w:t>
      </w:r>
      <w:r w:rsidRPr="006E497C">
        <w:rPr>
          <w:sz w:val="22"/>
          <w:szCs w:val="22"/>
        </w:rPr>
        <w:t xml:space="preserve">č. 583/2004 </w:t>
      </w:r>
      <w:proofErr w:type="spellStart"/>
      <w:r w:rsidRPr="006E497C">
        <w:rPr>
          <w:sz w:val="22"/>
          <w:szCs w:val="22"/>
        </w:rPr>
        <w:t>Z.z</w:t>
      </w:r>
      <w:proofErr w:type="spellEnd"/>
      <w:r w:rsidRPr="006E497C">
        <w:rPr>
          <w:sz w:val="22"/>
          <w:szCs w:val="22"/>
        </w:rPr>
        <w:t xml:space="preserve">.                                       o rozpočtových pravidlách územnej samosprávy a o zmene a doplnení niektorých zákonov v znení neskorších predpisov a zákona č. 523/2004 </w:t>
      </w:r>
      <w:proofErr w:type="spellStart"/>
      <w:r w:rsidRPr="006E497C">
        <w:rPr>
          <w:sz w:val="22"/>
          <w:szCs w:val="22"/>
        </w:rPr>
        <w:t>Z.z</w:t>
      </w:r>
      <w:proofErr w:type="spellEnd"/>
      <w:r w:rsidRPr="006E497C">
        <w:rPr>
          <w:sz w:val="22"/>
          <w:szCs w:val="22"/>
        </w:rPr>
        <w:t xml:space="preserve">. o rozpočtových pravidlách verejnej správy a o zmene a doplnení niektorých zákonov v znení neskorších  predpisov </w:t>
      </w:r>
      <w:r w:rsidRPr="006E497C">
        <w:rPr>
          <w:sz w:val="22"/>
          <w:szCs w:val="22"/>
          <w:lang w:eastAsia="sk-SK"/>
        </w:rPr>
        <w:t xml:space="preserve">pri hospodárení s majetkom mesta v správe rozpočtovej organizácie. </w:t>
      </w:r>
    </w:p>
    <w:p w:rsidR="006E497C" w:rsidRDefault="006E497C" w:rsidP="006E497C">
      <w:pPr>
        <w:jc w:val="both"/>
        <w:rPr>
          <w:sz w:val="22"/>
          <w:szCs w:val="22"/>
        </w:rPr>
      </w:pP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Kontrolované obdobie:</w:t>
      </w:r>
      <w:r w:rsidRPr="006E497C">
        <w:rPr>
          <w:b/>
          <w:sz w:val="22"/>
          <w:szCs w:val="22"/>
        </w:rPr>
        <w:t xml:space="preserve">   </w:t>
      </w:r>
      <w:r w:rsidRPr="006E497C">
        <w:rPr>
          <w:sz w:val="22"/>
          <w:szCs w:val="22"/>
        </w:rPr>
        <w:t>01.01.2023 – 31.12.2023</w:t>
      </w:r>
    </w:p>
    <w:p w:rsidR="006E497C" w:rsidRDefault="006E497C" w:rsidP="006E497C">
      <w:pPr>
        <w:jc w:val="both"/>
        <w:rPr>
          <w:sz w:val="22"/>
          <w:szCs w:val="22"/>
        </w:rPr>
      </w:pP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 xml:space="preserve">Miesto a čas vykonania  kontroly:        </w:t>
      </w:r>
      <w:r w:rsidRPr="006E497C">
        <w:rPr>
          <w:sz w:val="22"/>
          <w:szCs w:val="22"/>
        </w:rPr>
        <w:tab/>
        <w:t xml:space="preserve">Mestský úrad v Senici  </w:t>
      </w:r>
    </w:p>
    <w:p w:rsidR="006E497C" w:rsidRPr="006E497C" w:rsidRDefault="006E497C" w:rsidP="006E497C">
      <w:pPr>
        <w:jc w:val="both"/>
        <w:rPr>
          <w:sz w:val="22"/>
          <w:szCs w:val="22"/>
        </w:rPr>
      </w:pPr>
      <w:r w:rsidRPr="006E497C">
        <w:rPr>
          <w:sz w:val="22"/>
          <w:szCs w:val="22"/>
        </w:rPr>
        <w:t xml:space="preserve">                                               </w:t>
      </w:r>
      <w:r w:rsidRPr="006E497C">
        <w:rPr>
          <w:sz w:val="22"/>
          <w:szCs w:val="22"/>
        </w:rPr>
        <w:tab/>
      </w:r>
      <w:r w:rsidRPr="006E497C">
        <w:rPr>
          <w:sz w:val="22"/>
          <w:szCs w:val="22"/>
        </w:rPr>
        <w:tab/>
        <w:t>07.10.2024 – 20.11.2024 s prerušením</w:t>
      </w:r>
    </w:p>
    <w:p w:rsidR="006E497C" w:rsidRDefault="006E497C" w:rsidP="006E497C">
      <w:pPr>
        <w:jc w:val="both"/>
        <w:rPr>
          <w:sz w:val="22"/>
          <w:szCs w:val="22"/>
        </w:rPr>
      </w:pPr>
    </w:p>
    <w:p w:rsid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Právne východiská pre výkon kontroly :</w:t>
      </w:r>
    </w:p>
    <w:p w:rsidR="006E497C" w:rsidRPr="006E497C" w:rsidRDefault="006E497C" w:rsidP="006E497C">
      <w:pPr>
        <w:pStyle w:val="Odsekzoznamu"/>
        <w:numPr>
          <w:ilvl w:val="0"/>
          <w:numId w:val="7"/>
        </w:numPr>
        <w:spacing w:after="0" w:line="259" w:lineRule="auto"/>
        <w:ind w:left="709" w:hanging="284"/>
        <w:rPr>
          <w:rFonts w:ascii="Times New Roman" w:hAnsi="Times New Roman"/>
        </w:rPr>
      </w:pPr>
      <w:r w:rsidRPr="006E497C">
        <w:rPr>
          <w:rFonts w:ascii="Times New Roman" w:hAnsi="Times New Roman"/>
        </w:rPr>
        <w:t xml:space="preserve">zákon č. 245/2008 </w:t>
      </w:r>
      <w:proofErr w:type="spellStart"/>
      <w:r w:rsidRPr="006E497C">
        <w:rPr>
          <w:rFonts w:ascii="Times New Roman" w:hAnsi="Times New Roman"/>
        </w:rPr>
        <w:t>Z.z</w:t>
      </w:r>
      <w:proofErr w:type="spellEnd"/>
      <w:r w:rsidRPr="006E497C">
        <w:rPr>
          <w:rFonts w:ascii="Times New Roman" w:hAnsi="Times New Roman"/>
        </w:rPr>
        <w:t>. o výchove a vzdelávaní (školský zákon) a o zmene a doplnení niektorých zákonov</w:t>
      </w:r>
    </w:p>
    <w:p w:rsidR="006E497C" w:rsidRPr="006E497C" w:rsidRDefault="006E497C" w:rsidP="006E497C">
      <w:pPr>
        <w:numPr>
          <w:ilvl w:val="0"/>
          <w:numId w:val="7"/>
        </w:numPr>
        <w:autoSpaceDE w:val="0"/>
        <w:autoSpaceDN w:val="0"/>
        <w:adjustRightInd w:val="0"/>
        <w:ind w:left="709" w:hanging="283"/>
        <w:jc w:val="both"/>
        <w:rPr>
          <w:sz w:val="22"/>
          <w:szCs w:val="22"/>
        </w:rPr>
      </w:pPr>
      <w:r w:rsidRPr="006E497C">
        <w:rPr>
          <w:sz w:val="22"/>
          <w:szCs w:val="22"/>
        </w:rPr>
        <w:t xml:space="preserve">zákon č. 596/2003 </w:t>
      </w:r>
      <w:proofErr w:type="spellStart"/>
      <w:r w:rsidRPr="006E497C">
        <w:rPr>
          <w:sz w:val="22"/>
          <w:szCs w:val="22"/>
        </w:rPr>
        <w:t>Z.z</w:t>
      </w:r>
      <w:proofErr w:type="spellEnd"/>
      <w:r w:rsidRPr="006E497C">
        <w:rPr>
          <w:sz w:val="22"/>
          <w:szCs w:val="22"/>
        </w:rPr>
        <w:t>. o štátnej správe v školstve a školskej samospráve a o zmene a doplnení niektorých zákonov</w:t>
      </w:r>
    </w:p>
    <w:p w:rsidR="006E497C" w:rsidRPr="006E497C" w:rsidRDefault="006E497C" w:rsidP="006E497C">
      <w:pPr>
        <w:numPr>
          <w:ilvl w:val="0"/>
          <w:numId w:val="7"/>
        </w:numPr>
        <w:autoSpaceDE w:val="0"/>
        <w:autoSpaceDN w:val="0"/>
        <w:adjustRightInd w:val="0"/>
        <w:ind w:left="709" w:hanging="283"/>
        <w:jc w:val="both"/>
        <w:rPr>
          <w:sz w:val="22"/>
          <w:szCs w:val="22"/>
        </w:rPr>
      </w:pPr>
      <w:r w:rsidRPr="006E497C">
        <w:rPr>
          <w:sz w:val="22"/>
          <w:szCs w:val="22"/>
        </w:rPr>
        <w:t xml:space="preserve">zákon č. 597/2003 </w:t>
      </w:r>
      <w:proofErr w:type="spellStart"/>
      <w:r w:rsidRPr="006E497C">
        <w:rPr>
          <w:sz w:val="22"/>
          <w:szCs w:val="22"/>
        </w:rPr>
        <w:t>Z.z</w:t>
      </w:r>
      <w:proofErr w:type="spellEnd"/>
      <w:r w:rsidRPr="006E497C">
        <w:rPr>
          <w:sz w:val="22"/>
          <w:szCs w:val="22"/>
        </w:rPr>
        <w:t>. o financovaní základných škôl, stredných škôl a školských zariadení</w:t>
      </w:r>
    </w:p>
    <w:p w:rsidR="006E497C" w:rsidRPr="006E497C" w:rsidRDefault="006E497C" w:rsidP="006E497C">
      <w:pPr>
        <w:pStyle w:val="Odsekzoznamu"/>
        <w:numPr>
          <w:ilvl w:val="0"/>
          <w:numId w:val="7"/>
        </w:numPr>
        <w:spacing w:after="0" w:line="259" w:lineRule="auto"/>
        <w:ind w:left="709" w:hanging="284"/>
        <w:jc w:val="both"/>
        <w:rPr>
          <w:rFonts w:ascii="Times New Roman" w:hAnsi="Times New Roman"/>
        </w:rPr>
      </w:pPr>
      <w:r w:rsidRPr="006E497C">
        <w:rPr>
          <w:rFonts w:ascii="Times New Roman" w:hAnsi="Times New Roman"/>
        </w:rPr>
        <w:t xml:space="preserve">Nariadenie vlády SR č. 630/2008 </w:t>
      </w:r>
      <w:proofErr w:type="spellStart"/>
      <w:r w:rsidRPr="006E497C">
        <w:rPr>
          <w:rFonts w:ascii="Times New Roman" w:hAnsi="Times New Roman"/>
        </w:rPr>
        <w:t>Z.z</w:t>
      </w:r>
      <w:proofErr w:type="spellEnd"/>
      <w:r w:rsidRPr="006E497C">
        <w:rPr>
          <w:rFonts w:ascii="Times New Roman" w:hAnsi="Times New Roman"/>
        </w:rPr>
        <w:t>., ktorým sa ustanovujú podrobnosti rozpisu finančných prostriedkov zo štátneho rozpočtu pre školy a školské zariadenia</w:t>
      </w:r>
    </w:p>
    <w:p w:rsidR="006E497C" w:rsidRPr="006E497C" w:rsidRDefault="006E497C" w:rsidP="006E497C">
      <w:pPr>
        <w:numPr>
          <w:ilvl w:val="0"/>
          <w:numId w:val="7"/>
        </w:numPr>
        <w:autoSpaceDE w:val="0"/>
        <w:autoSpaceDN w:val="0"/>
        <w:adjustRightInd w:val="0"/>
        <w:ind w:left="709" w:hanging="283"/>
        <w:jc w:val="both"/>
        <w:rPr>
          <w:sz w:val="22"/>
          <w:szCs w:val="22"/>
        </w:rPr>
      </w:pPr>
      <w:r w:rsidRPr="006E497C">
        <w:rPr>
          <w:sz w:val="22"/>
          <w:szCs w:val="22"/>
        </w:rPr>
        <w:t xml:space="preserve">zákon  č.  523/2004 </w:t>
      </w:r>
      <w:proofErr w:type="spellStart"/>
      <w:r w:rsidRPr="006E497C">
        <w:rPr>
          <w:sz w:val="22"/>
          <w:szCs w:val="22"/>
        </w:rPr>
        <w:t>Z.z</w:t>
      </w:r>
      <w:proofErr w:type="spellEnd"/>
      <w:r w:rsidRPr="006E497C">
        <w:rPr>
          <w:sz w:val="22"/>
          <w:szCs w:val="22"/>
        </w:rPr>
        <w:t xml:space="preserve">. o rozpočtových pravidlách verejnej správy a o zmene a doplnení niektorých zákonov v znení neskorších  predpisov </w:t>
      </w:r>
    </w:p>
    <w:p w:rsidR="006E497C" w:rsidRPr="006E497C" w:rsidRDefault="006E497C" w:rsidP="006E497C">
      <w:pPr>
        <w:numPr>
          <w:ilvl w:val="0"/>
          <w:numId w:val="7"/>
        </w:numPr>
        <w:autoSpaceDE w:val="0"/>
        <w:autoSpaceDN w:val="0"/>
        <w:adjustRightInd w:val="0"/>
        <w:ind w:left="709" w:hanging="283"/>
        <w:jc w:val="both"/>
        <w:rPr>
          <w:sz w:val="22"/>
          <w:szCs w:val="22"/>
        </w:rPr>
      </w:pPr>
      <w:r w:rsidRPr="006E497C">
        <w:rPr>
          <w:sz w:val="22"/>
          <w:szCs w:val="22"/>
        </w:rPr>
        <w:t xml:space="preserve">zákon č. 583/2004 </w:t>
      </w:r>
      <w:proofErr w:type="spellStart"/>
      <w:r w:rsidRPr="006E497C">
        <w:rPr>
          <w:sz w:val="22"/>
          <w:szCs w:val="22"/>
        </w:rPr>
        <w:t>Z.z</w:t>
      </w:r>
      <w:proofErr w:type="spellEnd"/>
      <w:r w:rsidRPr="006E497C">
        <w:rPr>
          <w:sz w:val="22"/>
          <w:szCs w:val="22"/>
        </w:rPr>
        <w:t>. o rozpočtových pravidlách územnej samosprávy a o zmene a doplnení niektorých zákonov</w:t>
      </w:r>
    </w:p>
    <w:p w:rsidR="006E497C" w:rsidRPr="006E497C" w:rsidRDefault="006E497C" w:rsidP="006E497C">
      <w:pPr>
        <w:numPr>
          <w:ilvl w:val="0"/>
          <w:numId w:val="6"/>
        </w:numPr>
        <w:autoSpaceDE w:val="0"/>
        <w:autoSpaceDN w:val="0"/>
        <w:adjustRightInd w:val="0"/>
        <w:ind w:hanging="294"/>
        <w:jc w:val="both"/>
        <w:rPr>
          <w:bCs/>
          <w:sz w:val="22"/>
          <w:szCs w:val="22"/>
          <w:lang w:eastAsia="sk-SK"/>
        </w:rPr>
      </w:pPr>
      <w:r w:rsidRPr="006E497C">
        <w:rPr>
          <w:sz w:val="22"/>
          <w:szCs w:val="22"/>
          <w:lang w:eastAsia="sk-SK"/>
        </w:rPr>
        <w:t>zákon č. 431/2002 Z. z.  o  účtovníctve   v znení   neskorších predpisov</w:t>
      </w:r>
    </w:p>
    <w:p w:rsidR="006E497C" w:rsidRPr="006E497C" w:rsidRDefault="006E497C" w:rsidP="006E497C">
      <w:pPr>
        <w:numPr>
          <w:ilvl w:val="0"/>
          <w:numId w:val="6"/>
        </w:numPr>
        <w:autoSpaceDE w:val="0"/>
        <w:autoSpaceDN w:val="0"/>
        <w:adjustRightInd w:val="0"/>
        <w:ind w:hanging="294"/>
        <w:jc w:val="both"/>
        <w:rPr>
          <w:bCs/>
          <w:sz w:val="22"/>
          <w:szCs w:val="22"/>
          <w:lang w:eastAsia="sk-SK"/>
        </w:rPr>
      </w:pPr>
      <w:r w:rsidRPr="006E497C">
        <w:rPr>
          <w:bCs/>
          <w:sz w:val="22"/>
          <w:szCs w:val="22"/>
          <w:lang w:eastAsia="sk-SK"/>
        </w:rPr>
        <w:t xml:space="preserve">zákon č. 357/2015 </w:t>
      </w:r>
      <w:proofErr w:type="spellStart"/>
      <w:r w:rsidRPr="006E497C">
        <w:rPr>
          <w:bCs/>
          <w:sz w:val="22"/>
          <w:szCs w:val="22"/>
          <w:lang w:eastAsia="sk-SK"/>
        </w:rPr>
        <w:t>Z.z</w:t>
      </w:r>
      <w:proofErr w:type="spellEnd"/>
      <w:r w:rsidRPr="006E497C">
        <w:rPr>
          <w:bCs/>
          <w:sz w:val="22"/>
          <w:szCs w:val="22"/>
          <w:lang w:eastAsia="sk-SK"/>
        </w:rPr>
        <w:t>. o  finančnej kontrole a audite a o zmene a doplnení niektorých zákonov</w:t>
      </w:r>
    </w:p>
    <w:p w:rsidR="006E497C" w:rsidRPr="006E497C" w:rsidRDefault="006E497C" w:rsidP="006E497C">
      <w:pPr>
        <w:pStyle w:val="Odsekzoznamu"/>
        <w:numPr>
          <w:ilvl w:val="0"/>
          <w:numId w:val="6"/>
        </w:numPr>
        <w:spacing w:after="0" w:line="259" w:lineRule="auto"/>
        <w:ind w:left="714" w:hanging="288"/>
        <w:jc w:val="both"/>
        <w:rPr>
          <w:rFonts w:ascii="Times New Roman" w:hAnsi="Times New Roman"/>
          <w:bCs/>
          <w:lang w:eastAsia="sk-SK"/>
        </w:rPr>
      </w:pPr>
      <w:r w:rsidRPr="006E497C">
        <w:rPr>
          <w:rFonts w:ascii="Times New Roman" w:hAnsi="Times New Roman"/>
          <w:bCs/>
          <w:lang w:eastAsia="sk-SK"/>
        </w:rPr>
        <w:t>Všeobecne záväzné nariadenie mesta Senica č.49/2013 o určení výšky finančných prostriedkov na prevádzku a mzdy na dieťa / žiaka škôl a školských zariadení v pôsobnosti mesta Senica v znení zmien a dodatkov</w:t>
      </w:r>
    </w:p>
    <w:p w:rsidR="006E497C" w:rsidRDefault="006E497C" w:rsidP="006E497C">
      <w:pPr>
        <w:pStyle w:val="Odsekzoznamu"/>
        <w:numPr>
          <w:ilvl w:val="0"/>
          <w:numId w:val="6"/>
        </w:numPr>
        <w:spacing w:after="160" w:line="259" w:lineRule="auto"/>
        <w:ind w:hanging="294"/>
        <w:jc w:val="both"/>
        <w:rPr>
          <w:rFonts w:ascii="Times New Roman" w:hAnsi="Times New Roman"/>
          <w:bCs/>
          <w:lang w:eastAsia="sk-SK"/>
        </w:rPr>
      </w:pPr>
      <w:r w:rsidRPr="00CA0285">
        <w:rPr>
          <w:rFonts w:ascii="Times New Roman" w:hAnsi="Times New Roman"/>
          <w:bCs/>
          <w:lang w:eastAsia="sk-SK"/>
        </w:rPr>
        <w:lastRenderedPageBreak/>
        <w:t>Všeobecne záväzné nariadenie mesta Senica č. 63 o určení výšky mesačného príspevku za pobyt dieťaťa v materskej škole, zákonného zástupcu dieťaťa alebo dospelej osobe na čiastočnú úhradu nákladov spojených so štúdiom v základnej umeleckej škole, na čiastočnú úhradu nákladov na činnosť školského klubu detí, na čiastočnú úhradu nákladov na činnosť centra voľného času, zákonného zástupcu dieťaťa alebo žiaka na čiastočnú úhradu nákladov a určenie podmienok úhrady v školskej jedálni v znení zmien a</w:t>
      </w:r>
      <w:r>
        <w:rPr>
          <w:rFonts w:ascii="Times New Roman" w:hAnsi="Times New Roman"/>
          <w:bCs/>
          <w:lang w:eastAsia="sk-SK"/>
        </w:rPr>
        <w:t> </w:t>
      </w:r>
      <w:r w:rsidRPr="00CA0285">
        <w:rPr>
          <w:rFonts w:ascii="Times New Roman" w:hAnsi="Times New Roman"/>
          <w:bCs/>
          <w:lang w:eastAsia="sk-SK"/>
        </w:rPr>
        <w:t>dodatkov</w:t>
      </w:r>
    </w:p>
    <w:p w:rsidR="006E497C" w:rsidRPr="00CA0285" w:rsidRDefault="006E497C" w:rsidP="006E497C">
      <w:pPr>
        <w:pStyle w:val="Odsekzoznamu"/>
        <w:numPr>
          <w:ilvl w:val="0"/>
          <w:numId w:val="6"/>
        </w:numPr>
        <w:spacing w:after="160" w:line="259" w:lineRule="auto"/>
        <w:ind w:hanging="294"/>
        <w:jc w:val="both"/>
        <w:rPr>
          <w:rFonts w:ascii="Times New Roman" w:hAnsi="Times New Roman"/>
          <w:bCs/>
          <w:lang w:eastAsia="sk-SK"/>
        </w:rPr>
      </w:pPr>
      <w:r w:rsidRPr="00CA0285">
        <w:rPr>
          <w:rFonts w:ascii="Times New Roman" w:hAnsi="Times New Roman"/>
          <w:bCs/>
          <w:lang w:eastAsia="sk-SK"/>
        </w:rPr>
        <w:t xml:space="preserve">zákon č. 211/2000 </w:t>
      </w:r>
      <w:proofErr w:type="spellStart"/>
      <w:r w:rsidRPr="00CA0285">
        <w:rPr>
          <w:rFonts w:ascii="Times New Roman" w:hAnsi="Times New Roman"/>
          <w:bCs/>
          <w:lang w:eastAsia="sk-SK"/>
        </w:rPr>
        <w:t>Z.z</w:t>
      </w:r>
      <w:proofErr w:type="spellEnd"/>
      <w:r w:rsidRPr="00CA0285">
        <w:rPr>
          <w:rFonts w:ascii="Times New Roman" w:hAnsi="Times New Roman"/>
          <w:bCs/>
          <w:lang w:eastAsia="sk-SK"/>
        </w:rPr>
        <w:t>. o slobodnom prístupe k informáciám v znení neskorších predpisov</w:t>
      </w:r>
      <w:r>
        <w:rPr>
          <w:rFonts w:ascii="Times New Roman" w:hAnsi="Times New Roman"/>
          <w:bCs/>
          <w:lang w:eastAsia="sk-SK"/>
        </w:rPr>
        <w:t>.</w:t>
      </w:r>
    </w:p>
    <w:p w:rsidR="006E497C" w:rsidRPr="00CA0285" w:rsidRDefault="006E497C" w:rsidP="006E497C">
      <w:pPr>
        <w:pStyle w:val="Odsekzoznamu"/>
        <w:jc w:val="both"/>
        <w:rPr>
          <w:rFonts w:ascii="Times New Roman" w:hAnsi="Times New Roman"/>
          <w:bCs/>
          <w:lang w:eastAsia="sk-SK"/>
        </w:rPr>
      </w:pPr>
    </w:p>
    <w:p w:rsidR="006E497C" w:rsidRPr="006E497C" w:rsidRDefault="006E497C" w:rsidP="006E497C">
      <w:pPr>
        <w:autoSpaceDE w:val="0"/>
        <w:autoSpaceDN w:val="0"/>
        <w:adjustRightInd w:val="0"/>
        <w:jc w:val="both"/>
        <w:rPr>
          <w:bCs/>
          <w:sz w:val="22"/>
          <w:szCs w:val="22"/>
          <w:lang w:eastAsia="sk-SK"/>
        </w:rPr>
      </w:pPr>
      <w:r w:rsidRPr="006E497C">
        <w:rPr>
          <w:bCs/>
          <w:sz w:val="22"/>
          <w:szCs w:val="22"/>
          <w:lang w:eastAsia="sk-SK"/>
        </w:rPr>
        <w:t xml:space="preserve">Pre výkon kontroly bol východiskom právny stav predpisov v znení platnom v kontrolovanom období. </w:t>
      </w: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 xml:space="preserve">Kontrola bola vykonaná na základe predložených dokladov, najmä: </w:t>
      </w:r>
    </w:p>
    <w:p w:rsidR="006E497C" w:rsidRPr="006E497C" w:rsidRDefault="006E497C" w:rsidP="006E497C">
      <w:pPr>
        <w:jc w:val="both"/>
        <w:rPr>
          <w:sz w:val="22"/>
          <w:szCs w:val="22"/>
        </w:rPr>
      </w:pPr>
    </w:p>
    <w:p w:rsidR="006E497C" w:rsidRPr="006E497C" w:rsidRDefault="006E497C" w:rsidP="006E497C">
      <w:pPr>
        <w:autoSpaceDE w:val="0"/>
        <w:autoSpaceDN w:val="0"/>
        <w:adjustRightInd w:val="0"/>
        <w:jc w:val="both"/>
        <w:rPr>
          <w:sz w:val="22"/>
          <w:szCs w:val="22"/>
          <w:lang w:eastAsia="sk-SK"/>
        </w:rPr>
      </w:pPr>
      <w:r w:rsidRPr="006E497C">
        <w:rPr>
          <w:sz w:val="22"/>
          <w:szCs w:val="22"/>
          <w:lang w:eastAsia="sk-SK"/>
        </w:rPr>
        <w:t xml:space="preserve">  1. Rozpočet organizácie  na rok 2023 vrátane zmien  vykonaných v r. 2023</w:t>
      </w:r>
    </w:p>
    <w:p w:rsidR="006E497C" w:rsidRPr="006E497C" w:rsidRDefault="006E497C" w:rsidP="006E497C">
      <w:pPr>
        <w:autoSpaceDE w:val="0"/>
        <w:autoSpaceDN w:val="0"/>
        <w:adjustRightInd w:val="0"/>
        <w:jc w:val="both"/>
        <w:rPr>
          <w:sz w:val="22"/>
          <w:szCs w:val="22"/>
          <w:lang w:eastAsia="sk-SK"/>
        </w:rPr>
      </w:pPr>
      <w:r w:rsidRPr="006E497C">
        <w:rPr>
          <w:sz w:val="22"/>
          <w:szCs w:val="22"/>
          <w:lang w:eastAsia="sk-SK"/>
        </w:rPr>
        <w:t xml:space="preserve">  2. Zriaďovacia listina vrátane dodatkov a štatút organizácie</w:t>
      </w:r>
    </w:p>
    <w:p w:rsidR="006E497C" w:rsidRPr="006E497C" w:rsidRDefault="006E497C" w:rsidP="006E497C">
      <w:pPr>
        <w:autoSpaceDE w:val="0"/>
        <w:autoSpaceDN w:val="0"/>
        <w:adjustRightInd w:val="0"/>
        <w:jc w:val="both"/>
        <w:rPr>
          <w:sz w:val="22"/>
          <w:szCs w:val="22"/>
          <w:lang w:eastAsia="sk-SK"/>
        </w:rPr>
      </w:pPr>
      <w:r w:rsidRPr="006E497C">
        <w:rPr>
          <w:sz w:val="22"/>
          <w:szCs w:val="22"/>
          <w:lang w:eastAsia="sk-SK"/>
        </w:rPr>
        <w:t xml:space="preserve">  3. Plnenie rozpočtu k 31.12.2023</w:t>
      </w:r>
    </w:p>
    <w:p w:rsidR="006E497C" w:rsidRPr="006E497C" w:rsidRDefault="006E497C" w:rsidP="006E497C">
      <w:pPr>
        <w:jc w:val="both"/>
        <w:rPr>
          <w:sz w:val="22"/>
          <w:szCs w:val="22"/>
          <w:lang w:eastAsia="sk-SK"/>
        </w:rPr>
      </w:pPr>
      <w:r w:rsidRPr="006E497C">
        <w:rPr>
          <w:sz w:val="22"/>
          <w:szCs w:val="22"/>
          <w:lang w:eastAsia="sk-SK"/>
        </w:rPr>
        <w:t xml:space="preserve">  4. Hlavná kniha za rok 2023</w:t>
      </w:r>
    </w:p>
    <w:p w:rsidR="006E497C" w:rsidRPr="006E497C" w:rsidRDefault="006E497C" w:rsidP="006E497C">
      <w:pPr>
        <w:jc w:val="both"/>
        <w:rPr>
          <w:sz w:val="22"/>
          <w:szCs w:val="22"/>
          <w:lang w:eastAsia="sk-SK"/>
        </w:rPr>
      </w:pPr>
      <w:r w:rsidRPr="006E497C">
        <w:rPr>
          <w:sz w:val="22"/>
          <w:szCs w:val="22"/>
          <w:lang w:eastAsia="sk-SK"/>
        </w:rPr>
        <w:t xml:space="preserve">  5. Kniha došlých faktúr za rok 2023</w:t>
      </w:r>
    </w:p>
    <w:p w:rsidR="006E497C" w:rsidRPr="006E497C" w:rsidRDefault="006E497C" w:rsidP="006E497C">
      <w:pPr>
        <w:jc w:val="both"/>
        <w:rPr>
          <w:sz w:val="22"/>
          <w:szCs w:val="22"/>
          <w:lang w:eastAsia="sk-SK"/>
        </w:rPr>
      </w:pPr>
      <w:r w:rsidRPr="006E497C">
        <w:rPr>
          <w:sz w:val="22"/>
          <w:szCs w:val="22"/>
          <w:lang w:eastAsia="sk-SK"/>
        </w:rPr>
        <w:t xml:space="preserve">  6. Evidencia objednávok a obchodných zmlúv za rok 2023 </w:t>
      </w:r>
    </w:p>
    <w:p w:rsidR="006E497C" w:rsidRPr="006E497C" w:rsidRDefault="006E497C" w:rsidP="006E497C">
      <w:pPr>
        <w:jc w:val="both"/>
        <w:rPr>
          <w:sz w:val="22"/>
          <w:szCs w:val="22"/>
          <w:lang w:eastAsia="sk-SK"/>
        </w:rPr>
      </w:pPr>
      <w:r w:rsidRPr="006E497C">
        <w:rPr>
          <w:sz w:val="22"/>
          <w:szCs w:val="22"/>
          <w:lang w:eastAsia="sk-SK"/>
        </w:rPr>
        <w:t xml:space="preserve">  7. Účtovná závierka k 31.12.2023</w:t>
      </w:r>
    </w:p>
    <w:p w:rsidR="006E497C" w:rsidRPr="006E497C" w:rsidRDefault="006E497C" w:rsidP="006E497C">
      <w:pPr>
        <w:jc w:val="both"/>
        <w:rPr>
          <w:sz w:val="22"/>
          <w:szCs w:val="22"/>
        </w:rPr>
      </w:pPr>
      <w:r w:rsidRPr="006E497C">
        <w:rPr>
          <w:sz w:val="22"/>
          <w:szCs w:val="22"/>
        </w:rPr>
        <w:t xml:space="preserve">  8. Finančné výkazy k 31.12.2023 (FIN1-12)</w:t>
      </w:r>
    </w:p>
    <w:p w:rsidR="006E497C" w:rsidRPr="006E497C" w:rsidRDefault="006E497C" w:rsidP="006E497C">
      <w:pPr>
        <w:jc w:val="both"/>
        <w:rPr>
          <w:sz w:val="22"/>
          <w:szCs w:val="22"/>
        </w:rPr>
      </w:pPr>
      <w:r w:rsidRPr="006E497C">
        <w:rPr>
          <w:sz w:val="22"/>
          <w:szCs w:val="22"/>
        </w:rPr>
        <w:t xml:space="preserve">  9. Vnútorné normy – smernice/interné dokumenty platné v roku 2023</w:t>
      </w:r>
    </w:p>
    <w:p w:rsidR="006E497C" w:rsidRPr="006E497C" w:rsidRDefault="006E497C" w:rsidP="006E497C">
      <w:pPr>
        <w:autoSpaceDE w:val="0"/>
        <w:autoSpaceDN w:val="0"/>
        <w:adjustRightInd w:val="0"/>
        <w:jc w:val="both"/>
        <w:rPr>
          <w:sz w:val="22"/>
          <w:szCs w:val="22"/>
        </w:rPr>
      </w:pPr>
      <w:r w:rsidRPr="006E497C">
        <w:rPr>
          <w:sz w:val="22"/>
          <w:szCs w:val="22"/>
          <w:lang w:eastAsia="sk-SK"/>
        </w:rPr>
        <w:t>10. Inventarizácia k 31.12.2023</w:t>
      </w:r>
    </w:p>
    <w:p w:rsidR="006E497C" w:rsidRPr="006E497C" w:rsidRDefault="006E497C" w:rsidP="006E497C">
      <w:pPr>
        <w:autoSpaceDE w:val="0"/>
        <w:autoSpaceDN w:val="0"/>
        <w:adjustRightInd w:val="0"/>
        <w:jc w:val="both"/>
        <w:rPr>
          <w:sz w:val="22"/>
          <w:szCs w:val="22"/>
        </w:rPr>
      </w:pPr>
      <w:r w:rsidRPr="006E497C">
        <w:rPr>
          <w:sz w:val="22"/>
          <w:szCs w:val="22"/>
        </w:rPr>
        <w:t>11. Vybrané vzorky objednávok a faktúr</w:t>
      </w:r>
    </w:p>
    <w:p w:rsidR="006E497C" w:rsidRPr="006E497C" w:rsidRDefault="006E497C" w:rsidP="006E497C">
      <w:pPr>
        <w:autoSpaceDE w:val="0"/>
        <w:autoSpaceDN w:val="0"/>
        <w:adjustRightInd w:val="0"/>
        <w:jc w:val="both"/>
        <w:rPr>
          <w:sz w:val="22"/>
          <w:szCs w:val="22"/>
        </w:rPr>
      </w:pPr>
      <w:r w:rsidRPr="006E497C">
        <w:rPr>
          <w:sz w:val="22"/>
          <w:szCs w:val="22"/>
        </w:rPr>
        <w:t>12. Vybrané obchodné zmluvy</w:t>
      </w:r>
    </w:p>
    <w:p w:rsidR="006E497C" w:rsidRPr="006E497C" w:rsidRDefault="006E497C" w:rsidP="006E497C">
      <w:pPr>
        <w:autoSpaceDE w:val="0"/>
        <w:autoSpaceDN w:val="0"/>
        <w:adjustRightInd w:val="0"/>
        <w:jc w:val="both"/>
        <w:rPr>
          <w:bCs/>
          <w:sz w:val="22"/>
          <w:szCs w:val="22"/>
          <w:lang w:eastAsia="sk-SK"/>
        </w:rPr>
      </w:pPr>
    </w:p>
    <w:p w:rsidR="006E497C" w:rsidRPr="006E497C" w:rsidRDefault="006E497C" w:rsidP="006E497C">
      <w:pPr>
        <w:pStyle w:val="Zarkazkladnhotextu"/>
        <w:shd w:val="clear" w:color="auto" w:fill="auto"/>
        <w:rPr>
          <w:b w:val="0"/>
          <w:sz w:val="22"/>
          <w:szCs w:val="22"/>
          <w:u w:val="none"/>
        </w:rPr>
      </w:pPr>
      <w:r w:rsidRPr="006E497C">
        <w:rPr>
          <w:b w:val="0"/>
          <w:sz w:val="22"/>
          <w:szCs w:val="22"/>
          <w:u w:val="none"/>
        </w:rPr>
        <w:t xml:space="preserve">Materská škola, L. Novomeského 1209/2, 905 01 Senica, IČO: 37 840 550 (ďalej aj „MŠ“) je rozpočtová organizácia, ktorá bola zriadená Mestom Senica s účinnosťou od 01.07.2002 zriaďovacou listinou ako rozpočtová organizáciu  s právnou subjektivitou. </w:t>
      </w:r>
    </w:p>
    <w:p w:rsidR="006E497C" w:rsidRPr="006E497C" w:rsidRDefault="006E497C" w:rsidP="006E497C">
      <w:pPr>
        <w:pStyle w:val="Zarkazkladnhotextu"/>
        <w:shd w:val="clear" w:color="auto" w:fill="auto"/>
        <w:rPr>
          <w:b w:val="0"/>
          <w:sz w:val="22"/>
          <w:szCs w:val="22"/>
          <w:u w:val="none"/>
        </w:rPr>
      </w:pPr>
    </w:p>
    <w:p w:rsidR="006E497C" w:rsidRPr="006E497C" w:rsidRDefault="006E497C" w:rsidP="006E497C">
      <w:pPr>
        <w:pStyle w:val="Zarkazkladnhotextu"/>
        <w:shd w:val="clear" w:color="auto" w:fill="auto"/>
        <w:rPr>
          <w:b w:val="0"/>
          <w:sz w:val="22"/>
          <w:szCs w:val="22"/>
          <w:u w:val="none"/>
        </w:rPr>
      </w:pPr>
      <w:r w:rsidRPr="006E497C">
        <w:rPr>
          <w:b w:val="0"/>
          <w:sz w:val="22"/>
          <w:szCs w:val="22"/>
          <w:u w:val="none"/>
        </w:rPr>
        <w:t xml:space="preserve">V kontrolovanom období bola v platnosti zriaďovacia listina  zo dňa 29.04.2002 v  znení dodatku č. 1 zo dňa 01.07.2004, č. 2 zo dňa 12.02.2010, č. 3 zo dňa 01.06.2015 a v znení dodatku č. 4 zo dňa 27.09.2022. Úplné znenie zriaďovacej listiny v znení dodatkov  bolo vyhotovené dňa 30.09.2022 a schválené </w:t>
      </w:r>
      <w:proofErr w:type="spellStart"/>
      <w:r w:rsidRPr="006E497C">
        <w:rPr>
          <w:b w:val="0"/>
          <w:sz w:val="22"/>
          <w:szCs w:val="22"/>
          <w:u w:val="none"/>
        </w:rPr>
        <w:t>MsZ</w:t>
      </w:r>
      <w:proofErr w:type="spellEnd"/>
      <w:r w:rsidRPr="006E497C">
        <w:rPr>
          <w:b w:val="0"/>
          <w:sz w:val="22"/>
          <w:szCs w:val="22"/>
          <w:u w:val="none"/>
        </w:rPr>
        <w:t xml:space="preserve"> v Senici dňa 22.09.2022 uznesením  č. 25/2022/788. Podľa zriaďovacej listiny sú súčasťou školy:</w:t>
      </w:r>
    </w:p>
    <w:p w:rsidR="006E497C" w:rsidRPr="006E497C" w:rsidRDefault="006E497C" w:rsidP="006E497C">
      <w:pPr>
        <w:pStyle w:val="Zarkazkladnhotextu"/>
        <w:shd w:val="clear" w:color="auto" w:fill="auto"/>
        <w:rPr>
          <w:b w:val="0"/>
          <w:sz w:val="22"/>
          <w:szCs w:val="22"/>
          <w:u w:val="none"/>
        </w:rPr>
      </w:pPr>
    </w:p>
    <w:p w:rsidR="006E497C" w:rsidRPr="006E497C" w:rsidRDefault="006E497C" w:rsidP="006E497C">
      <w:pPr>
        <w:pStyle w:val="Zarkazkladnhotextu"/>
        <w:shd w:val="clear" w:color="auto" w:fill="FFFFFF" w:themeFill="background1"/>
        <w:jc w:val="left"/>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 Hollého 744</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Komenského 1039</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J. Kráľa 729</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 xml:space="preserve">Martina </w:t>
      </w:r>
      <w:proofErr w:type="spellStart"/>
      <w:r w:rsidRPr="006E497C">
        <w:rPr>
          <w:b w:val="0"/>
          <w:sz w:val="22"/>
          <w:szCs w:val="22"/>
          <w:u w:val="none"/>
        </w:rPr>
        <w:t>Bartoňa</w:t>
      </w:r>
      <w:proofErr w:type="spellEnd"/>
      <w:r w:rsidRPr="006E497C">
        <w:rPr>
          <w:b w:val="0"/>
          <w:sz w:val="22"/>
          <w:szCs w:val="22"/>
          <w:u w:val="none"/>
        </w:rPr>
        <w:t xml:space="preserve"> 5171/5</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Robotnícka 114/6</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Kolónia 544</w:t>
      </w:r>
    </w:p>
    <w:p w:rsidR="006E497C" w:rsidRPr="006E497C" w:rsidRDefault="006E497C" w:rsidP="006E497C">
      <w:pPr>
        <w:pStyle w:val="Zarkazkladnhotextu"/>
        <w:shd w:val="clear" w:color="auto" w:fill="FFFFFF" w:themeFill="background1"/>
        <w:rPr>
          <w:b w:val="0"/>
          <w:sz w:val="22"/>
          <w:szCs w:val="22"/>
          <w:u w:val="none"/>
        </w:rPr>
      </w:pPr>
      <w:proofErr w:type="spellStart"/>
      <w:r w:rsidRPr="006E497C">
        <w:rPr>
          <w:b w:val="0"/>
          <w:sz w:val="22"/>
          <w:szCs w:val="22"/>
          <w:u w:val="none"/>
        </w:rPr>
        <w:t>Elokované</w:t>
      </w:r>
      <w:proofErr w:type="spellEnd"/>
      <w:r w:rsidRPr="006E497C">
        <w:rPr>
          <w:b w:val="0"/>
          <w:sz w:val="22"/>
          <w:szCs w:val="22"/>
          <w:u w:val="none"/>
        </w:rPr>
        <w:t xml:space="preserve"> pracovisko ako súčasť Materskej školy</w:t>
      </w:r>
      <w:r w:rsidRPr="006E497C">
        <w:rPr>
          <w:b w:val="0"/>
          <w:sz w:val="22"/>
          <w:szCs w:val="22"/>
          <w:u w:val="none"/>
        </w:rPr>
        <w:tab/>
        <w:t>Senica,</w:t>
      </w:r>
      <w:r w:rsidRPr="006E497C">
        <w:rPr>
          <w:b w:val="0"/>
          <w:sz w:val="22"/>
          <w:szCs w:val="22"/>
          <w:u w:val="none"/>
        </w:rPr>
        <w:tab/>
        <w:t>Kalinčiakova 294</w:t>
      </w:r>
    </w:p>
    <w:p w:rsidR="006E497C" w:rsidRPr="006E497C" w:rsidRDefault="006E497C" w:rsidP="006E497C">
      <w:pPr>
        <w:pStyle w:val="Zarkazkladnhotextu"/>
        <w:shd w:val="clear" w:color="auto" w:fill="FFFFFF" w:themeFill="background1"/>
        <w:rPr>
          <w:b w:val="0"/>
          <w:sz w:val="22"/>
          <w:szCs w:val="22"/>
          <w:u w:val="none"/>
        </w:rPr>
      </w:pPr>
    </w:p>
    <w:p w:rsidR="006E497C" w:rsidRPr="006E497C" w:rsidRDefault="006E497C" w:rsidP="006E497C">
      <w:pPr>
        <w:pStyle w:val="Zarkazkladnhotextu"/>
        <w:shd w:val="clear" w:color="auto" w:fill="FFFFFF" w:themeFill="background1"/>
        <w:spacing w:line="276" w:lineRule="auto"/>
        <w:rPr>
          <w:b w:val="0"/>
          <w:sz w:val="22"/>
          <w:szCs w:val="22"/>
          <w:u w:val="none"/>
        </w:rPr>
      </w:pPr>
      <w:r w:rsidRPr="006E497C">
        <w:rPr>
          <w:b w:val="0"/>
          <w:sz w:val="22"/>
          <w:szCs w:val="22"/>
          <w:u w:val="none"/>
        </w:rPr>
        <w:t xml:space="preserve">Pri materskej škole a všetkých </w:t>
      </w:r>
      <w:proofErr w:type="spellStart"/>
      <w:r w:rsidRPr="006E497C">
        <w:rPr>
          <w:b w:val="0"/>
          <w:sz w:val="22"/>
          <w:szCs w:val="22"/>
          <w:u w:val="none"/>
        </w:rPr>
        <w:t>elokovaných</w:t>
      </w:r>
      <w:proofErr w:type="spellEnd"/>
      <w:r w:rsidRPr="006E497C">
        <w:rPr>
          <w:b w:val="0"/>
          <w:sz w:val="22"/>
          <w:szCs w:val="22"/>
          <w:u w:val="none"/>
        </w:rPr>
        <w:t xml:space="preserve"> pracoviskách sú v sieti škôl a školských zariadení zapísané na rovnakej adrese zároveň aj školské jedálne.  </w:t>
      </w:r>
    </w:p>
    <w:p w:rsidR="006E497C" w:rsidRPr="006E497C" w:rsidRDefault="006E497C" w:rsidP="006E497C">
      <w:pPr>
        <w:pStyle w:val="Zarkazkladnhotextu"/>
        <w:shd w:val="clear" w:color="auto" w:fill="auto"/>
        <w:rPr>
          <w:b w:val="0"/>
          <w:sz w:val="22"/>
          <w:szCs w:val="22"/>
          <w:u w:val="none"/>
        </w:rPr>
      </w:pPr>
    </w:p>
    <w:p w:rsidR="006E497C" w:rsidRPr="006E497C" w:rsidRDefault="006E497C" w:rsidP="006E497C">
      <w:pPr>
        <w:jc w:val="both"/>
        <w:rPr>
          <w:sz w:val="22"/>
          <w:szCs w:val="22"/>
        </w:rPr>
      </w:pPr>
      <w:r w:rsidRPr="006E497C">
        <w:rPr>
          <w:sz w:val="22"/>
          <w:szCs w:val="22"/>
        </w:rPr>
        <w:t xml:space="preserve">Organizácia upravila podrobnosti o činnosti a úlohách v štatúte, ktorý organizácia vydala dňa 29.06.2017,  a ktorý je v súlade so všeobecne záväznými právnymi predpismi.  </w:t>
      </w:r>
    </w:p>
    <w:p w:rsidR="006E497C" w:rsidRDefault="006E497C" w:rsidP="006E497C">
      <w:pPr>
        <w:autoSpaceDE w:val="0"/>
        <w:autoSpaceDN w:val="0"/>
        <w:adjustRightInd w:val="0"/>
        <w:jc w:val="both"/>
        <w:rPr>
          <w:bCs/>
          <w:sz w:val="22"/>
          <w:szCs w:val="22"/>
          <w:lang w:eastAsia="sk-SK"/>
        </w:rPr>
      </w:pPr>
    </w:p>
    <w:p w:rsidR="006E497C" w:rsidRDefault="006E497C" w:rsidP="006E497C">
      <w:pPr>
        <w:autoSpaceDE w:val="0"/>
        <w:autoSpaceDN w:val="0"/>
        <w:adjustRightInd w:val="0"/>
        <w:jc w:val="both"/>
        <w:rPr>
          <w:bCs/>
          <w:sz w:val="22"/>
          <w:szCs w:val="22"/>
          <w:lang w:eastAsia="sk-SK"/>
        </w:rPr>
      </w:pPr>
      <w:r w:rsidRPr="006E497C">
        <w:rPr>
          <w:bCs/>
          <w:sz w:val="22"/>
          <w:szCs w:val="22"/>
          <w:lang w:eastAsia="sk-SK"/>
        </w:rPr>
        <w:t xml:space="preserve">Materská škola evidovala k 31.12.2023 celkovo 95 zamestnancov. </w:t>
      </w:r>
    </w:p>
    <w:p w:rsidR="006E497C" w:rsidRDefault="006E497C" w:rsidP="006E497C">
      <w:pPr>
        <w:autoSpaceDE w:val="0"/>
        <w:autoSpaceDN w:val="0"/>
        <w:adjustRightInd w:val="0"/>
        <w:jc w:val="both"/>
        <w:rPr>
          <w:bCs/>
          <w:sz w:val="22"/>
          <w:szCs w:val="22"/>
          <w:lang w:eastAsia="sk-SK"/>
        </w:rPr>
      </w:pPr>
    </w:p>
    <w:p w:rsidR="006E497C" w:rsidRDefault="006E497C" w:rsidP="006E497C">
      <w:pPr>
        <w:autoSpaceDE w:val="0"/>
        <w:autoSpaceDN w:val="0"/>
        <w:adjustRightInd w:val="0"/>
        <w:jc w:val="both"/>
        <w:rPr>
          <w:b/>
          <w:bCs/>
          <w:lang w:eastAsia="sk-SK"/>
        </w:rPr>
      </w:pPr>
      <w:r w:rsidRPr="006E497C">
        <w:rPr>
          <w:b/>
          <w:bCs/>
          <w:lang w:eastAsia="sk-SK"/>
        </w:rPr>
        <w:lastRenderedPageBreak/>
        <w:t xml:space="preserve">1. Rozpočet </w:t>
      </w:r>
    </w:p>
    <w:p w:rsidR="006E497C" w:rsidRPr="006E497C" w:rsidRDefault="006E497C" w:rsidP="006E497C">
      <w:pPr>
        <w:autoSpaceDE w:val="0"/>
        <w:autoSpaceDN w:val="0"/>
        <w:adjustRightInd w:val="0"/>
        <w:jc w:val="both"/>
        <w:rPr>
          <w:b/>
          <w:bCs/>
          <w:lang w:eastAsia="sk-SK"/>
        </w:rPr>
      </w:pPr>
    </w:p>
    <w:p w:rsidR="006E497C" w:rsidRDefault="006E497C" w:rsidP="006E497C">
      <w:pPr>
        <w:autoSpaceDE w:val="0"/>
        <w:autoSpaceDN w:val="0"/>
        <w:adjustRightInd w:val="0"/>
        <w:jc w:val="both"/>
        <w:rPr>
          <w:bCs/>
          <w:sz w:val="22"/>
          <w:szCs w:val="22"/>
          <w:lang w:eastAsia="sk-SK"/>
        </w:rPr>
      </w:pPr>
      <w:r w:rsidRPr="006E497C">
        <w:rPr>
          <w:bCs/>
          <w:sz w:val="22"/>
          <w:szCs w:val="22"/>
          <w:lang w:eastAsia="sk-SK"/>
        </w:rPr>
        <w:t xml:space="preserve">Materská škola (v ďalšom texte aj „MŠ“) hospodárila v roku 2023 na základe rozpočtu, ktorý bol schválený uznesením mestského zastupiteľstva v Senici č. 2/2023/67 zo dňa 09.02.2023. Rozpočet bol v priebehu roka 2023 zmenený 2 krát: </w:t>
      </w:r>
    </w:p>
    <w:p w:rsidR="006E497C" w:rsidRPr="006E497C" w:rsidRDefault="006E497C" w:rsidP="006E497C">
      <w:pPr>
        <w:autoSpaceDE w:val="0"/>
        <w:autoSpaceDN w:val="0"/>
        <w:adjustRightInd w:val="0"/>
        <w:jc w:val="both"/>
        <w:rPr>
          <w:bCs/>
          <w:sz w:val="22"/>
          <w:szCs w:val="22"/>
          <w:lang w:eastAsia="sk-SK"/>
        </w:rPr>
      </w:pPr>
    </w:p>
    <w:p w:rsidR="006E497C" w:rsidRPr="006E497C" w:rsidRDefault="006E497C" w:rsidP="006E497C">
      <w:pPr>
        <w:autoSpaceDE w:val="0"/>
        <w:autoSpaceDN w:val="0"/>
        <w:adjustRightInd w:val="0"/>
        <w:jc w:val="both"/>
        <w:rPr>
          <w:bCs/>
          <w:sz w:val="22"/>
          <w:szCs w:val="22"/>
          <w:lang w:eastAsia="sk-SK"/>
        </w:rPr>
      </w:pPr>
      <w:r w:rsidRPr="006E497C">
        <w:rPr>
          <w:bCs/>
          <w:sz w:val="22"/>
          <w:szCs w:val="22"/>
          <w:lang w:eastAsia="sk-SK"/>
        </w:rPr>
        <w:t xml:space="preserve">1. zmena schválená dňa 14.04.2023  uznesením </w:t>
      </w:r>
      <w:proofErr w:type="spellStart"/>
      <w:r w:rsidRPr="006E497C">
        <w:rPr>
          <w:bCs/>
          <w:sz w:val="22"/>
          <w:szCs w:val="22"/>
          <w:lang w:eastAsia="sk-SK"/>
        </w:rPr>
        <w:t>MsZ</w:t>
      </w:r>
      <w:proofErr w:type="spellEnd"/>
      <w:r w:rsidRPr="006E497C">
        <w:rPr>
          <w:bCs/>
          <w:sz w:val="22"/>
          <w:szCs w:val="22"/>
          <w:lang w:eastAsia="sk-SK"/>
        </w:rPr>
        <w:t xml:space="preserve"> č. 3/2023/209</w:t>
      </w:r>
    </w:p>
    <w:p w:rsidR="006E497C" w:rsidRDefault="006E497C" w:rsidP="006E497C">
      <w:pPr>
        <w:autoSpaceDE w:val="0"/>
        <w:autoSpaceDN w:val="0"/>
        <w:adjustRightInd w:val="0"/>
        <w:jc w:val="both"/>
        <w:rPr>
          <w:bCs/>
          <w:sz w:val="22"/>
          <w:szCs w:val="22"/>
          <w:lang w:eastAsia="sk-SK"/>
        </w:rPr>
      </w:pPr>
      <w:r w:rsidRPr="006E497C">
        <w:rPr>
          <w:bCs/>
          <w:sz w:val="22"/>
          <w:szCs w:val="22"/>
          <w:lang w:eastAsia="sk-SK"/>
        </w:rPr>
        <w:t xml:space="preserve">2. zmena schválená dňa 21.09.2023  uznesením </w:t>
      </w:r>
      <w:proofErr w:type="spellStart"/>
      <w:r w:rsidRPr="006E497C">
        <w:rPr>
          <w:bCs/>
          <w:sz w:val="22"/>
          <w:szCs w:val="22"/>
          <w:lang w:eastAsia="sk-SK"/>
        </w:rPr>
        <w:t>MsZ</w:t>
      </w:r>
      <w:proofErr w:type="spellEnd"/>
      <w:r w:rsidRPr="006E497C">
        <w:rPr>
          <w:bCs/>
          <w:sz w:val="22"/>
          <w:szCs w:val="22"/>
          <w:lang w:eastAsia="sk-SK"/>
        </w:rPr>
        <w:t xml:space="preserve"> č. 6/2023/192</w:t>
      </w:r>
    </w:p>
    <w:p w:rsidR="006E497C" w:rsidRPr="006E497C" w:rsidRDefault="006E497C" w:rsidP="006E497C">
      <w:pPr>
        <w:autoSpaceDE w:val="0"/>
        <w:autoSpaceDN w:val="0"/>
        <w:adjustRightInd w:val="0"/>
        <w:jc w:val="both"/>
        <w:rPr>
          <w:bCs/>
          <w:sz w:val="22"/>
          <w:szCs w:val="22"/>
          <w:lang w:eastAsia="sk-SK"/>
        </w:rPr>
      </w:pPr>
    </w:p>
    <w:p w:rsidR="006E497C" w:rsidRDefault="006E497C" w:rsidP="006E497C">
      <w:pPr>
        <w:autoSpaceDE w:val="0"/>
        <w:autoSpaceDN w:val="0"/>
        <w:adjustRightInd w:val="0"/>
        <w:jc w:val="both"/>
        <w:rPr>
          <w:sz w:val="22"/>
          <w:szCs w:val="22"/>
        </w:rPr>
      </w:pPr>
      <w:r w:rsidRPr="006E497C">
        <w:rPr>
          <w:sz w:val="22"/>
          <w:szCs w:val="22"/>
        </w:rPr>
        <w:t>Podkladom pre kontrolu boli základné údaje rozpočtu, ktorý bol  schválený na 2.</w:t>
      </w:r>
      <w:r w:rsidRPr="006E497C">
        <w:rPr>
          <w:bCs/>
          <w:sz w:val="22"/>
          <w:szCs w:val="22"/>
        </w:rPr>
        <w:t xml:space="preserve"> zasadnutí</w:t>
      </w:r>
      <w:r w:rsidRPr="006E497C">
        <w:rPr>
          <w:sz w:val="22"/>
          <w:szCs w:val="22"/>
        </w:rPr>
        <w:t xml:space="preserve"> Mestského zastupiteľstva v Senici konanom dňa </w:t>
      </w:r>
      <w:r w:rsidRPr="006E497C">
        <w:rPr>
          <w:bCs/>
          <w:sz w:val="22"/>
          <w:szCs w:val="22"/>
        </w:rPr>
        <w:t xml:space="preserve">09.02.2023 </w:t>
      </w:r>
      <w:r w:rsidRPr="006E497C">
        <w:rPr>
          <w:sz w:val="22"/>
          <w:szCs w:val="22"/>
        </w:rPr>
        <w:t xml:space="preserve">uznesením č. 2/2023/67, zmeny rozpočtu a jeho plnenie k 31.12.2023.  </w:t>
      </w:r>
    </w:p>
    <w:p w:rsidR="006E497C" w:rsidRPr="006E497C" w:rsidRDefault="006E497C" w:rsidP="006E497C">
      <w:pPr>
        <w:autoSpaceDE w:val="0"/>
        <w:autoSpaceDN w:val="0"/>
        <w:adjustRightInd w:val="0"/>
        <w:jc w:val="both"/>
        <w:rPr>
          <w:sz w:val="22"/>
          <w:szCs w:val="22"/>
        </w:rPr>
      </w:pPr>
    </w:p>
    <w:p w:rsidR="006E497C" w:rsidRPr="006E497C" w:rsidRDefault="006E497C" w:rsidP="006E497C">
      <w:pPr>
        <w:jc w:val="both"/>
        <w:rPr>
          <w:sz w:val="22"/>
          <w:szCs w:val="22"/>
        </w:rPr>
      </w:pPr>
      <w:r w:rsidRPr="006E497C">
        <w:rPr>
          <w:sz w:val="22"/>
          <w:szCs w:val="22"/>
        </w:rPr>
        <w:t xml:space="preserve">Rozpočet a upravený rozpočet na rok 2023 zobrazuje tabuľka č. 1: </w:t>
      </w:r>
    </w:p>
    <w:p w:rsidR="006E497C" w:rsidRPr="006E497C" w:rsidRDefault="006E497C" w:rsidP="006E497C">
      <w:pPr>
        <w:jc w:val="both"/>
        <w:rPr>
          <w:sz w:val="22"/>
          <w:szCs w:val="22"/>
        </w:rPr>
      </w:pPr>
    </w:p>
    <w:tbl>
      <w:tblPr>
        <w:tblW w:w="9573" w:type="dxa"/>
        <w:tblInd w:w="55" w:type="dxa"/>
        <w:tblCellMar>
          <w:left w:w="70" w:type="dxa"/>
          <w:right w:w="70" w:type="dxa"/>
        </w:tblCellMar>
        <w:tblLook w:val="04A0" w:firstRow="1" w:lastRow="0" w:firstColumn="1" w:lastColumn="0" w:noHBand="0" w:noVBand="1"/>
      </w:tblPr>
      <w:tblGrid>
        <w:gridCol w:w="4800"/>
        <w:gridCol w:w="1594"/>
        <w:gridCol w:w="1626"/>
        <w:gridCol w:w="1553"/>
      </w:tblGrid>
      <w:tr w:rsidR="006E497C" w:rsidRPr="006E497C" w:rsidTr="00DC45EE">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b/>
                <w:color w:val="000000"/>
                <w:sz w:val="22"/>
                <w:szCs w:val="22"/>
              </w:rPr>
            </w:pPr>
            <w:r w:rsidRPr="006E497C">
              <w:rPr>
                <w:b/>
                <w:color w:val="000000"/>
                <w:sz w:val="22"/>
                <w:szCs w:val="22"/>
              </w:rPr>
              <w:t xml:space="preserve">Ukazovateľ </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6E497C" w:rsidRPr="006E497C" w:rsidRDefault="006E497C" w:rsidP="00DC45EE">
            <w:pPr>
              <w:rPr>
                <w:b/>
                <w:color w:val="000000"/>
                <w:sz w:val="22"/>
                <w:szCs w:val="22"/>
              </w:rPr>
            </w:pPr>
            <w:r w:rsidRPr="006E497C">
              <w:rPr>
                <w:b/>
                <w:color w:val="000000"/>
                <w:sz w:val="22"/>
                <w:szCs w:val="22"/>
              </w:rPr>
              <w:t>Rozpočet v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6E497C" w:rsidRPr="006E497C" w:rsidRDefault="006E497C" w:rsidP="006E497C">
            <w:pPr>
              <w:rPr>
                <w:b/>
                <w:color w:val="000000"/>
                <w:sz w:val="22"/>
                <w:szCs w:val="22"/>
              </w:rPr>
            </w:pPr>
            <w:r w:rsidRPr="006E497C">
              <w:rPr>
                <w:b/>
                <w:color w:val="000000"/>
                <w:sz w:val="22"/>
                <w:szCs w:val="22"/>
              </w:rPr>
              <w:t>Po zmene k 31.12.2023 v €</w:t>
            </w:r>
          </w:p>
        </w:tc>
        <w:tc>
          <w:tcPr>
            <w:tcW w:w="1553" w:type="dxa"/>
            <w:tcBorders>
              <w:top w:val="single" w:sz="4" w:space="0" w:color="auto"/>
              <w:left w:val="nil"/>
              <w:bottom w:val="single" w:sz="4" w:space="0" w:color="auto"/>
              <w:right w:val="single" w:sz="4" w:space="0" w:color="auto"/>
            </w:tcBorders>
          </w:tcPr>
          <w:p w:rsidR="006E497C" w:rsidRPr="006E497C" w:rsidRDefault="006E497C" w:rsidP="00DC45EE">
            <w:pPr>
              <w:rPr>
                <w:b/>
                <w:color w:val="000000"/>
                <w:sz w:val="22"/>
                <w:szCs w:val="22"/>
              </w:rPr>
            </w:pPr>
            <w:r w:rsidRPr="006E497C">
              <w:rPr>
                <w:b/>
                <w:color w:val="000000"/>
                <w:sz w:val="22"/>
                <w:szCs w:val="22"/>
              </w:rPr>
              <w:t>Čerpanie k 31.12.2023</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b/>
                <w:bCs/>
                <w:color w:val="000000"/>
                <w:sz w:val="22"/>
                <w:szCs w:val="22"/>
              </w:rPr>
            </w:pPr>
            <w:r w:rsidRPr="006E497C">
              <w:rPr>
                <w:b/>
                <w:bCs/>
                <w:color w:val="000000"/>
                <w:sz w:val="22"/>
                <w:szCs w:val="22"/>
              </w:rPr>
              <w:t xml:space="preserve">Bežné príjmy </w:t>
            </w:r>
          </w:p>
        </w:tc>
        <w:tc>
          <w:tcPr>
            <w:tcW w:w="1594"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273 275,00</w:t>
            </w:r>
          </w:p>
        </w:tc>
        <w:tc>
          <w:tcPr>
            <w:tcW w:w="1626"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367 538,00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367 538,41</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6E497C" w:rsidRPr="006E497C" w:rsidRDefault="006E497C" w:rsidP="00DC45EE">
            <w:pPr>
              <w:rPr>
                <w:color w:val="000000"/>
                <w:sz w:val="22"/>
                <w:szCs w:val="22"/>
              </w:rPr>
            </w:pPr>
            <w:r w:rsidRPr="006E497C">
              <w:rPr>
                <w:color w:val="000000"/>
                <w:sz w:val="22"/>
                <w:szCs w:val="22"/>
              </w:rPr>
              <w:t> </w:t>
            </w:r>
          </w:p>
        </w:tc>
        <w:tc>
          <w:tcPr>
            <w:tcW w:w="1594" w:type="dxa"/>
            <w:tcBorders>
              <w:top w:val="nil"/>
              <w:left w:val="nil"/>
              <w:bottom w:val="single" w:sz="4" w:space="0" w:color="auto"/>
              <w:right w:val="single" w:sz="4" w:space="0" w:color="auto"/>
            </w:tcBorders>
            <w:shd w:val="clear" w:color="auto" w:fill="auto"/>
            <w:noWrap/>
            <w:vAlign w:val="bottom"/>
            <w:hideMark/>
          </w:tcPr>
          <w:p w:rsidR="006E497C" w:rsidRPr="006E497C" w:rsidRDefault="006E497C" w:rsidP="00DC45EE">
            <w:pPr>
              <w:rPr>
                <w:color w:val="000000"/>
                <w:sz w:val="22"/>
                <w:szCs w:val="22"/>
              </w:rPr>
            </w:pPr>
            <w:r w:rsidRPr="006E497C">
              <w:rPr>
                <w:color w:val="000000"/>
                <w:sz w:val="22"/>
                <w:szCs w:val="22"/>
              </w:rPr>
              <w:t> </w:t>
            </w:r>
          </w:p>
        </w:tc>
        <w:tc>
          <w:tcPr>
            <w:tcW w:w="1626" w:type="dxa"/>
            <w:tcBorders>
              <w:top w:val="nil"/>
              <w:left w:val="nil"/>
              <w:bottom w:val="single" w:sz="4" w:space="0" w:color="auto"/>
              <w:right w:val="single" w:sz="4" w:space="0" w:color="auto"/>
            </w:tcBorders>
            <w:shd w:val="clear" w:color="auto" w:fill="auto"/>
            <w:noWrap/>
            <w:vAlign w:val="bottom"/>
            <w:hideMark/>
          </w:tcPr>
          <w:p w:rsidR="006E497C" w:rsidRPr="006E497C" w:rsidRDefault="006E497C" w:rsidP="00DC45EE">
            <w:pPr>
              <w:rPr>
                <w:color w:val="000000"/>
                <w:sz w:val="22"/>
                <w:szCs w:val="22"/>
              </w:rPr>
            </w:pPr>
            <w:r w:rsidRPr="006E497C">
              <w:rPr>
                <w:color w:val="000000"/>
                <w:sz w:val="22"/>
                <w:szCs w:val="22"/>
              </w:rPr>
              <w:t> </w:t>
            </w:r>
          </w:p>
        </w:tc>
        <w:tc>
          <w:tcPr>
            <w:tcW w:w="1553" w:type="dxa"/>
            <w:tcBorders>
              <w:top w:val="nil"/>
              <w:left w:val="nil"/>
              <w:bottom w:val="single" w:sz="4" w:space="0" w:color="auto"/>
              <w:right w:val="single" w:sz="4" w:space="0" w:color="auto"/>
            </w:tcBorders>
          </w:tcPr>
          <w:p w:rsidR="006E497C" w:rsidRPr="006E497C" w:rsidRDefault="006E497C" w:rsidP="00DC45EE">
            <w:pPr>
              <w:rPr>
                <w:color w:val="000000"/>
                <w:sz w:val="22"/>
                <w:szCs w:val="22"/>
              </w:rPr>
            </w:pP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b/>
                <w:bCs/>
                <w:color w:val="000000"/>
                <w:sz w:val="22"/>
                <w:szCs w:val="22"/>
              </w:rPr>
            </w:pPr>
            <w:r w:rsidRPr="006E497C">
              <w:rPr>
                <w:b/>
                <w:bCs/>
                <w:color w:val="000000"/>
                <w:sz w:val="22"/>
                <w:szCs w:val="22"/>
              </w:rPr>
              <w:t>Bežné  výdavky</w:t>
            </w:r>
          </w:p>
        </w:tc>
        <w:tc>
          <w:tcPr>
            <w:tcW w:w="1594" w:type="dxa"/>
            <w:tcBorders>
              <w:top w:val="nil"/>
              <w:left w:val="nil"/>
              <w:bottom w:val="single" w:sz="4" w:space="0" w:color="auto"/>
              <w:right w:val="single" w:sz="4" w:space="0" w:color="auto"/>
            </w:tcBorders>
            <w:shd w:val="clear" w:color="auto" w:fill="auto"/>
            <w:noWrap/>
            <w:vAlign w:val="bottom"/>
            <w:hideMark/>
          </w:tcPr>
          <w:p w:rsidR="006E497C" w:rsidRPr="006E497C" w:rsidRDefault="006E497C" w:rsidP="00DC45EE">
            <w:pPr>
              <w:jc w:val="right"/>
              <w:rPr>
                <w:b/>
                <w:color w:val="000000"/>
                <w:sz w:val="22"/>
                <w:szCs w:val="22"/>
              </w:rPr>
            </w:pPr>
            <w:r w:rsidRPr="006E497C">
              <w:rPr>
                <w:b/>
                <w:color w:val="000000"/>
                <w:sz w:val="22"/>
                <w:szCs w:val="22"/>
              </w:rPr>
              <w:t> 2 161 538,00</w:t>
            </w:r>
          </w:p>
        </w:tc>
        <w:tc>
          <w:tcPr>
            <w:tcW w:w="1626" w:type="dxa"/>
            <w:tcBorders>
              <w:top w:val="nil"/>
              <w:left w:val="nil"/>
              <w:bottom w:val="single" w:sz="4" w:space="0" w:color="auto"/>
              <w:right w:val="single" w:sz="4" w:space="0" w:color="auto"/>
            </w:tcBorders>
            <w:shd w:val="clear" w:color="auto" w:fill="auto"/>
            <w:noWrap/>
            <w:vAlign w:val="bottom"/>
            <w:hideMark/>
          </w:tcPr>
          <w:p w:rsidR="006E497C" w:rsidRPr="006E497C" w:rsidRDefault="006E497C" w:rsidP="00DC45EE">
            <w:pPr>
              <w:jc w:val="right"/>
              <w:rPr>
                <w:b/>
                <w:color w:val="000000"/>
                <w:sz w:val="22"/>
                <w:szCs w:val="22"/>
              </w:rPr>
            </w:pPr>
            <w:r w:rsidRPr="006E497C">
              <w:rPr>
                <w:b/>
                <w:color w:val="000000"/>
                <w:sz w:val="22"/>
                <w:szCs w:val="22"/>
              </w:rPr>
              <w:t> 2 495 543,00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b/>
                <w:color w:val="000000"/>
                <w:sz w:val="22"/>
                <w:szCs w:val="22"/>
              </w:rPr>
            </w:pPr>
            <w:r w:rsidRPr="006E497C">
              <w:rPr>
                <w:b/>
                <w:color w:val="000000"/>
                <w:sz w:val="22"/>
                <w:szCs w:val="22"/>
              </w:rPr>
              <w:t>2 495 492,22</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color w:val="000000"/>
                <w:sz w:val="22"/>
                <w:szCs w:val="22"/>
              </w:rPr>
            </w:pPr>
            <w:r w:rsidRPr="006E497C">
              <w:rPr>
                <w:color w:val="000000"/>
                <w:sz w:val="22"/>
                <w:szCs w:val="22"/>
              </w:rPr>
              <w:t xml:space="preserve">Originálne kompetencie </w:t>
            </w:r>
          </w:p>
        </w:tc>
        <w:tc>
          <w:tcPr>
            <w:tcW w:w="1594"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1 757 530,00</w:t>
            </w:r>
          </w:p>
        </w:tc>
        <w:tc>
          <w:tcPr>
            <w:tcW w:w="1626"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1 931 900,00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1 931 899,57</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Výdavky z prenájmu</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420,00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420,00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420,00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color w:val="000000"/>
                <w:sz w:val="22"/>
                <w:szCs w:val="22"/>
              </w:rPr>
            </w:pPr>
            <w:r w:rsidRPr="006E497C">
              <w:rPr>
                <w:color w:val="000000"/>
                <w:sz w:val="22"/>
                <w:szCs w:val="22"/>
              </w:rPr>
              <w:t>Predprimárne vzdelávanie</w:t>
            </w:r>
          </w:p>
        </w:tc>
        <w:tc>
          <w:tcPr>
            <w:tcW w:w="1594"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119 124,00</w:t>
            </w:r>
          </w:p>
        </w:tc>
        <w:tc>
          <w:tcPr>
            <w:tcW w:w="1626"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136 411,00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136 411,00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Dotácia na podporu výchovy k </w:t>
            </w:r>
            <w:proofErr w:type="spellStart"/>
            <w:r w:rsidRPr="006E497C">
              <w:rPr>
                <w:color w:val="000000"/>
                <w:sz w:val="22"/>
                <w:szCs w:val="22"/>
              </w:rPr>
              <w:t>strav</w:t>
            </w:r>
            <w:proofErr w:type="spellEnd"/>
            <w:r w:rsidRPr="006E497C">
              <w:rPr>
                <w:color w:val="000000"/>
                <w:sz w:val="22"/>
                <w:szCs w:val="22"/>
              </w:rPr>
              <w:t>. návykom</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26 539,00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26 538,80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Dotácia na podporu výchovy k plneniu školských povinností</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p>
          <w:p w:rsidR="006E497C" w:rsidRPr="006E497C" w:rsidRDefault="006E497C" w:rsidP="00DC45EE">
            <w:pPr>
              <w:jc w:val="right"/>
              <w:rPr>
                <w:color w:val="000000"/>
                <w:sz w:val="22"/>
                <w:szCs w:val="22"/>
              </w:rPr>
            </w:pPr>
            <w:r w:rsidRPr="006E497C">
              <w:rPr>
                <w:color w:val="000000"/>
                <w:sz w:val="22"/>
                <w:szCs w:val="22"/>
              </w:rPr>
              <w:t>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p>
          <w:p w:rsidR="006E497C" w:rsidRPr="006E497C" w:rsidRDefault="006E497C" w:rsidP="00DC45EE">
            <w:pPr>
              <w:jc w:val="right"/>
              <w:rPr>
                <w:color w:val="000000"/>
                <w:sz w:val="22"/>
                <w:szCs w:val="22"/>
              </w:rPr>
            </w:pPr>
            <w:r w:rsidRPr="006E497C">
              <w:rPr>
                <w:color w:val="000000"/>
                <w:sz w:val="22"/>
                <w:szCs w:val="22"/>
              </w:rPr>
              <w:t>116,00</w:t>
            </w:r>
          </w:p>
        </w:tc>
        <w:tc>
          <w:tcPr>
            <w:tcW w:w="1553" w:type="dxa"/>
            <w:tcBorders>
              <w:top w:val="nil"/>
              <w:left w:val="nil"/>
              <w:bottom w:val="single" w:sz="4" w:space="0" w:color="auto"/>
              <w:right w:val="single" w:sz="4" w:space="0" w:color="auto"/>
            </w:tcBorders>
          </w:tcPr>
          <w:p w:rsidR="006E497C" w:rsidRPr="006E497C" w:rsidRDefault="006E497C" w:rsidP="00DC45EE">
            <w:pPr>
              <w:jc w:val="both"/>
              <w:rPr>
                <w:color w:val="000000"/>
                <w:sz w:val="22"/>
                <w:szCs w:val="22"/>
              </w:rPr>
            </w:pPr>
          </w:p>
          <w:p w:rsidR="006E497C" w:rsidRPr="006E497C" w:rsidRDefault="006E497C" w:rsidP="00DC45EE">
            <w:pPr>
              <w:jc w:val="right"/>
              <w:rPr>
                <w:color w:val="000000"/>
                <w:sz w:val="22"/>
                <w:szCs w:val="22"/>
              </w:rPr>
            </w:pPr>
            <w:r w:rsidRPr="006E497C">
              <w:rPr>
                <w:color w:val="000000"/>
                <w:sz w:val="22"/>
                <w:szCs w:val="22"/>
              </w:rPr>
              <w:t>116,20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FP – pomáhajúce profesie v edukácii žiakov</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11 309,00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15 325,00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15 325,13</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Príspevok na špecifiká zo ŠR</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293,00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292,68</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Finančné prostriedky z vlastných príjmov</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54 277,00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54 226,94</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6E497C" w:rsidRPr="006E497C" w:rsidRDefault="006E497C" w:rsidP="00DC45EE">
            <w:pPr>
              <w:rPr>
                <w:color w:val="000000"/>
                <w:sz w:val="22"/>
                <w:szCs w:val="22"/>
              </w:rPr>
            </w:pPr>
            <w:r w:rsidRPr="006E497C">
              <w:rPr>
                <w:color w:val="000000"/>
                <w:sz w:val="22"/>
                <w:szCs w:val="22"/>
              </w:rPr>
              <w:t xml:space="preserve">Poplatky </w:t>
            </w:r>
          </w:p>
        </w:tc>
        <w:tc>
          <w:tcPr>
            <w:tcW w:w="1594"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97 845,00</w:t>
            </w:r>
          </w:p>
        </w:tc>
        <w:tc>
          <w:tcPr>
            <w:tcW w:w="1626" w:type="dxa"/>
            <w:tcBorders>
              <w:top w:val="nil"/>
              <w:left w:val="nil"/>
              <w:bottom w:val="single" w:sz="4" w:space="0" w:color="auto"/>
              <w:right w:val="single" w:sz="4" w:space="0" w:color="auto"/>
            </w:tcBorders>
            <w:shd w:val="clear" w:color="auto" w:fill="auto"/>
            <w:noWrap/>
            <w:vAlign w:val="center"/>
            <w:hideMark/>
          </w:tcPr>
          <w:p w:rsidR="006E497C" w:rsidRPr="006E497C" w:rsidRDefault="006E497C" w:rsidP="00DC45EE">
            <w:pPr>
              <w:jc w:val="right"/>
              <w:rPr>
                <w:color w:val="000000"/>
                <w:sz w:val="22"/>
                <w:szCs w:val="22"/>
              </w:rPr>
            </w:pPr>
            <w:r w:rsidRPr="006E497C">
              <w:rPr>
                <w:color w:val="000000"/>
                <w:sz w:val="22"/>
                <w:szCs w:val="22"/>
              </w:rPr>
              <w:t>112 339,00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112 339,00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r w:rsidRPr="006E497C">
              <w:rPr>
                <w:color w:val="000000"/>
                <w:sz w:val="22"/>
                <w:szCs w:val="22"/>
              </w:rPr>
              <w:t>Vlastné príjmy - stravné</w:t>
            </w:r>
          </w:p>
        </w:tc>
        <w:tc>
          <w:tcPr>
            <w:tcW w:w="1594" w:type="dxa"/>
            <w:tcBorders>
              <w:top w:val="nil"/>
              <w:left w:val="nil"/>
              <w:bottom w:val="single" w:sz="4" w:space="0" w:color="auto"/>
              <w:right w:val="single" w:sz="4" w:space="0" w:color="auto"/>
            </w:tcBorders>
            <w:shd w:val="clear" w:color="auto" w:fill="auto"/>
            <w:noWrap/>
            <w:vAlign w:val="bottom"/>
          </w:tcPr>
          <w:p w:rsidR="006E497C" w:rsidRPr="006E497C" w:rsidRDefault="006E497C" w:rsidP="00DC45EE">
            <w:pPr>
              <w:jc w:val="right"/>
              <w:rPr>
                <w:color w:val="000000"/>
                <w:sz w:val="22"/>
                <w:szCs w:val="22"/>
              </w:rPr>
            </w:pPr>
            <w:r w:rsidRPr="006E497C">
              <w:rPr>
                <w:color w:val="000000"/>
                <w:sz w:val="22"/>
                <w:szCs w:val="22"/>
              </w:rPr>
              <w:t>175 310,00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217 923,00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217 922,90</w:t>
            </w: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color w:val="000000"/>
                <w:sz w:val="22"/>
                <w:szCs w:val="22"/>
              </w:rPr>
            </w:pPr>
          </w:p>
        </w:tc>
        <w:tc>
          <w:tcPr>
            <w:tcW w:w="1594" w:type="dxa"/>
            <w:tcBorders>
              <w:top w:val="nil"/>
              <w:left w:val="nil"/>
              <w:bottom w:val="single" w:sz="4" w:space="0" w:color="auto"/>
              <w:right w:val="single" w:sz="4" w:space="0" w:color="auto"/>
            </w:tcBorders>
            <w:shd w:val="clear" w:color="auto" w:fill="auto"/>
            <w:noWrap/>
            <w:vAlign w:val="bottom"/>
          </w:tcPr>
          <w:p w:rsidR="006E497C" w:rsidRPr="006E497C" w:rsidRDefault="006E497C" w:rsidP="00DC45EE">
            <w:pPr>
              <w:rPr>
                <w:color w:val="000000"/>
                <w:sz w:val="22"/>
                <w:szCs w:val="22"/>
              </w:rPr>
            </w:pP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p>
        </w:tc>
      </w:tr>
      <w:tr w:rsidR="006E497C" w:rsidRPr="006E497C" w:rsidTr="00DC45EE">
        <w:trPr>
          <w:trHeight w:val="300"/>
        </w:trPr>
        <w:tc>
          <w:tcPr>
            <w:tcW w:w="4800" w:type="dxa"/>
            <w:tcBorders>
              <w:top w:val="nil"/>
              <w:left w:val="single" w:sz="4" w:space="0" w:color="auto"/>
              <w:bottom w:val="single" w:sz="4" w:space="0" w:color="auto"/>
              <w:right w:val="single" w:sz="4" w:space="0" w:color="auto"/>
            </w:tcBorders>
            <w:shd w:val="clear" w:color="auto" w:fill="auto"/>
            <w:noWrap/>
            <w:vAlign w:val="center"/>
          </w:tcPr>
          <w:p w:rsidR="006E497C" w:rsidRPr="006E497C" w:rsidRDefault="006E497C" w:rsidP="00DC45EE">
            <w:pPr>
              <w:rPr>
                <w:b/>
                <w:color w:val="000000"/>
                <w:sz w:val="22"/>
                <w:szCs w:val="22"/>
              </w:rPr>
            </w:pPr>
            <w:r w:rsidRPr="006E497C">
              <w:rPr>
                <w:b/>
                <w:color w:val="000000"/>
                <w:sz w:val="22"/>
                <w:szCs w:val="22"/>
              </w:rPr>
              <w:t>Kapitálové výdavky</w:t>
            </w:r>
          </w:p>
        </w:tc>
        <w:tc>
          <w:tcPr>
            <w:tcW w:w="1594"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0,00</w:t>
            </w:r>
          </w:p>
        </w:tc>
        <w:tc>
          <w:tcPr>
            <w:tcW w:w="1626" w:type="dxa"/>
            <w:tcBorders>
              <w:top w:val="nil"/>
              <w:left w:val="nil"/>
              <w:bottom w:val="single" w:sz="4" w:space="0" w:color="auto"/>
              <w:right w:val="single" w:sz="4" w:space="0" w:color="auto"/>
            </w:tcBorders>
            <w:shd w:val="clear" w:color="auto" w:fill="auto"/>
            <w:noWrap/>
            <w:vAlign w:val="center"/>
          </w:tcPr>
          <w:p w:rsidR="006E497C" w:rsidRPr="006E497C" w:rsidRDefault="006E497C" w:rsidP="00DC45EE">
            <w:pPr>
              <w:jc w:val="right"/>
              <w:rPr>
                <w:color w:val="000000"/>
                <w:sz w:val="22"/>
                <w:szCs w:val="22"/>
              </w:rPr>
            </w:pPr>
            <w:r w:rsidRPr="006E497C">
              <w:rPr>
                <w:color w:val="000000"/>
                <w:sz w:val="22"/>
                <w:szCs w:val="22"/>
              </w:rPr>
              <w:t>10 740,00</w:t>
            </w:r>
          </w:p>
        </w:tc>
        <w:tc>
          <w:tcPr>
            <w:tcW w:w="1553" w:type="dxa"/>
            <w:tcBorders>
              <w:top w:val="nil"/>
              <w:left w:val="nil"/>
              <w:bottom w:val="single" w:sz="4" w:space="0" w:color="auto"/>
              <w:right w:val="single" w:sz="4" w:space="0" w:color="auto"/>
            </w:tcBorders>
          </w:tcPr>
          <w:p w:rsidR="006E497C" w:rsidRPr="006E497C" w:rsidRDefault="006E497C" w:rsidP="00DC45EE">
            <w:pPr>
              <w:jc w:val="right"/>
              <w:rPr>
                <w:color w:val="000000"/>
                <w:sz w:val="22"/>
                <w:szCs w:val="22"/>
              </w:rPr>
            </w:pPr>
            <w:r w:rsidRPr="006E497C">
              <w:rPr>
                <w:color w:val="000000"/>
                <w:sz w:val="22"/>
                <w:szCs w:val="22"/>
              </w:rPr>
              <w:t>10 740,00</w:t>
            </w:r>
          </w:p>
        </w:tc>
      </w:tr>
    </w:tbl>
    <w:p w:rsidR="006E497C" w:rsidRPr="006E497C" w:rsidRDefault="006E497C" w:rsidP="006E497C">
      <w:pPr>
        <w:jc w:val="both"/>
        <w:rPr>
          <w:sz w:val="22"/>
          <w:szCs w:val="22"/>
        </w:rPr>
      </w:pPr>
    </w:p>
    <w:p w:rsidR="006E497C" w:rsidRPr="006E497C" w:rsidRDefault="006E497C" w:rsidP="006E497C">
      <w:pPr>
        <w:jc w:val="both"/>
        <w:rPr>
          <w:color w:val="000000"/>
          <w:sz w:val="22"/>
          <w:szCs w:val="22"/>
        </w:rPr>
      </w:pPr>
      <w:r w:rsidRPr="006E497C">
        <w:rPr>
          <w:sz w:val="22"/>
          <w:szCs w:val="22"/>
        </w:rPr>
        <w:t xml:space="preserve">Bežné príjmy boli rozpočtované v sume spolu 273 575,00 € a bežné výdavky spolu v sume </w:t>
      </w:r>
      <w:r w:rsidRPr="006E497C">
        <w:rPr>
          <w:color w:val="000000"/>
          <w:sz w:val="22"/>
          <w:szCs w:val="22"/>
        </w:rPr>
        <w:t xml:space="preserve">2 161 538,00 €, po úprave rozpočtu ku dňu 31.12.2023 predstavovali bežné príjmy sumu 367 538,00 € a bežné výdavky 2 495 543,00 €. </w:t>
      </w:r>
    </w:p>
    <w:p w:rsidR="006E497C" w:rsidRPr="006E497C" w:rsidRDefault="006E497C" w:rsidP="006E497C">
      <w:pPr>
        <w:jc w:val="both"/>
        <w:rPr>
          <w:rFonts w:ascii="Calibri" w:hAnsi="Calibri" w:cs="Calibri"/>
          <w:color w:val="000000"/>
          <w:sz w:val="22"/>
          <w:szCs w:val="22"/>
        </w:rPr>
      </w:pPr>
    </w:p>
    <w:p w:rsidR="006E497C" w:rsidRPr="006E497C" w:rsidRDefault="006E497C" w:rsidP="006E497C">
      <w:pPr>
        <w:jc w:val="both"/>
        <w:rPr>
          <w:sz w:val="22"/>
          <w:szCs w:val="22"/>
        </w:rPr>
      </w:pPr>
      <w:r w:rsidRPr="006E497C">
        <w:rPr>
          <w:sz w:val="22"/>
          <w:szCs w:val="22"/>
        </w:rPr>
        <w:t xml:space="preserve">V roku 2023 neboli v organizácii rozpočtované kapitálové príjmy, kapitálové výdavky boli rozpočtované vo výške 10 740,00 € na vypracovanie projektovej dokumentácie na obnovu budovy </w:t>
      </w:r>
      <w:proofErr w:type="spellStart"/>
      <w:r w:rsidRPr="006E497C">
        <w:rPr>
          <w:sz w:val="22"/>
          <w:szCs w:val="22"/>
        </w:rPr>
        <w:t>elokovaného</w:t>
      </w:r>
      <w:proofErr w:type="spellEnd"/>
      <w:r w:rsidRPr="006E497C">
        <w:rPr>
          <w:sz w:val="22"/>
          <w:szCs w:val="22"/>
        </w:rPr>
        <w:t xml:space="preserve"> pracoviska na Robotníckej 114/6.</w:t>
      </w: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Financovanie MŠ je viaczdrojové, pričom k najvýznamnejším finančným zdrojom patria prostriedky z rozpočtu mesta. K ďalším zdrojom financovania ZŠ patria:</w:t>
      </w:r>
    </w:p>
    <w:p w:rsidR="006E497C" w:rsidRPr="006E497C" w:rsidRDefault="006E497C" w:rsidP="006E497C">
      <w:pPr>
        <w:numPr>
          <w:ilvl w:val="0"/>
          <w:numId w:val="4"/>
        </w:numPr>
        <w:jc w:val="both"/>
        <w:rPr>
          <w:sz w:val="22"/>
          <w:szCs w:val="22"/>
        </w:rPr>
      </w:pPr>
      <w:r w:rsidRPr="006E497C">
        <w:rPr>
          <w:sz w:val="22"/>
          <w:szCs w:val="22"/>
        </w:rPr>
        <w:t xml:space="preserve">finančné prostriedky zo štátneho rozpočtu a z EÚ </w:t>
      </w:r>
    </w:p>
    <w:p w:rsidR="006E497C" w:rsidRPr="006E497C" w:rsidRDefault="006E497C" w:rsidP="006E497C">
      <w:pPr>
        <w:numPr>
          <w:ilvl w:val="0"/>
          <w:numId w:val="4"/>
        </w:numPr>
        <w:jc w:val="both"/>
        <w:rPr>
          <w:sz w:val="22"/>
          <w:szCs w:val="22"/>
        </w:rPr>
      </w:pPr>
      <w:r w:rsidRPr="006E497C">
        <w:rPr>
          <w:sz w:val="22"/>
          <w:szCs w:val="22"/>
        </w:rPr>
        <w:t>prostriedky od iných fyzických a právnických osôb za prenájom priestorov a zariadení v čase, keď sa nevyužívajú na výchovno-vzdelávací proces</w:t>
      </w:r>
    </w:p>
    <w:p w:rsidR="006E497C" w:rsidRPr="006E497C" w:rsidRDefault="006E497C" w:rsidP="006E497C">
      <w:pPr>
        <w:numPr>
          <w:ilvl w:val="0"/>
          <w:numId w:val="4"/>
        </w:numPr>
        <w:jc w:val="both"/>
        <w:rPr>
          <w:sz w:val="22"/>
          <w:szCs w:val="22"/>
        </w:rPr>
      </w:pPr>
      <w:r w:rsidRPr="006E497C">
        <w:rPr>
          <w:sz w:val="22"/>
          <w:szCs w:val="22"/>
        </w:rPr>
        <w:t xml:space="preserve">príspevky od rodičov, alebo inej osoby, ktorá má  voči dieťaťu vyživovaciu    </w:t>
      </w:r>
    </w:p>
    <w:p w:rsidR="006E497C" w:rsidRPr="006E497C" w:rsidRDefault="006E497C" w:rsidP="006E497C">
      <w:pPr>
        <w:ind w:left="780"/>
        <w:jc w:val="both"/>
        <w:rPr>
          <w:sz w:val="22"/>
          <w:szCs w:val="22"/>
        </w:rPr>
      </w:pPr>
      <w:r w:rsidRPr="006E497C">
        <w:rPr>
          <w:sz w:val="22"/>
          <w:szCs w:val="22"/>
        </w:rPr>
        <w:t>povinnosť</w:t>
      </w:r>
    </w:p>
    <w:p w:rsidR="006E497C" w:rsidRPr="006E497C" w:rsidRDefault="006E497C" w:rsidP="006E497C">
      <w:pPr>
        <w:numPr>
          <w:ilvl w:val="0"/>
          <w:numId w:val="4"/>
        </w:numPr>
        <w:jc w:val="both"/>
        <w:rPr>
          <w:sz w:val="22"/>
          <w:szCs w:val="22"/>
        </w:rPr>
      </w:pPr>
      <w:r w:rsidRPr="006E497C">
        <w:rPr>
          <w:sz w:val="22"/>
          <w:szCs w:val="22"/>
        </w:rPr>
        <w:t xml:space="preserve">iné zdroje. </w:t>
      </w:r>
    </w:p>
    <w:p w:rsidR="006E497C" w:rsidRPr="006E497C" w:rsidRDefault="006E497C" w:rsidP="006E497C">
      <w:pPr>
        <w:jc w:val="both"/>
        <w:rPr>
          <w:sz w:val="22"/>
          <w:szCs w:val="22"/>
        </w:rPr>
      </w:pPr>
      <w:r w:rsidRPr="006E497C">
        <w:rPr>
          <w:b/>
          <w:sz w:val="22"/>
          <w:szCs w:val="22"/>
        </w:rPr>
        <w:lastRenderedPageBreak/>
        <w:t>Bežné príjmy</w:t>
      </w:r>
      <w:r w:rsidRPr="006E497C">
        <w:rPr>
          <w:sz w:val="22"/>
          <w:szCs w:val="22"/>
        </w:rPr>
        <w:t xml:space="preserve"> MŠ boli na rok 2023 rozpočtované v celkovej sume 273 275,00 €.</w:t>
      </w:r>
    </w:p>
    <w:p w:rsidR="006E497C" w:rsidRPr="006E497C" w:rsidRDefault="006E497C" w:rsidP="006E497C">
      <w:pPr>
        <w:jc w:val="both"/>
        <w:rPr>
          <w:sz w:val="22"/>
          <w:szCs w:val="22"/>
        </w:rPr>
      </w:pPr>
      <w:r w:rsidRPr="006E497C">
        <w:rPr>
          <w:sz w:val="22"/>
          <w:szCs w:val="22"/>
        </w:rPr>
        <w:t xml:space="preserve">Zdroje, rozpočet a skutočné plnenie príjmov zobrazuje tabuľka č. 2: </w:t>
      </w:r>
    </w:p>
    <w:p w:rsidR="006E497C" w:rsidRPr="006E497C" w:rsidRDefault="006E497C" w:rsidP="006E497C">
      <w:pPr>
        <w:jc w:val="both"/>
        <w:rPr>
          <w:sz w:val="22"/>
          <w:szCs w:val="22"/>
        </w:rPr>
      </w:pPr>
    </w:p>
    <w:p w:rsidR="006E497C" w:rsidRPr="006E497C" w:rsidRDefault="006E497C" w:rsidP="006E497C">
      <w:pPr>
        <w:jc w:val="both"/>
        <w:rPr>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1882"/>
        <w:gridCol w:w="1882"/>
      </w:tblGrid>
      <w:tr w:rsidR="006E497C" w:rsidRPr="006E497C" w:rsidTr="00DC45EE">
        <w:tc>
          <w:tcPr>
            <w:tcW w:w="4071" w:type="dxa"/>
            <w:shd w:val="clear" w:color="auto" w:fill="auto"/>
          </w:tcPr>
          <w:p w:rsidR="006E497C" w:rsidRPr="006E497C" w:rsidRDefault="006E497C" w:rsidP="00DC45EE">
            <w:pPr>
              <w:rPr>
                <w:b/>
                <w:sz w:val="22"/>
                <w:szCs w:val="22"/>
              </w:rPr>
            </w:pPr>
            <w:r w:rsidRPr="006E497C">
              <w:rPr>
                <w:b/>
                <w:sz w:val="22"/>
                <w:szCs w:val="22"/>
              </w:rPr>
              <w:t>Zdroj príjmu</w:t>
            </w:r>
          </w:p>
        </w:tc>
        <w:tc>
          <w:tcPr>
            <w:tcW w:w="1882" w:type="dxa"/>
            <w:shd w:val="clear" w:color="auto" w:fill="auto"/>
          </w:tcPr>
          <w:p w:rsidR="006E497C" w:rsidRPr="006E497C" w:rsidRDefault="006E497C" w:rsidP="00DC45EE">
            <w:pPr>
              <w:jc w:val="center"/>
              <w:rPr>
                <w:b/>
                <w:sz w:val="22"/>
                <w:szCs w:val="22"/>
              </w:rPr>
            </w:pPr>
            <w:r w:rsidRPr="006E497C">
              <w:rPr>
                <w:b/>
                <w:sz w:val="22"/>
                <w:szCs w:val="22"/>
              </w:rPr>
              <w:t xml:space="preserve">Rozpočet </w:t>
            </w:r>
          </w:p>
          <w:p w:rsidR="006E497C" w:rsidRPr="006E497C" w:rsidRDefault="006E497C" w:rsidP="00DC45EE">
            <w:pPr>
              <w:jc w:val="center"/>
              <w:rPr>
                <w:b/>
                <w:sz w:val="22"/>
                <w:szCs w:val="22"/>
              </w:rPr>
            </w:pPr>
            <w:r w:rsidRPr="006E497C">
              <w:rPr>
                <w:b/>
                <w:sz w:val="22"/>
                <w:szCs w:val="22"/>
              </w:rPr>
              <w:t>suma v €</w:t>
            </w:r>
          </w:p>
        </w:tc>
        <w:tc>
          <w:tcPr>
            <w:tcW w:w="1882" w:type="dxa"/>
          </w:tcPr>
          <w:p w:rsidR="006E497C" w:rsidRPr="006E497C" w:rsidRDefault="006E497C" w:rsidP="00DC45EE">
            <w:pPr>
              <w:jc w:val="center"/>
              <w:rPr>
                <w:b/>
                <w:sz w:val="22"/>
                <w:szCs w:val="22"/>
              </w:rPr>
            </w:pPr>
            <w:r w:rsidRPr="006E497C">
              <w:rPr>
                <w:b/>
                <w:sz w:val="22"/>
                <w:szCs w:val="22"/>
              </w:rPr>
              <w:t>Plnenie k 31.12.2023 v €</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Príjmy z prenajatých budov</w:t>
            </w:r>
          </w:p>
        </w:tc>
        <w:tc>
          <w:tcPr>
            <w:tcW w:w="1882" w:type="dxa"/>
            <w:shd w:val="clear" w:color="auto" w:fill="auto"/>
          </w:tcPr>
          <w:p w:rsidR="006E497C" w:rsidRPr="006E497C" w:rsidRDefault="006E497C" w:rsidP="00DC45EE">
            <w:pPr>
              <w:jc w:val="right"/>
              <w:rPr>
                <w:sz w:val="22"/>
                <w:szCs w:val="22"/>
              </w:rPr>
            </w:pPr>
            <w:r w:rsidRPr="006E497C">
              <w:rPr>
                <w:sz w:val="22"/>
                <w:szCs w:val="22"/>
              </w:rPr>
              <w:t>420,00</w:t>
            </w:r>
          </w:p>
        </w:tc>
        <w:tc>
          <w:tcPr>
            <w:tcW w:w="1882" w:type="dxa"/>
          </w:tcPr>
          <w:p w:rsidR="006E497C" w:rsidRPr="006E497C" w:rsidRDefault="006E497C" w:rsidP="00DC45EE">
            <w:pPr>
              <w:jc w:val="right"/>
              <w:rPr>
                <w:sz w:val="22"/>
                <w:szCs w:val="22"/>
              </w:rPr>
            </w:pPr>
            <w:r w:rsidRPr="006E497C">
              <w:rPr>
                <w:sz w:val="22"/>
                <w:szCs w:val="22"/>
              </w:rPr>
              <w:t>420,00</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Poplatky predaj výrobkov, tovarov a služieb</w:t>
            </w:r>
          </w:p>
        </w:tc>
        <w:tc>
          <w:tcPr>
            <w:tcW w:w="1882" w:type="dxa"/>
            <w:shd w:val="clear" w:color="auto" w:fill="auto"/>
          </w:tcPr>
          <w:p w:rsidR="006E497C" w:rsidRPr="006E497C" w:rsidRDefault="006E497C" w:rsidP="00DC45EE">
            <w:pPr>
              <w:jc w:val="right"/>
              <w:rPr>
                <w:sz w:val="22"/>
                <w:szCs w:val="22"/>
              </w:rPr>
            </w:pPr>
            <w:r w:rsidRPr="006E497C">
              <w:rPr>
                <w:sz w:val="22"/>
                <w:szCs w:val="22"/>
              </w:rPr>
              <w:t xml:space="preserve"> 0,00</w:t>
            </w:r>
          </w:p>
        </w:tc>
        <w:tc>
          <w:tcPr>
            <w:tcW w:w="1882" w:type="dxa"/>
          </w:tcPr>
          <w:p w:rsidR="006E497C" w:rsidRPr="006E497C" w:rsidRDefault="006E497C" w:rsidP="00DC45EE">
            <w:pPr>
              <w:jc w:val="right"/>
              <w:rPr>
                <w:sz w:val="22"/>
                <w:szCs w:val="22"/>
              </w:rPr>
            </w:pPr>
            <w:r w:rsidRPr="006E497C">
              <w:rPr>
                <w:sz w:val="22"/>
                <w:szCs w:val="22"/>
              </w:rPr>
              <w:t xml:space="preserve"> 36 625,86</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 xml:space="preserve">Poplatky za materské školy </w:t>
            </w:r>
          </w:p>
        </w:tc>
        <w:tc>
          <w:tcPr>
            <w:tcW w:w="1882" w:type="dxa"/>
            <w:shd w:val="clear" w:color="auto" w:fill="auto"/>
          </w:tcPr>
          <w:p w:rsidR="006E497C" w:rsidRPr="006E497C" w:rsidRDefault="006E497C" w:rsidP="00DC45EE">
            <w:pPr>
              <w:jc w:val="right"/>
              <w:rPr>
                <w:sz w:val="22"/>
                <w:szCs w:val="22"/>
              </w:rPr>
            </w:pPr>
            <w:r w:rsidRPr="006E497C">
              <w:rPr>
                <w:sz w:val="22"/>
                <w:szCs w:val="22"/>
              </w:rPr>
              <w:t>97 845,00</w:t>
            </w:r>
          </w:p>
        </w:tc>
        <w:tc>
          <w:tcPr>
            <w:tcW w:w="1882" w:type="dxa"/>
          </w:tcPr>
          <w:p w:rsidR="006E497C" w:rsidRPr="006E497C" w:rsidRDefault="006E497C" w:rsidP="00DC45EE">
            <w:pPr>
              <w:jc w:val="right"/>
              <w:rPr>
                <w:sz w:val="22"/>
                <w:szCs w:val="22"/>
              </w:rPr>
            </w:pPr>
            <w:r w:rsidRPr="006E497C">
              <w:rPr>
                <w:sz w:val="22"/>
                <w:szCs w:val="22"/>
              </w:rPr>
              <w:t>112 511,00</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Poplatky a platby za stravné</w:t>
            </w:r>
          </w:p>
        </w:tc>
        <w:tc>
          <w:tcPr>
            <w:tcW w:w="1882" w:type="dxa"/>
            <w:shd w:val="clear" w:color="auto" w:fill="auto"/>
          </w:tcPr>
          <w:p w:rsidR="006E497C" w:rsidRPr="006E497C" w:rsidRDefault="006E497C" w:rsidP="00DC45EE">
            <w:pPr>
              <w:jc w:val="right"/>
              <w:rPr>
                <w:sz w:val="22"/>
                <w:szCs w:val="22"/>
              </w:rPr>
            </w:pPr>
            <w:r w:rsidRPr="006E497C">
              <w:rPr>
                <w:sz w:val="22"/>
                <w:szCs w:val="22"/>
              </w:rPr>
              <w:t>175 310,00</w:t>
            </w:r>
          </w:p>
        </w:tc>
        <w:tc>
          <w:tcPr>
            <w:tcW w:w="1882" w:type="dxa"/>
          </w:tcPr>
          <w:p w:rsidR="006E497C" w:rsidRPr="006E497C" w:rsidRDefault="006E497C" w:rsidP="00DC45EE">
            <w:pPr>
              <w:jc w:val="right"/>
              <w:rPr>
                <w:sz w:val="22"/>
                <w:szCs w:val="22"/>
              </w:rPr>
            </w:pPr>
            <w:r w:rsidRPr="006E497C">
              <w:rPr>
                <w:sz w:val="22"/>
                <w:szCs w:val="22"/>
              </w:rPr>
              <w:t>217 395,27</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Príjmy z dobropisov</w:t>
            </w:r>
          </w:p>
        </w:tc>
        <w:tc>
          <w:tcPr>
            <w:tcW w:w="1882" w:type="dxa"/>
            <w:shd w:val="clear" w:color="auto" w:fill="auto"/>
          </w:tcPr>
          <w:p w:rsidR="006E497C" w:rsidRPr="006E497C" w:rsidRDefault="006E497C" w:rsidP="00DC45EE">
            <w:pPr>
              <w:jc w:val="right"/>
              <w:rPr>
                <w:sz w:val="22"/>
                <w:szCs w:val="22"/>
              </w:rPr>
            </w:pPr>
            <w:r w:rsidRPr="006E497C">
              <w:rPr>
                <w:sz w:val="22"/>
                <w:szCs w:val="22"/>
              </w:rPr>
              <w:t>0,00</w:t>
            </w:r>
          </w:p>
        </w:tc>
        <w:tc>
          <w:tcPr>
            <w:tcW w:w="1882" w:type="dxa"/>
          </w:tcPr>
          <w:p w:rsidR="006E497C" w:rsidRPr="006E497C" w:rsidRDefault="006E497C" w:rsidP="00DC45EE">
            <w:pPr>
              <w:jc w:val="right"/>
              <w:rPr>
                <w:sz w:val="22"/>
                <w:szCs w:val="22"/>
              </w:rPr>
            </w:pPr>
            <w:r w:rsidRPr="006E497C">
              <w:rPr>
                <w:sz w:val="22"/>
                <w:szCs w:val="22"/>
              </w:rPr>
              <w:t>206,50</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 xml:space="preserve">Príjmy z </w:t>
            </w:r>
            <w:proofErr w:type="spellStart"/>
            <w:r w:rsidRPr="006E497C">
              <w:rPr>
                <w:sz w:val="22"/>
                <w:szCs w:val="22"/>
              </w:rPr>
              <w:t>vratiek</w:t>
            </w:r>
            <w:proofErr w:type="spellEnd"/>
          </w:p>
        </w:tc>
        <w:tc>
          <w:tcPr>
            <w:tcW w:w="1882" w:type="dxa"/>
            <w:shd w:val="clear" w:color="auto" w:fill="auto"/>
          </w:tcPr>
          <w:p w:rsidR="006E497C" w:rsidRPr="006E497C" w:rsidRDefault="006E497C" w:rsidP="00DC45EE">
            <w:pPr>
              <w:jc w:val="right"/>
              <w:rPr>
                <w:sz w:val="22"/>
                <w:szCs w:val="22"/>
              </w:rPr>
            </w:pPr>
            <w:r w:rsidRPr="006E497C">
              <w:rPr>
                <w:sz w:val="22"/>
                <w:szCs w:val="22"/>
              </w:rPr>
              <w:t>0,00</w:t>
            </w:r>
          </w:p>
        </w:tc>
        <w:tc>
          <w:tcPr>
            <w:tcW w:w="1882" w:type="dxa"/>
          </w:tcPr>
          <w:p w:rsidR="006E497C" w:rsidRPr="006E497C" w:rsidRDefault="006E497C" w:rsidP="00DC45EE">
            <w:pPr>
              <w:jc w:val="right"/>
              <w:rPr>
                <w:sz w:val="22"/>
                <w:szCs w:val="22"/>
              </w:rPr>
            </w:pPr>
            <w:r w:rsidRPr="006E497C">
              <w:rPr>
                <w:sz w:val="22"/>
                <w:szCs w:val="22"/>
              </w:rPr>
              <w:t>238,10</w:t>
            </w:r>
          </w:p>
        </w:tc>
      </w:tr>
      <w:tr w:rsidR="006E497C" w:rsidRPr="006E497C" w:rsidTr="00DC45EE">
        <w:tc>
          <w:tcPr>
            <w:tcW w:w="4071" w:type="dxa"/>
            <w:shd w:val="clear" w:color="auto" w:fill="auto"/>
          </w:tcPr>
          <w:p w:rsidR="006E497C" w:rsidRPr="006E497C" w:rsidRDefault="006E497C" w:rsidP="00DC45EE">
            <w:pPr>
              <w:jc w:val="both"/>
              <w:rPr>
                <w:sz w:val="22"/>
                <w:szCs w:val="22"/>
              </w:rPr>
            </w:pPr>
            <w:r w:rsidRPr="006E497C">
              <w:rPr>
                <w:sz w:val="22"/>
                <w:szCs w:val="22"/>
              </w:rPr>
              <w:t>Tuzemské bežné transfery zo ŠR</w:t>
            </w:r>
          </w:p>
        </w:tc>
        <w:tc>
          <w:tcPr>
            <w:tcW w:w="1882" w:type="dxa"/>
            <w:shd w:val="clear" w:color="auto" w:fill="auto"/>
          </w:tcPr>
          <w:p w:rsidR="006E497C" w:rsidRPr="006E497C" w:rsidRDefault="006E497C" w:rsidP="00DC45EE">
            <w:pPr>
              <w:jc w:val="right"/>
              <w:rPr>
                <w:sz w:val="22"/>
                <w:szCs w:val="22"/>
              </w:rPr>
            </w:pPr>
            <w:r w:rsidRPr="006E497C">
              <w:rPr>
                <w:sz w:val="22"/>
                <w:szCs w:val="22"/>
              </w:rPr>
              <w:t>0,00</w:t>
            </w:r>
          </w:p>
        </w:tc>
        <w:tc>
          <w:tcPr>
            <w:tcW w:w="1882" w:type="dxa"/>
          </w:tcPr>
          <w:p w:rsidR="006E497C" w:rsidRPr="006E497C" w:rsidRDefault="006E497C" w:rsidP="00DC45EE">
            <w:pPr>
              <w:jc w:val="right"/>
              <w:rPr>
                <w:sz w:val="22"/>
                <w:szCs w:val="22"/>
              </w:rPr>
            </w:pPr>
            <w:r w:rsidRPr="006E497C">
              <w:rPr>
                <w:sz w:val="22"/>
                <w:szCs w:val="22"/>
              </w:rPr>
              <w:t>141,68</w:t>
            </w:r>
          </w:p>
        </w:tc>
      </w:tr>
      <w:tr w:rsidR="006E497C" w:rsidRPr="006E497C" w:rsidTr="00DC45EE">
        <w:tc>
          <w:tcPr>
            <w:tcW w:w="4071" w:type="dxa"/>
            <w:shd w:val="clear" w:color="auto" w:fill="auto"/>
          </w:tcPr>
          <w:p w:rsidR="006E497C" w:rsidRPr="006E497C" w:rsidRDefault="006E497C" w:rsidP="00DC45EE">
            <w:pPr>
              <w:jc w:val="both"/>
              <w:rPr>
                <w:b/>
                <w:sz w:val="22"/>
                <w:szCs w:val="22"/>
              </w:rPr>
            </w:pPr>
            <w:r w:rsidRPr="006E497C">
              <w:rPr>
                <w:b/>
                <w:sz w:val="22"/>
                <w:szCs w:val="22"/>
              </w:rPr>
              <w:t>Spolu</w:t>
            </w:r>
          </w:p>
        </w:tc>
        <w:tc>
          <w:tcPr>
            <w:tcW w:w="1882" w:type="dxa"/>
            <w:shd w:val="clear" w:color="auto" w:fill="auto"/>
          </w:tcPr>
          <w:p w:rsidR="006E497C" w:rsidRPr="006E497C" w:rsidRDefault="006E497C" w:rsidP="00DC45EE">
            <w:pPr>
              <w:jc w:val="right"/>
              <w:rPr>
                <w:sz w:val="22"/>
                <w:szCs w:val="22"/>
              </w:rPr>
            </w:pPr>
            <w:r w:rsidRPr="006E497C">
              <w:rPr>
                <w:sz w:val="22"/>
                <w:szCs w:val="22"/>
              </w:rPr>
              <w:t>263 575,00</w:t>
            </w:r>
          </w:p>
        </w:tc>
        <w:tc>
          <w:tcPr>
            <w:tcW w:w="1882" w:type="dxa"/>
          </w:tcPr>
          <w:p w:rsidR="006E497C" w:rsidRPr="006E497C" w:rsidRDefault="006E497C" w:rsidP="00DC45EE">
            <w:pPr>
              <w:jc w:val="right"/>
              <w:rPr>
                <w:sz w:val="22"/>
                <w:szCs w:val="22"/>
              </w:rPr>
            </w:pPr>
            <w:r w:rsidRPr="006E497C">
              <w:rPr>
                <w:sz w:val="22"/>
                <w:szCs w:val="22"/>
              </w:rPr>
              <w:t>367 538,41</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p>
    <w:p w:rsidR="006E497C" w:rsidRPr="006E497C" w:rsidRDefault="006E497C" w:rsidP="006E497C">
      <w:pPr>
        <w:jc w:val="both"/>
        <w:rPr>
          <w:sz w:val="22"/>
          <w:szCs w:val="22"/>
        </w:rPr>
      </w:pPr>
    </w:p>
    <w:p w:rsidR="006E497C" w:rsidRPr="006E497C" w:rsidRDefault="006E497C" w:rsidP="006E497C">
      <w:pPr>
        <w:shd w:val="clear" w:color="auto" w:fill="FFFFFF"/>
        <w:jc w:val="both"/>
        <w:rPr>
          <w:b/>
          <w:sz w:val="22"/>
          <w:szCs w:val="22"/>
          <w:u w:val="single"/>
        </w:rPr>
      </w:pPr>
      <w:r w:rsidRPr="006E497C">
        <w:rPr>
          <w:b/>
          <w:sz w:val="22"/>
          <w:szCs w:val="22"/>
          <w:u w:val="single"/>
        </w:rPr>
        <w:t>Originálne kompetencie</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Celkový rozpočet pre originálne kompetencie spolu bol z pôvodnej sumy 2 161 538,00 € zmenený k 31.12.2023 na sumu 2 506 283,00 €, skutočné čerpanie bolo vo výške 2 506 232,22 €.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Na originálne kompetencie zriaďovateľ, ktorým je Mesto Senica poskytuje príspevok v zmysle schváleného VZN o určení výšky finančných prostriedkov  na prevádzku a mzdy  na dieťa /žiaka škôl a školských zariadení  v pôsobnosti mesta Senica  v znení dodatku č. 1, 2, 3, 4, 5 a 6. V uvedenom období sa jednalo o VZN 49/2013. Posledná schválená zmena nadobudla účinnosť od 1.11.2022.</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Čerpanie rozpočtu a jednotlivé položky zobrazuje tabuľka č. 3</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tbl>
      <w:tblPr>
        <w:tblStyle w:val="Mriekatabuky"/>
        <w:tblW w:w="0" w:type="auto"/>
        <w:tblLook w:val="04A0" w:firstRow="1" w:lastRow="0" w:firstColumn="1" w:lastColumn="0" w:noHBand="0" w:noVBand="1"/>
      </w:tblPr>
      <w:tblGrid>
        <w:gridCol w:w="1696"/>
        <w:gridCol w:w="2410"/>
        <w:gridCol w:w="2268"/>
        <w:gridCol w:w="1701"/>
      </w:tblGrid>
      <w:tr w:rsidR="006E497C" w:rsidRPr="006E497C" w:rsidTr="00DC45EE">
        <w:trPr>
          <w:trHeight w:val="572"/>
        </w:trPr>
        <w:tc>
          <w:tcPr>
            <w:tcW w:w="1696" w:type="dxa"/>
          </w:tcPr>
          <w:p w:rsidR="006E497C" w:rsidRPr="006E497C" w:rsidRDefault="006E497C" w:rsidP="00DC45EE">
            <w:pPr>
              <w:jc w:val="both"/>
              <w:rPr>
                <w:b/>
                <w:sz w:val="22"/>
                <w:szCs w:val="22"/>
              </w:rPr>
            </w:pPr>
            <w:r w:rsidRPr="006E497C">
              <w:rPr>
                <w:b/>
                <w:sz w:val="22"/>
                <w:szCs w:val="22"/>
              </w:rPr>
              <w:t>Ukazovateľ</w:t>
            </w:r>
          </w:p>
        </w:tc>
        <w:tc>
          <w:tcPr>
            <w:tcW w:w="2410" w:type="dxa"/>
          </w:tcPr>
          <w:p w:rsidR="006E497C" w:rsidRPr="006E497C" w:rsidRDefault="006E497C" w:rsidP="00DC45EE">
            <w:pPr>
              <w:jc w:val="center"/>
              <w:rPr>
                <w:b/>
                <w:sz w:val="22"/>
                <w:szCs w:val="22"/>
              </w:rPr>
            </w:pPr>
            <w:r w:rsidRPr="006E497C">
              <w:rPr>
                <w:b/>
                <w:sz w:val="22"/>
                <w:szCs w:val="22"/>
              </w:rPr>
              <w:t>Rozpočet v €</w:t>
            </w:r>
          </w:p>
        </w:tc>
        <w:tc>
          <w:tcPr>
            <w:tcW w:w="2268" w:type="dxa"/>
          </w:tcPr>
          <w:p w:rsidR="006E497C" w:rsidRPr="006E497C" w:rsidRDefault="006E497C" w:rsidP="00DC45EE">
            <w:pPr>
              <w:jc w:val="both"/>
              <w:rPr>
                <w:b/>
                <w:sz w:val="22"/>
                <w:szCs w:val="22"/>
              </w:rPr>
            </w:pPr>
            <w:r w:rsidRPr="006E497C">
              <w:rPr>
                <w:b/>
                <w:sz w:val="22"/>
                <w:szCs w:val="22"/>
              </w:rPr>
              <w:t>Rozpočet k 31.12.2023</w:t>
            </w:r>
          </w:p>
        </w:tc>
        <w:tc>
          <w:tcPr>
            <w:tcW w:w="1701" w:type="dxa"/>
          </w:tcPr>
          <w:p w:rsidR="006E497C" w:rsidRPr="006E497C" w:rsidRDefault="006E497C" w:rsidP="00DC45EE">
            <w:pPr>
              <w:jc w:val="center"/>
              <w:rPr>
                <w:b/>
                <w:sz w:val="22"/>
                <w:szCs w:val="22"/>
              </w:rPr>
            </w:pPr>
            <w:r w:rsidRPr="006E497C">
              <w:rPr>
                <w:b/>
                <w:sz w:val="22"/>
                <w:szCs w:val="22"/>
              </w:rPr>
              <w:t>Čerpanie</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Platy</w:t>
            </w:r>
          </w:p>
        </w:tc>
        <w:tc>
          <w:tcPr>
            <w:tcW w:w="2410" w:type="dxa"/>
          </w:tcPr>
          <w:p w:rsidR="006E497C" w:rsidRPr="006E497C" w:rsidRDefault="006E497C" w:rsidP="00DC45EE">
            <w:pPr>
              <w:jc w:val="right"/>
              <w:rPr>
                <w:sz w:val="22"/>
                <w:szCs w:val="22"/>
              </w:rPr>
            </w:pPr>
            <w:r w:rsidRPr="006E497C">
              <w:rPr>
                <w:sz w:val="22"/>
                <w:szCs w:val="22"/>
              </w:rPr>
              <w:t>1 297 316,00</w:t>
            </w:r>
          </w:p>
        </w:tc>
        <w:tc>
          <w:tcPr>
            <w:tcW w:w="2268" w:type="dxa"/>
          </w:tcPr>
          <w:p w:rsidR="006E497C" w:rsidRPr="006E497C" w:rsidRDefault="006E497C" w:rsidP="00DC45EE">
            <w:pPr>
              <w:jc w:val="right"/>
              <w:rPr>
                <w:sz w:val="22"/>
                <w:szCs w:val="22"/>
              </w:rPr>
            </w:pPr>
            <w:r w:rsidRPr="006E497C">
              <w:rPr>
                <w:sz w:val="22"/>
                <w:szCs w:val="22"/>
              </w:rPr>
              <w:t>1 321 621,00</w:t>
            </w:r>
          </w:p>
        </w:tc>
        <w:tc>
          <w:tcPr>
            <w:tcW w:w="1701" w:type="dxa"/>
          </w:tcPr>
          <w:p w:rsidR="006E497C" w:rsidRPr="006E497C" w:rsidRDefault="006E497C" w:rsidP="00DC45EE">
            <w:pPr>
              <w:jc w:val="right"/>
              <w:rPr>
                <w:sz w:val="22"/>
                <w:szCs w:val="22"/>
              </w:rPr>
            </w:pPr>
            <w:r w:rsidRPr="006E497C">
              <w:rPr>
                <w:sz w:val="22"/>
                <w:szCs w:val="22"/>
              </w:rPr>
              <w:t>1 321 620,44</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Odvody</w:t>
            </w:r>
          </w:p>
        </w:tc>
        <w:tc>
          <w:tcPr>
            <w:tcW w:w="2410" w:type="dxa"/>
          </w:tcPr>
          <w:p w:rsidR="006E497C" w:rsidRPr="006E497C" w:rsidRDefault="006E497C" w:rsidP="00DC45EE">
            <w:pPr>
              <w:jc w:val="right"/>
              <w:rPr>
                <w:sz w:val="22"/>
                <w:szCs w:val="22"/>
              </w:rPr>
            </w:pPr>
            <w:r w:rsidRPr="006E497C">
              <w:rPr>
                <w:sz w:val="22"/>
                <w:szCs w:val="22"/>
              </w:rPr>
              <w:t>472 906,00</w:t>
            </w:r>
          </w:p>
        </w:tc>
        <w:tc>
          <w:tcPr>
            <w:tcW w:w="2268" w:type="dxa"/>
          </w:tcPr>
          <w:p w:rsidR="006E497C" w:rsidRPr="006E497C" w:rsidRDefault="006E497C" w:rsidP="00DC45EE">
            <w:pPr>
              <w:jc w:val="right"/>
              <w:rPr>
                <w:sz w:val="22"/>
                <w:szCs w:val="22"/>
              </w:rPr>
            </w:pPr>
            <w:r w:rsidRPr="006E497C">
              <w:rPr>
                <w:sz w:val="22"/>
                <w:szCs w:val="22"/>
              </w:rPr>
              <w:t>460 600,00</w:t>
            </w:r>
          </w:p>
        </w:tc>
        <w:tc>
          <w:tcPr>
            <w:tcW w:w="1701" w:type="dxa"/>
          </w:tcPr>
          <w:p w:rsidR="006E497C" w:rsidRPr="006E497C" w:rsidRDefault="006E497C" w:rsidP="00DC45EE">
            <w:pPr>
              <w:jc w:val="right"/>
              <w:rPr>
                <w:sz w:val="22"/>
                <w:szCs w:val="22"/>
              </w:rPr>
            </w:pPr>
            <w:r w:rsidRPr="006E497C">
              <w:rPr>
                <w:sz w:val="22"/>
                <w:szCs w:val="22"/>
              </w:rPr>
              <w:t>460 599,50</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 xml:space="preserve">Cestovné </w:t>
            </w:r>
          </w:p>
        </w:tc>
        <w:tc>
          <w:tcPr>
            <w:tcW w:w="2410" w:type="dxa"/>
          </w:tcPr>
          <w:p w:rsidR="006E497C" w:rsidRPr="006E497C" w:rsidRDefault="006E497C" w:rsidP="00DC45EE">
            <w:pPr>
              <w:jc w:val="right"/>
              <w:rPr>
                <w:sz w:val="22"/>
                <w:szCs w:val="22"/>
              </w:rPr>
            </w:pPr>
            <w:r w:rsidRPr="006E497C">
              <w:rPr>
                <w:sz w:val="22"/>
                <w:szCs w:val="22"/>
              </w:rPr>
              <w:t>0,00</w:t>
            </w:r>
          </w:p>
        </w:tc>
        <w:tc>
          <w:tcPr>
            <w:tcW w:w="2268" w:type="dxa"/>
          </w:tcPr>
          <w:p w:rsidR="006E497C" w:rsidRPr="006E497C" w:rsidRDefault="006E497C" w:rsidP="00DC45EE">
            <w:pPr>
              <w:jc w:val="right"/>
              <w:rPr>
                <w:sz w:val="22"/>
                <w:szCs w:val="22"/>
              </w:rPr>
            </w:pPr>
            <w:r w:rsidRPr="006E497C">
              <w:rPr>
                <w:sz w:val="22"/>
                <w:szCs w:val="22"/>
              </w:rPr>
              <w:t>92,00</w:t>
            </w:r>
          </w:p>
        </w:tc>
        <w:tc>
          <w:tcPr>
            <w:tcW w:w="1701" w:type="dxa"/>
          </w:tcPr>
          <w:p w:rsidR="006E497C" w:rsidRPr="006E497C" w:rsidRDefault="006E497C" w:rsidP="00DC45EE">
            <w:pPr>
              <w:jc w:val="right"/>
              <w:rPr>
                <w:sz w:val="22"/>
                <w:szCs w:val="22"/>
              </w:rPr>
            </w:pPr>
            <w:r w:rsidRPr="006E497C">
              <w:rPr>
                <w:sz w:val="22"/>
                <w:szCs w:val="22"/>
              </w:rPr>
              <w:t>92,20</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Energie</w:t>
            </w:r>
          </w:p>
        </w:tc>
        <w:tc>
          <w:tcPr>
            <w:tcW w:w="2410" w:type="dxa"/>
          </w:tcPr>
          <w:p w:rsidR="006E497C" w:rsidRPr="006E497C" w:rsidRDefault="006E497C" w:rsidP="00DC45EE">
            <w:pPr>
              <w:jc w:val="right"/>
              <w:rPr>
                <w:sz w:val="22"/>
                <w:szCs w:val="22"/>
              </w:rPr>
            </w:pPr>
            <w:r w:rsidRPr="006E497C">
              <w:rPr>
                <w:sz w:val="22"/>
                <w:szCs w:val="22"/>
              </w:rPr>
              <w:t>99 341,00</w:t>
            </w:r>
          </w:p>
        </w:tc>
        <w:tc>
          <w:tcPr>
            <w:tcW w:w="2268" w:type="dxa"/>
          </w:tcPr>
          <w:p w:rsidR="006E497C" w:rsidRPr="006E497C" w:rsidRDefault="006E497C" w:rsidP="00DC45EE">
            <w:pPr>
              <w:jc w:val="right"/>
              <w:rPr>
                <w:sz w:val="22"/>
                <w:szCs w:val="22"/>
              </w:rPr>
            </w:pPr>
            <w:r w:rsidRPr="006E497C">
              <w:rPr>
                <w:sz w:val="22"/>
                <w:szCs w:val="22"/>
              </w:rPr>
              <w:t>313 696,00</w:t>
            </w:r>
          </w:p>
        </w:tc>
        <w:tc>
          <w:tcPr>
            <w:tcW w:w="1701" w:type="dxa"/>
          </w:tcPr>
          <w:p w:rsidR="006E497C" w:rsidRPr="006E497C" w:rsidRDefault="006E497C" w:rsidP="00DC45EE">
            <w:pPr>
              <w:jc w:val="right"/>
              <w:rPr>
                <w:sz w:val="22"/>
                <w:szCs w:val="22"/>
              </w:rPr>
            </w:pPr>
            <w:r w:rsidRPr="006E497C">
              <w:rPr>
                <w:sz w:val="22"/>
                <w:szCs w:val="22"/>
              </w:rPr>
              <w:t>313 645,32</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Materiál</w:t>
            </w:r>
          </w:p>
        </w:tc>
        <w:tc>
          <w:tcPr>
            <w:tcW w:w="2410" w:type="dxa"/>
          </w:tcPr>
          <w:p w:rsidR="006E497C" w:rsidRPr="006E497C" w:rsidRDefault="006E497C" w:rsidP="00DC45EE">
            <w:pPr>
              <w:jc w:val="right"/>
              <w:rPr>
                <w:sz w:val="22"/>
                <w:szCs w:val="22"/>
              </w:rPr>
            </w:pPr>
            <w:r w:rsidRPr="006E497C">
              <w:rPr>
                <w:sz w:val="22"/>
                <w:szCs w:val="22"/>
              </w:rPr>
              <w:t>206 650,00</w:t>
            </w:r>
          </w:p>
        </w:tc>
        <w:tc>
          <w:tcPr>
            <w:tcW w:w="2268" w:type="dxa"/>
          </w:tcPr>
          <w:p w:rsidR="006E497C" w:rsidRPr="006E497C" w:rsidRDefault="006E497C" w:rsidP="00DC45EE">
            <w:pPr>
              <w:jc w:val="right"/>
              <w:rPr>
                <w:sz w:val="22"/>
                <w:szCs w:val="22"/>
              </w:rPr>
            </w:pPr>
            <w:r w:rsidRPr="006E497C">
              <w:rPr>
                <w:sz w:val="22"/>
                <w:szCs w:val="22"/>
              </w:rPr>
              <w:t>277 554,00</w:t>
            </w:r>
          </w:p>
        </w:tc>
        <w:tc>
          <w:tcPr>
            <w:tcW w:w="1701" w:type="dxa"/>
          </w:tcPr>
          <w:p w:rsidR="006E497C" w:rsidRPr="006E497C" w:rsidRDefault="006E497C" w:rsidP="00DC45EE">
            <w:pPr>
              <w:jc w:val="right"/>
              <w:rPr>
                <w:sz w:val="22"/>
                <w:szCs w:val="22"/>
              </w:rPr>
            </w:pPr>
            <w:r w:rsidRPr="006E497C">
              <w:rPr>
                <w:sz w:val="22"/>
                <w:szCs w:val="22"/>
              </w:rPr>
              <w:t>277 554,40</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Preprava</w:t>
            </w:r>
          </w:p>
        </w:tc>
        <w:tc>
          <w:tcPr>
            <w:tcW w:w="2410" w:type="dxa"/>
          </w:tcPr>
          <w:p w:rsidR="006E497C" w:rsidRPr="006E497C" w:rsidRDefault="006E497C" w:rsidP="00DC45EE">
            <w:pPr>
              <w:jc w:val="right"/>
              <w:rPr>
                <w:sz w:val="22"/>
                <w:szCs w:val="22"/>
              </w:rPr>
            </w:pPr>
            <w:r w:rsidRPr="006E497C">
              <w:rPr>
                <w:sz w:val="22"/>
                <w:szCs w:val="22"/>
              </w:rPr>
              <w:t>0,00</w:t>
            </w:r>
          </w:p>
        </w:tc>
        <w:tc>
          <w:tcPr>
            <w:tcW w:w="2268" w:type="dxa"/>
          </w:tcPr>
          <w:p w:rsidR="006E497C" w:rsidRPr="006E497C" w:rsidRDefault="006E497C" w:rsidP="00DC45EE">
            <w:pPr>
              <w:jc w:val="right"/>
              <w:rPr>
                <w:sz w:val="22"/>
                <w:szCs w:val="22"/>
              </w:rPr>
            </w:pPr>
            <w:r w:rsidRPr="006E497C">
              <w:rPr>
                <w:sz w:val="22"/>
                <w:szCs w:val="22"/>
              </w:rPr>
              <w:t>326,00</w:t>
            </w:r>
          </w:p>
        </w:tc>
        <w:tc>
          <w:tcPr>
            <w:tcW w:w="1701" w:type="dxa"/>
          </w:tcPr>
          <w:p w:rsidR="006E497C" w:rsidRPr="006E497C" w:rsidRDefault="006E497C" w:rsidP="00DC45EE">
            <w:pPr>
              <w:jc w:val="right"/>
              <w:rPr>
                <w:sz w:val="22"/>
                <w:szCs w:val="22"/>
              </w:rPr>
            </w:pPr>
            <w:r w:rsidRPr="006E497C">
              <w:rPr>
                <w:sz w:val="22"/>
                <w:szCs w:val="22"/>
              </w:rPr>
              <w:t>325,97</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Údržba</w:t>
            </w:r>
          </w:p>
        </w:tc>
        <w:tc>
          <w:tcPr>
            <w:tcW w:w="2410" w:type="dxa"/>
          </w:tcPr>
          <w:p w:rsidR="006E497C" w:rsidRPr="006E497C" w:rsidRDefault="006E497C" w:rsidP="00DC45EE">
            <w:pPr>
              <w:jc w:val="right"/>
              <w:rPr>
                <w:sz w:val="22"/>
                <w:szCs w:val="22"/>
              </w:rPr>
            </w:pPr>
            <w:r w:rsidRPr="006E497C">
              <w:rPr>
                <w:sz w:val="22"/>
                <w:szCs w:val="22"/>
              </w:rPr>
              <w:t>6 400,00</w:t>
            </w:r>
          </w:p>
        </w:tc>
        <w:tc>
          <w:tcPr>
            <w:tcW w:w="2268" w:type="dxa"/>
          </w:tcPr>
          <w:p w:rsidR="006E497C" w:rsidRPr="006E497C" w:rsidRDefault="006E497C" w:rsidP="00DC45EE">
            <w:pPr>
              <w:jc w:val="right"/>
              <w:rPr>
                <w:sz w:val="22"/>
                <w:szCs w:val="22"/>
              </w:rPr>
            </w:pPr>
            <w:r w:rsidRPr="006E497C">
              <w:rPr>
                <w:sz w:val="22"/>
                <w:szCs w:val="22"/>
              </w:rPr>
              <w:t>9 832,00</w:t>
            </w:r>
          </w:p>
        </w:tc>
        <w:tc>
          <w:tcPr>
            <w:tcW w:w="1701" w:type="dxa"/>
          </w:tcPr>
          <w:p w:rsidR="006E497C" w:rsidRPr="006E497C" w:rsidRDefault="006E497C" w:rsidP="00DC45EE">
            <w:pPr>
              <w:jc w:val="right"/>
              <w:rPr>
                <w:sz w:val="22"/>
                <w:szCs w:val="22"/>
              </w:rPr>
            </w:pPr>
            <w:r w:rsidRPr="006E497C">
              <w:rPr>
                <w:sz w:val="22"/>
                <w:szCs w:val="22"/>
              </w:rPr>
              <w:t>9 832,51</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Nájom</w:t>
            </w:r>
          </w:p>
        </w:tc>
        <w:tc>
          <w:tcPr>
            <w:tcW w:w="2410" w:type="dxa"/>
          </w:tcPr>
          <w:p w:rsidR="006E497C" w:rsidRPr="006E497C" w:rsidRDefault="006E497C" w:rsidP="00DC45EE">
            <w:pPr>
              <w:jc w:val="right"/>
              <w:rPr>
                <w:sz w:val="22"/>
                <w:szCs w:val="22"/>
              </w:rPr>
            </w:pPr>
            <w:r w:rsidRPr="006E497C">
              <w:rPr>
                <w:sz w:val="22"/>
                <w:szCs w:val="22"/>
              </w:rPr>
              <w:t>1 000,00</w:t>
            </w:r>
          </w:p>
        </w:tc>
        <w:tc>
          <w:tcPr>
            <w:tcW w:w="2268" w:type="dxa"/>
          </w:tcPr>
          <w:p w:rsidR="006E497C" w:rsidRPr="006E497C" w:rsidRDefault="006E497C" w:rsidP="00DC45EE">
            <w:pPr>
              <w:jc w:val="right"/>
              <w:rPr>
                <w:sz w:val="22"/>
                <w:szCs w:val="22"/>
              </w:rPr>
            </w:pPr>
            <w:r w:rsidRPr="006E497C">
              <w:rPr>
                <w:sz w:val="22"/>
                <w:szCs w:val="22"/>
              </w:rPr>
              <w:t>1 080,00</w:t>
            </w:r>
          </w:p>
        </w:tc>
        <w:tc>
          <w:tcPr>
            <w:tcW w:w="1701" w:type="dxa"/>
          </w:tcPr>
          <w:p w:rsidR="006E497C" w:rsidRPr="006E497C" w:rsidRDefault="006E497C" w:rsidP="00DC45EE">
            <w:pPr>
              <w:jc w:val="right"/>
              <w:rPr>
                <w:sz w:val="22"/>
                <w:szCs w:val="22"/>
              </w:rPr>
            </w:pPr>
            <w:r w:rsidRPr="006E497C">
              <w:rPr>
                <w:sz w:val="22"/>
                <w:szCs w:val="22"/>
              </w:rPr>
              <w:t>1 079,56</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Ostatné tovary</w:t>
            </w:r>
          </w:p>
        </w:tc>
        <w:tc>
          <w:tcPr>
            <w:tcW w:w="2410" w:type="dxa"/>
          </w:tcPr>
          <w:p w:rsidR="006E497C" w:rsidRPr="006E497C" w:rsidRDefault="006E497C" w:rsidP="00DC45EE">
            <w:pPr>
              <w:jc w:val="right"/>
              <w:rPr>
                <w:sz w:val="22"/>
                <w:szCs w:val="22"/>
              </w:rPr>
            </w:pPr>
            <w:r w:rsidRPr="006E497C">
              <w:rPr>
                <w:sz w:val="22"/>
                <w:szCs w:val="22"/>
              </w:rPr>
              <w:t>73 110,00</w:t>
            </w:r>
          </w:p>
        </w:tc>
        <w:tc>
          <w:tcPr>
            <w:tcW w:w="2268" w:type="dxa"/>
          </w:tcPr>
          <w:p w:rsidR="006E497C" w:rsidRPr="006E497C" w:rsidRDefault="006E497C" w:rsidP="00DC45EE">
            <w:pPr>
              <w:jc w:val="right"/>
              <w:rPr>
                <w:sz w:val="22"/>
                <w:szCs w:val="22"/>
              </w:rPr>
            </w:pPr>
            <w:r w:rsidRPr="006E497C">
              <w:rPr>
                <w:sz w:val="22"/>
                <w:szCs w:val="22"/>
              </w:rPr>
              <w:t>86 194,00</w:t>
            </w:r>
          </w:p>
        </w:tc>
        <w:tc>
          <w:tcPr>
            <w:tcW w:w="1701" w:type="dxa"/>
          </w:tcPr>
          <w:p w:rsidR="006E497C" w:rsidRPr="006E497C" w:rsidRDefault="006E497C" w:rsidP="00DC45EE">
            <w:pPr>
              <w:jc w:val="right"/>
              <w:rPr>
                <w:sz w:val="22"/>
                <w:szCs w:val="22"/>
              </w:rPr>
            </w:pPr>
            <w:r w:rsidRPr="006E497C">
              <w:rPr>
                <w:sz w:val="22"/>
                <w:szCs w:val="22"/>
              </w:rPr>
              <w:t>86 193,15</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Transfery</w:t>
            </w:r>
          </w:p>
        </w:tc>
        <w:tc>
          <w:tcPr>
            <w:tcW w:w="2410" w:type="dxa"/>
          </w:tcPr>
          <w:p w:rsidR="006E497C" w:rsidRPr="006E497C" w:rsidRDefault="006E497C" w:rsidP="00DC45EE">
            <w:pPr>
              <w:jc w:val="right"/>
              <w:rPr>
                <w:sz w:val="22"/>
                <w:szCs w:val="22"/>
              </w:rPr>
            </w:pPr>
            <w:r w:rsidRPr="006E497C">
              <w:rPr>
                <w:sz w:val="22"/>
                <w:szCs w:val="22"/>
              </w:rPr>
              <w:t>4 815,00</w:t>
            </w:r>
          </w:p>
        </w:tc>
        <w:tc>
          <w:tcPr>
            <w:tcW w:w="2268" w:type="dxa"/>
          </w:tcPr>
          <w:p w:rsidR="006E497C" w:rsidRPr="006E497C" w:rsidRDefault="006E497C" w:rsidP="00DC45EE">
            <w:pPr>
              <w:jc w:val="right"/>
              <w:rPr>
                <w:sz w:val="22"/>
                <w:szCs w:val="22"/>
              </w:rPr>
            </w:pPr>
            <w:r w:rsidRPr="006E497C">
              <w:rPr>
                <w:sz w:val="22"/>
                <w:szCs w:val="22"/>
              </w:rPr>
              <w:t>24 548,00</w:t>
            </w:r>
          </w:p>
        </w:tc>
        <w:tc>
          <w:tcPr>
            <w:tcW w:w="1701" w:type="dxa"/>
          </w:tcPr>
          <w:p w:rsidR="006E497C" w:rsidRPr="006E497C" w:rsidRDefault="006E497C" w:rsidP="00DC45EE">
            <w:pPr>
              <w:jc w:val="right"/>
              <w:rPr>
                <w:sz w:val="22"/>
                <w:szCs w:val="22"/>
              </w:rPr>
            </w:pPr>
            <w:r w:rsidRPr="006E497C">
              <w:rPr>
                <w:sz w:val="22"/>
                <w:szCs w:val="22"/>
              </w:rPr>
              <w:t>24 549,17</w:t>
            </w:r>
          </w:p>
        </w:tc>
      </w:tr>
      <w:tr w:rsidR="006E497C" w:rsidRPr="006E497C" w:rsidTr="00DC45EE">
        <w:tc>
          <w:tcPr>
            <w:tcW w:w="1696" w:type="dxa"/>
          </w:tcPr>
          <w:p w:rsidR="006E497C" w:rsidRPr="006E497C" w:rsidRDefault="006E497C" w:rsidP="00DC45EE">
            <w:pPr>
              <w:jc w:val="both"/>
              <w:rPr>
                <w:sz w:val="22"/>
                <w:szCs w:val="22"/>
              </w:rPr>
            </w:pPr>
            <w:r w:rsidRPr="006E497C">
              <w:rPr>
                <w:sz w:val="22"/>
                <w:szCs w:val="22"/>
              </w:rPr>
              <w:t>Rekonštrukcia a modernizácia</w:t>
            </w:r>
          </w:p>
        </w:tc>
        <w:tc>
          <w:tcPr>
            <w:tcW w:w="2410" w:type="dxa"/>
          </w:tcPr>
          <w:p w:rsidR="006E497C" w:rsidRPr="006E497C" w:rsidRDefault="006E497C" w:rsidP="00DC45EE">
            <w:pPr>
              <w:jc w:val="right"/>
              <w:rPr>
                <w:sz w:val="22"/>
                <w:szCs w:val="22"/>
              </w:rPr>
            </w:pPr>
            <w:r w:rsidRPr="006E497C">
              <w:rPr>
                <w:sz w:val="22"/>
                <w:szCs w:val="22"/>
              </w:rPr>
              <w:t>0,00</w:t>
            </w:r>
          </w:p>
        </w:tc>
        <w:tc>
          <w:tcPr>
            <w:tcW w:w="2268" w:type="dxa"/>
          </w:tcPr>
          <w:p w:rsidR="006E497C" w:rsidRPr="006E497C" w:rsidRDefault="006E497C" w:rsidP="00DC45EE">
            <w:pPr>
              <w:jc w:val="right"/>
              <w:rPr>
                <w:sz w:val="22"/>
                <w:szCs w:val="22"/>
              </w:rPr>
            </w:pPr>
            <w:r w:rsidRPr="006E497C">
              <w:rPr>
                <w:sz w:val="22"/>
                <w:szCs w:val="22"/>
              </w:rPr>
              <w:t>10 740,00</w:t>
            </w:r>
          </w:p>
        </w:tc>
        <w:tc>
          <w:tcPr>
            <w:tcW w:w="1701" w:type="dxa"/>
          </w:tcPr>
          <w:p w:rsidR="006E497C" w:rsidRPr="006E497C" w:rsidRDefault="006E497C" w:rsidP="00DC45EE">
            <w:pPr>
              <w:jc w:val="right"/>
              <w:rPr>
                <w:sz w:val="22"/>
                <w:szCs w:val="22"/>
              </w:rPr>
            </w:pPr>
            <w:r w:rsidRPr="006E497C">
              <w:rPr>
                <w:sz w:val="22"/>
                <w:szCs w:val="22"/>
              </w:rPr>
              <w:t>10 740,00</w:t>
            </w:r>
          </w:p>
        </w:tc>
      </w:tr>
      <w:tr w:rsidR="006E497C" w:rsidRPr="006E497C" w:rsidTr="00DC45EE">
        <w:tc>
          <w:tcPr>
            <w:tcW w:w="1696" w:type="dxa"/>
          </w:tcPr>
          <w:p w:rsidR="006E497C" w:rsidRPr="006E497C" w:rsidRDefault="006E497C" w:rsidP="00DC45EE">
            <w:pPr>
              <w:jc w:val="both"/>
              <w:rPr>
                <w:b/>
                <w:sz w:val="22"/>
                <w:szCs w:val="22"/>
              </w:rPr>
            </w:pPr>
            <w:r w:rsidRPr="006E497C">
              <w:rPr>
                <w:b/>
                <w:sz w:val="22"/>
                <w:szCs w:val="22"/>
              </w:rPr>
              <w:t>Spolu</w:t>
            </w:r>
          </w:p>
        </w:tc>
        <w:tc>
          <w:tcPr>
            <w:tcW w:w="2410" w:type="dxa"/>
          </w:tcPr>
          <w:p w:rsidR="006E497C" w:rsidRPr="006E497C" w:rsidRDefault="006E497C" w:rsidP="00DC45EE">
            <w:pPr>
              <w:jc w:val="right"/>
              <w:rPr>
                <w:sz w:val="22"/>
                <w:szCs w:val="22"/>
              </w:rPr>
            </w:pPr>
            <w:r w:rsidRPr="006E497C">
              <w:rPr>
                <w:sz w:val="22"/>
                <w:szCs w:val="22"/>
              </w:rPr>
              <w:t>2 161 538,00</w:t>
            </w:r>
          </w:p>
        </w:tc>
        <w:tc>
          <w:tcPr>
            <w:tcW w:w="2268" w:type="dxa"/>
          </w:tcPr>
          <w:p w:rsidR="006E497C" w:rsidRPr="006E497C" w:rsidRDefault="006E497C" w:rsidP="00DC45EE">
            <w:pPr>
              <w:jc w:val="right"/>
              <w:rPr>
                <w:sz w:val="22"/>
                <w:szCs w:val="22"/>
              </w:rPr>
            </w:pPr>
            <w:r w:rsidRPr="006E497C">
              <w:rPr>
                <w:sz w:val="22"/>
                <w:szCs w:val="22"/>
              </w:rPr>
              <w:t>2 506 283,00</w:t>
            </w:r>
          </w:p>
        </w:tc>
        <w:tc>
          <w:tcPr>
            <w:tcW w:w="1701" w:type="dxa"/>
          </w:tcPr>
          <w:p w:rsidR="006E497C" w:rsidRPr="006E497C" w:rsidRDefault="006E497C" w:rsidP="00DC45EE">
            <w:pPr>
              <w:jc w:val="right"/>
              <w:rPr>
                <w:sz w:val="22"/>
                <w:szCs w:val="22"/>
              </w:rPr>
            </w:pPr>
            <w:r w:rsidRPr="006E497C">
              <w:rPr>
                <w:sz w:val="22"/>
                <w:szCs w:val="22"/>
              </w:rPr>
              <w:t>2 506 232,22</w:t>
            </w:r>
          </w:p>
        </w:tc>
      </w:tr>
    </w:tbl>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lastRenderedPageBreak/>
        <w:t>Grafické znázornenie čerpanie rozpočtu po jednotlivých položkách:</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noProof/>
          <w:sz w:val="22"/>
          <w:szCs w:val="22"/>
        </w:rPr>
        <w:drawing>
          <wp:inline distT="0" distB="0" distL="0" distR="0" wp14:anchorId="69ED3410" wp14:editId="4BF33B1B">
            <wp:extent cx="5486400" cy="3686175"/>
            <wp:effectExtent l="0" t="0" r="9525" b="952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E497C" w:rsidRPr="006E497C" w:rsidRDefault="006E497C" w:rsidP="006E497C">
      <w:pPr>
        <w:shd w:val="clear" w:color="auto" w:fill="FFFFFF"/>
        <w:jc w:val="both"/>
        <w:rPr>
          <w:sz w:val="22"/>
          <w:szCs w:val="22"/>
        </w:rPr>
      </w:pPr>
    </w:p>
    <w:p w:rsidR="006E497C" w:rsidRPr="006E497C" w:rsidRDefault="006E497C" w:rsidP="006E497C">
      <w:pPr>
        <w:jc w:val="both"/>
        <w:rPr>
          <w:sz w:val="22"/>
          <w:szCs w:val="22"/>
        </w:rPr>
      </w:pPr>
      <w:r w:rsidRPr="006E497C">
        <w:rPr>
          <w:sz w:val="22"/>
          <w:szCs w:val="22"/>
        </w:rPr>
        <w:t>Ku kontrole príjmov rozpočtovaných a skutočne dosiahnutých za prenájom budov, priestorov a objektov predložila MŠ nájomné zmluvy platné v kontrolovanom období, operatívnu evidenciu zmlúv z roku 2023 a vnútorný predpis – Smernicu o prenájmoch priestorov školy č. 16/2016 zo dňa 01.05.2016. Vo vnútornom predpise sú upravené ustanovenia  pre určenie postupu a podmienky pri nájme, ceny nájomného nebytových priestorov a ostatného nehnuteľného majetku.</w:t>
      </w:r>
    </w:p>
    <w:p w:rsidR="006E497C" w:rsidRPr="006E497C" w:rsidRDefault="006E497C" w:rsidP="006E497C">
      <w:pPr>
        <w:jc w:val="both"/>
        <w:rPr>
          <w:sz w:val="22"/>
          <w:szCs w:val="22"/>
        </w:rPr>
      </w:pPr>
    </w:p>
    <w:p w:rsidR="006E497C" w:rsidRPr="006E497C" w:rsidRDefault="006E497C" w:rsidP="006E497C">
      <w:pPr>
        <w:jc w:val="both"/>
        <w:rPr>
          <w:sz w:val="22"/>
          <w:szCs w:val="22"/>
        </w:rPr>
      </w:pPr>
    </w:p>
    <w:p w:rsidR="006E497C" w:rsidRPr="006E497C" w:rsidRDefault="006E497C" w:rsidP="006E497C">
      <w:pPr>
        <w:shd w:val="clear" w:color="auto" w:fill="FFFFFF"/>
        <w:jc w:val="both"/>
        <w:rPr>
          <w:b/>
          <w:sz w:val="22"/>
          <w:szCs w:val="22"/>
        </w:rPr>
      </w:pPr>
      <w:r w:rsidRPr="006E497C">
        <w:rPr>
          <w:b/>
          <w:sz w:val="22"/>
          <w:szCs w:val="22"/>
        </w:rPr>
        <w:t>2. Kontrola objednávok a faktúr</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V rámci čerpania bežných výdavkov bola vykonaná kontrola výdavkov vynaložených aj na základe vyhotovených objednávok. Podľa predloženej knihy dodávateľských objednávok bolo v kontrolovanom období vyhotovených spolu 17 objednávok. Objednávky uvedené v knihe dodávateľských objednávok boli porovnané s objednávkami zverejnenými na webovom sídle MŠ.  Zverejňovanie objednávok je uskutočňované mesačne, v súboroch zahrnujúcich všetky objednávky vyhotovené v rámci príslušného kalendárneho mesiaca. Podmienky zverejňovania objednávok a faktúr upravuje zákon č. 211/2000 </w:t>
      </w:r>
      <w:proofErr w:type="spellStart"/>
      <w:r w:rsidRPr="006E497C">
        <w:rPr>
          <w:sz w:val="22"/>
          <w:szCs w:val="22"/>
        </w:rPr>
        <w:t>Z.z</w:t>
      </w:r>
      <w:proofErr w:type="spellEnd"/>
      <w:r w:rsidRPr="006E497C">
        <w:rPr>
          <w:sz w:val="22"/>
          <w:szCs w:val="22"/>
        </w:rPr>
        <w:t xml:space="preserve">. o slobodnom prístupe k informáciám a o zmene a doplnení niektorých zákonov (zákon o slobode informácií).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b/>
          <w:bCs/>
          <w:sz w:val="22"/>
          <w:szCs w:val="22"/>
        </w:rPr>
      </w:pPr>
      <w:r w:rsidRPr="006E497C">
        <w:rPr>
          <w:sz w:val="22"/>
          <w:szCs w:val="22"/>
        </w:rPr>
        <w:t xml:space="preserve">Podľa ustanovenia  </w:t>
      </w:r>
      <w:r w:rsidRPr="006E497C">
        <w:rPr>
          <w:bCs/>
          <w:sz w:val="22"/>
          <w:szCs w:val="22"/>
        </w:rPr>
        <w:t>§ 5b citovaného zákona:</w:t>
      </w:r>
    </w:p>
    <w:p w:rsidR="006E497C" w:rsidRPr="006E497C" w:rsidRDefault="006E497C" w:rsidP="006E497C">
      <w:pPr>
        <w:shd w:val="clear" w:color="auto" w:fill="FFFFFF"/>
        <w:jc w:val="both"/>
        <w:rPr>
          <w:i/>
          <w:sz w:val="22"/>
          <w:szCs w:val="22"/>
        </w:rPr>
      </w:pPr>
      <w:r w:rsidRPr="006E497C">
        <w:rPr>
          <w:i/>
          <w:sz w:val="22"/>
          <w:szCs w:val="22"/>
        </w:rPr>
        <w:t>„(1)  Povinná osoba zverejňuje na svojom webovom sídle, ak ho má zriadené, v štruktúrovanej a prehľadnej forme najmä tieto údaje:</w:t>
      </w:r>
    </w:p>
    <w:p w:rsidR="006E497C" w:rsidRPr="006E497C" w:rsidRDefault="006E497C" w:rsidP="006E497C">
      <w:pPr>
        <w:shd w:val="clear" w:color="auto" w:fill="FFFFFF"/>
        <w:jc w:val="both"/>
        <w:rPr>
          <w:i/>
          <w:sz w:val="22"/>
          <w:szCs w:val="22"/>
        </w:rPr>
      </w:pPr>
      <w:r w:rsidRPr="006E497C">
        <w:rPr>
          <w:i/>
          <w:sz w:val="22"/>
          <w:szCs w:val="22"/>
        </w:rPr>
        <w:t>a) o vyhotovenej objednávke tovarov, služieb a prác</w:t>
      </w:r>
    </w:p>
    <w:p w:rsidR="006E497C" w:rsidRPr="006E497C" w:rsidRDefault="006E497C" w:rsidP="006E497C">
      <w:pPr>
        <w:shd w:val="clear" w:color="auto" w:fill="FFFFFF"/>
        <w:jc w:val="both"/>
        <w:rPr>
          <w:i/>
          <w:sz w:val="22"/>
          <w:szCs w:val="22"/>
        </w:rPr>
      </w:pPr>
      <w:r w:rsidRPr="006E497C">
        <w:rPr>
          <w:i/>
          <w:sz w:val="22"/>
          <w:szCs w:val="22"/>
        </w:rPr>
        <w:t>1. identifikačný údaj objednávky, ak povinná osoba vedie číselník objednávok,</w:t>
      </w:r>
    </w:p>
    <w:p w:rsidR="006E497C" w:rsidRPr="006E497C" w:rsidRDefault="006E497C" w:rsidP="006E497C">
      <w:pPr>
        <w:shd w:val="clear" w:color="auto" w:fill="FFFFFF"/>
        <w:jc w:val="both"/>
        <w:rPr>
          <w:i/>
          <w:sz w:val="22"/>
          <w:szCs w:val="22"/>
        </w:rPr>
      </w:pPr>
      <w:r w:rsidRPr="006E497C">
        <w:rPr>
          <w:i/>
          <w:sz w:val="22"/>
          <w:szCs w:val="22"/>
        </w:rPr>
        <w:t>2. popis objednaného plnenia,</w:t>
      </w:r>
    </w:p>
    <w:p w:rsidR="006E497C" w:rsidRPr="006E497C" w:rsidRDefault="006E497C" w:rsidP="006E497C">
      <w:pPr>
        <w:shd w:val="clear" w:color="auto" w:fill="FFFFFF"/>
        <w:jc w:val="both"/>
        <w:rPr>
          <w:i/>
          <w:sz w:val="22"/>
          <w:szCs w:val="22"/>
        </w:rPr>
      </w:pPr>
      <w:r w:rsidRPr="006E497C">
        <w:rPr>
          <w:i/>
          <w:sz w:val="22"/>
          <w:szCs w:val="22"/>
        </w:rPr>
        <w:t>3. celkovú hodnotu objednaného plnenia v sume, ako je uvedená na objednávke, alebo maximálnu odhadovanú hodnotu objednaného plnenia, ako aj údaj o tom, či je suma vrátane dane z pridanej hodnoty, alebo či je suma bez dane z pridanej hodnoty,</w:t>
      </w:r>
    </w:p>
    <w:p w:rsidR="006E497C" w:rsidRPr="006E497C" w:rsidRDefault="006E497C" w:rsidP="006E497C">
      <w:pPr>
        <w:shd w:val="clear" w:color="auto" w:fill="FFFFFF"/>
        <w:jc w:val="both"/>
        <w:rPr>
          <w:i/>
          <w:sz w:val="22"/>
          <w:szCs w:val="22"/>
        </w:rPr>
      </w:pPr>
      <w:r w:rsidRPr="006E497C">
        <w:rPr>
          <w:i/>
          <w:sz w:val="22"/>
          <w:szCs w:val="22"/>
        </w:rPr>
        <w:lastRenderedPageBreak/>
        <w:t>4. identifikáciu zmluvy, ak objednávka súvisí s povinne zverejňovanou zmluvou,</w:t>
      </w:r>
    </w:p>
    <w:p w:rsidR="006E497C" w:rsidRPr="006E497C" w:rsidRDefault="006E497C" w:rsidP="006E497C">
      <w:pPr>
        <w:shd w:val="clear" w:color="auto" w:fill="FFFFFF"/>
        <w:jc w:val="both"/>
        <w:rPr>
          <w:i/>
          <w:sz w:val="22"/>
          <w:szCs w:val="22"/>
        </w:rPr>
      </w:pPr>
      <w:r w:rsidRPr="006E497C">
        <w:rPr>
          <w:i/>
          <w:sz w:val="22"/>
          <w:szCs w:val="22"/>
        </w:rPr>
        <w:t>5. dátum vyhotovenia objednávky,</w:t>
      </w:r>
    </w:p>
    <w:p w:rsidR="006E497C" w:rsidRPr="006E497C" w:rsidRDefault="006E497C" w:rsidP="006E497C">
      <w:pPr>
        <w:shd w:val="clear" w:color="auto" w:fill="FFFFFF"/>
        <w:jc w:val="both"/>
        <w:rPr>
          <w:i/>
          <w:sz w:val="22"/>
          <w:szCs w:val="22"/>
        </w:rPr>
      </w:pPr>
      <w:r w:rsidRPr="006E497C">
        <w:rPr>
          <w:i/>
          <w:sz w:val="22"/>
          <w:szCs w:val="22"/>
        </w:rPr>
        <w:t>6. identifikačné údaje dodávateľa objednaného plnenia:</w:t>
      </w:r>
    </w:p>
    <w:p w:rsidR="006E497C" w:rsidRPr="006E497C" w:rsidRDefault="006E497C" w:rsidP="006E497C">
      <w:pPr>
        <w:shd w:val="clear" w:color="auto" w:fill="FFFFFF"/>
        <w:jc w:val="both"/>
        <w:rPr>
          <w:i/>
          <w:sz w:val="22"/>
          <w:szCs w:val="22"/>
        </w:rPr>
      </w:pPr>
      <w:r w:rsidRPr="006E497C">
        <w:rPr>
          <w:i/>
          <w:sz w:val="22"/>
          <w:szCs w:val="22"/>
        </w:rPr>
        <w:t>6a. meno a priezvisko fyzickej osoby, obchodné meno fyzickej osoby-podnikateľa alebo obchodné meno alebo názov právnickej osoby,</w:t>
      </w:r>
    </w:p>
    <w:p w:rsidR="006E497C" w:rsidRPr="006E497C" w:rsidRDefault="006E497C" w:rsidP="006E497C">
      <w:pPr>
        <w:shd w:val="clear" w:color="auto" w:fill="FFFFFF"/>
        <w:jc w:val="both"/>
        <w:rPr>
          <w:i/>
          <w:sz w:val="22"/>
          <w:szCs w:val="22"/>
        </w:rPr>
      </w:pPr>
      <w:r w:rsidRPr="006E497C">
        <w:rPr>
          <w:i/>
          <w:sz w:val="22"/>
          <w:szCs w:val="22"/>
        </w:rPr>
        <w:t>6b. adresu trvalého pobytu fyzickej osoby, miesto podnikania fyzickej osoby-podnikateľa alebo sídlo právnickej osoby,</w:t>
      </w:r>
    </w:p>
    <w:p w:rsidR="006E497C" w:rsidRPr="006E497C" w:rsidRDefault="006E497C" w:rsidP="006E497C">
      <w:pPr>
        <w:shd w:val="clear" w:color="auto" w:fill="FFFFFF"/>
        <w:jc w:val="both"/>
        <w:rPr>
          <w:i/>
          <w:sz w:val="22"/>
          <w:szCs w:val="22"/>
        </w:rPr>
      </w:pPr>
      <w:r w:rsidRPr="006E497C">
        <w:rPr>
          <w:i/>
          <w:sz w:val="22"/>
          <w:szCs w:val="22"/>
        </w:rPr>
        <w:t>6c. identifikačné číslo, ak ho má dodávateľ objednaného plnenia pridelené,</w:t>
      </w:r>
    </w:p>
    <w:p w:rsidR="006E497C" w:rsidRPr="006E497C" w:rsidRDefault="006E497C" w:rsidP="006E497C">
      <w:pPr>
        <w:shd w:val="clear" w:color="auto" w:fill="FFFFFF"/>
        <w:jc w:val="both"/>
        <w:rPr>
          <w:i/>
          <w:sz w:val="22"/>
          <w:szCs w:val="22"/>
        </w:rPr>
      </w:pPr>
      <w:r w:rsidRPr="006E497C">
        <w:rPr>
          <w:i/>
          <w:sz w:val="22"/>
          <w:szCs w:val="22"/>
        </w:rPr>
        <w:t>7. údaje o fyzickej osobe, ktorá objednávku podpísala:</w:t>
      </w:r>
    </w:p>
    <w:p w:rsidR="006E497C" w:rsidRPr="006E497C" w:rsidRDefault="006E497C" w:rsidP="006E497C">
      <w:pPr>
        <w:shd w:val="clear" w:color="auto" w:fill="FFFFFF"/>
        <w:jc w:val="both"/>
        <w:rPr>
          <w:i/>
          <w:sz w:val="22"/>
          <w:szCs w:val="22"/>
        </w:rPr>
      </w:pPr>
      <w:r w:rsidRPr="006E497C">
        <w:rPr>
          <w:i/>
          <w:sz w:val="22"/>
          <w:szCs w:val="22"/>
        </w:rPr>
        <w:t>7a. meno a priezvisko fyzickej osoby,</w:t>
      </w:r>
    </w:p>
    <w:p w:rsidR="006E497C" w:rsidRPr="006E497C" w:rsidRDefault="006E497C" w:rsidP="006E497C">
      <w:pPr>
        <w:shd w:val="clear" w:color="auto" w:fill="FFFFFF"/>
        <w:jc w:val="both"/>
        <w:rPr>
          <w:i/>
          <w:sz w:val="22"/>
          <w:szCs w:val="22"/>
        </w:rPr>
      </w:pPr>
      <w:r w:rsidRPr="006E497C">
        <w:rPr>
          <w:i/>
          <w:sz w:val="22"/>
          <w:szCs w:val="22"/>
        </w:rPr>
        <w:t>7b. funkciu fyzickej osoby, ak takáto funkcia existuje.</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Podľa ods. 2 citovaného zákona: </w:t>
      </w:r>
    </w:p>
    <w:p w:rsidR="006E497C" w:rsidRPr="006E497C" w:rsidRDefault="006E497C" w:rsidP="006E497C">
      <w:pPr>
        <w:shd w:val="clear" w:color="auto" w:fill="FFFFFF"/>
        <w:jc w:val="both"/>
        <w:rPr>
          <w:i/>
          <w:sz w:val="22"/>
          <w:szCs w:val="22"/>
        </w:rPr>
      </w:pPr>
      <w:r w:rsidRPr="006E497C">
        <w:rPr>
          <w:i/>
          <w:sz w:val="22"/>
          <w:szCs w:val="22"/>
        </w:rPr>
        <w:t xml:space="preserve">„Údaje podľa odseku 1 písm. a) povinná osoba zverejní </w:t>
      </w:r>
      <w:r w:rsidRPr="006E497C">
        <w:rPr>
          <w:b/>
          <w:i/>
          <w:sz w:val="22"/>
          <w:szCs w:val="22"/>
        </w:rPr>
        <w:t>do desiatich pracovných dní odo dňa vyhotovenia</w:t>
      </w:r>
      <w:r w:rsidRPr="006E497C">
        <w:rPr>
          <w:i/>
          <w:sz w:val="22"/>
          <w:szCs w:val="22"/>
        </w:rPr>
        <w:t xml:space="preserve"> </w:t>
      </w:r>
      <w:r w:rsidRPr="006E497C">
        <w:rPr>
          <w:b/>
          <w:i/>
          <w:sz w:val="22"/>
          <w:szCs w:val="22"/>
        </w:rPr>
        <w:t>objednávky</w:t>
      </w:r>
      <w:r w:rsidRPr="006E497C">
        <w:rPr>
          <w:i/>
          <w:sz w:val="22"/>
          <w:szCs w:val="22"/>
        </w:rPr>
        <w:t xml:space="preserve"> tovarov, služieb a prác; to neplatí, ak objednávka súvisí s povinne zverejňovanou zmluvou, ktorá nadobudla účinnosť podľa zákona. Údaje podľa odseku 1 písm. b) povinná osoba zverejní do 30 dní odo dňa zaplatenia faktúry. “</w:t>
      </w:r>
    </w:p>
    <w:p w:rsidR="006E497C" w:rsidRPr="006E497C" w:rsidRDefault="006E497C" w:rsidP="006E497C">
      <w:pPr>
        <w:shd w:val="clear" w:color="auto" w:fill="FFFFFF"/>
        <w:jc w:val="both"/>
        <w:rPr>
          <w:i/>
          <w:sz w:val="22"/>
          <w:szCs w:val="22"/>
        </w:rPr>
      </w:pPr>
    </w:p>
    <w:p w:rsidR="006E497C" w:rsidRDefault="006E497C" w:rsidP="006E497C">
      <w:pPr>
        <w:jc w:val="both"/>
        <w:rPr>
          <w:sz w:val="22"/>
          <w:szCs w:val="22"/>
        </w:rPr>
      </w:pPr>
      <w:r w:rsidRPr="006E497C">
        <w:rPr>
          <w:sz w:val="22"/>
          <w:szCs w:val="22"/>
        </w:rPr>
        <w:t>Preverované objednávky zobrazuje tabuľka č. 4:</w:t>
      </w:r>
    </w:p>
    <w:p w:rsidR="00FA5D95" w:rsidRPr="006E497C" w:rsidRDefault="00FA5D95" w:rsidP="006E497C">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1282"/>
        <w:gridCol w:w="2757"/>
        <w:gridCol w:w="1251"/>
        <w:gridCol w:w="3054"/>
      </w:tblGrid>
      <w:tr w:rsidR="006E497C" w:rsidRPr="006E497C" w:rsidTr="00DC45EE">
        <w:tc>
          <w:tcPr>
            <w:tcW w:w="722" w:type="dxa"/>
            <w:shd w:val="clear" w:color="auto" w:fill="auto"/>
          </w:tcPr>
          <w:p w:rsidR="006E497C" w:rsidRPr="006E497C" w:rsidRDefault="006E497C" w:rsidP="00DC45EE">
            <w:pPr>
              <w:jc w:val="both"/>
              <w:rPr>
                <w:sz w:val="22"/>
                <w:szCs w:val="22"/>
              </w:rPr>
            </w:pPr>
            <w:r w:rsidRPr="006E497C">
              <w:rPr>
                <w:sz w:val="22"/>
                <w:szCs w:val="22"/>
              </w:rPr>
              <w:t xml:space="preserve">Číslo </w:t>
            </w:r>
            <w:proofErr w:type="spellStart"/>
            <w:r w:rsidRPr="006E497C">
              <w:rPr>
                <w:sz w:val="22"/>
                <w:szCs w:val="22"/>
              </w:rPr>
              <w:t>dokl</w:t>
            </w:r>
            <w:proofErr w:type="spellEnd"/>
            <w:r w:rsidRPr="006E497C">
              <w:rPr>
                <w:sz w:val="22"/>
                <w:szCs w:val="22"/>
              </w:rPr>
              <w:t>.</w:t>
            </w:r>
          </w:p>
        </w:tc>
        <w:tc>
          <w:tcPr>
            <w:tcW w:w="1294" w:type="dxa"/>
            <w:shd w:val="clear" w:color="auto" w:fill="auto"/>
          </w:tcPr>
          <w:p w:rsidR="006E497C" w:rsidRPr="006E497C" w:rsidRDefault="006E497C" w:rsidP="00DC45EE">
            <w:pPr>
              <w:jc w:val="both"/>
              <w:rPr>
                <w:sz w:val="22"/>
                <w:szCs w:val="22"/>
              </w:rPr>
            </w:pPr>
            <w:r w:rsidRPr="006E497C">
              <w:rPr>
                <w:sz w:val="22"/>
                <w:szCs w:val="22"/>
              </w:rPr>
              <w:t xml:space="preserve">Dát. </w:t>
            </w:r>
            <w:proofErr w:type="spellStart"/>
            <w:r w:rsidRPr="006E497C">
              <w:rPr>
                <w:sz w:val="22"/>
                <w:szCs w:val="22"/>
              </w:rPr>
              <w:t>vyst</w:t>
            </w:r>
            <w:proofErr w:type="spellEnd"/>
            <w:r w:rsidRPr="006E497C">
              <w:rPr>
                <w:sz w:val="22"/>
                <w:szCs w:val="22"/>
              </w:rPr>
              <w:t>.</w:t>
            </w:r>
          </w:p>
        </w:tc>
        <w:tc>
          <w:tcPr>
            <w:tcW w:w="2989" w:type="dxa"/>
            <w:shd w:val="clear" w:color="auto" w:fill="auto"/>
          </w:tcPr>
          <w:p w:rsidR="006E497C" w:rsidRPr="006E497C" w:rsidRDefault="006E497C" w:rsidP="00DC45EE">
            <w:pPr>
              <w:jc w:val="both"/>
              <w:rPr>
                <w:sz w:val="22"/>
                <w:szCs w:val="22"/>
              </w:rPr>
            </w:pPr>
            <w:r w:rsidRPr="006E497C">
              <w:rPr>
                <w:sz w:val="22"/>
                <w:szCs w:val="22"/>
              </w:rPr>
              <w:t>Dodávateľ</w:t>
            </w:r>
          </w:p>
        </w:tc>
        <w:tc>
          <w:tcPr>
            <w:tcW w:w="1294" w:type="dxa"/>
            <w:shd w:val="clear" w:color="auto" w:fill="auto"/>
          </w:tcPr>
          <w:p w:rsidR="006E497C" w:rsidRPr="006E497C" w:rsidRDefault="006E497C" w:rsidP="00DC45EE">
            <w:pPr>
              <w:jc w:val="both"/>
              <w:rPr>
                <w:sz w:val="22"/>
                <w:szCs w:val="22"/>
              </w:rPr>
            </w:pPr>
            <w:r w:rsidRPr="006E497C">
              <w:rPr>
                <w:sz w:val="22"/>
                <w:szCs w:val="22"/>
              </w:rPr>
              <w:t>Cena v €</w:t>
            </w:r>
          </w:p>
        </w:tc>
        <w:tc>
          <w:tcPr>
            <w:tcW w:w="3329" w:type="dxa"/>
            <w:shd w:val="clear" w:color="auto" w:fill="auto"/>
          </w:tcPr>
          <w:p w:rsidR="006E497C" w:rsidRPr="006E497C" w:rsidRDefault="006E497C" w:rsidP="00DC45EE">
            <w:pPr>
              <w:jc w:val="both"/>
              <w:rPr>
                <w:sz w:val="22"/>
                <w:szCs w:val="22"/>
              </w:rPr>
            </w:pPr>
            <w:r w:rsidRPr="006E497C">
              <w:rPr>
                <w:sz w:val="22"/>
                <w:szCs w:val="22"/>
              </w:rPr>
              <w:t>Objednané plnenie</w:t>
            </w:r>
          </w:p>
        </w:tc>
      </w:tr>
      <w:tr w:rsidR="006E497C" w:rsidRPr="006E497C" w:rsidTr="00DC45EE">
        <w:tc>
          <w:tcPr>
            <w:tcW w:w="722"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3.</w:t>
            </w:r>
          </w:p>
        </w:tc>
        <w:tc>
          <w:tcPr>
            <w:tcW w:w="1294"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08.03.2023</w:t>
            </w:r>
          </w:p>
        </w:tc>
        <w:tc>
          <w:tcPr>
            <w:tcW w:w="298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 </w:t>
            </w:r>
            <w:proofErr w:type="spellStart"/>
            <w:r w:rsidRPr="006E497C">
              <w:rPr>
                <w:color w:val="000000"/>
                <w:sz w:val="22"/>
                <w:szCs w:val="22"/>
              </w:rPr>
              <w:t>JavaProjekt</w:t>
            </w:r>
            <w:proofErr w:type="spellEnd"/>
            <w:r w:rsidRPr="006E497C">
              <w:rPr>
                <w:color w:val="000000"/>
                <w:sz w:val="22"/>
                <w:szCs w:val="22"/>
              </w:rPr>
              <w:t xml:space="preserve">, s.r.o., </w:t>
            </w:r>
            <w:proofErr w:type="spellStart"/>
            <w:r w:rsidRPr="006E497C">
              <w:rPr>
                <w:color w:val="000000"/>
                <w:sz w:val="22"/>
                <w:szCs w:val="22"/>
              </w:rPr>
              <w:t>Sotinská</w:t>
            </w:r>
            <w:proofErr w:type="spellEnd"/>
            <w:r w:rsidRPr="006E497C">
              <w:rPr>
                <w:color w:val="000000"/>
                <w:sz w:val="22"/>
                <w:szCs w:val="22"/>
              </w:rPr>
              <w:t xml:space="preserve"> 1373/7, Senica, IČO: 44 078 919</w:t>
            </w:r>
          </w:p>
        </w:tc>
        <w:tc>
          <w:tcPr>
            <w:tcW w:w="1294" w:type="dxa"/>
            <w:shd w:val="clear" w:color="auto" w:fill="auto"/>
            <w:vAlign w:val="bottom"/>
          </w:tcPr>
          <w:p w:rsidR="006E497C" w:rsidRPr="006E497C" w:rsidRDefault="006E497C" w:rsidP="00DC45EE">
            <w:pPr>
              <w:rPr>
                <w:color w:val="000000"/>
                <w:sz w:val="22"/>
                <w:szCs w:val="22"/>
              </w:rPr>
            </w:pPr>
            <w:r w:rsidRPr="006E497C">
              <w:rPr>
                <w:color w:val="000000"/>
                <w:sz w:val="22"/>
                <w:szCs w:val="22"/>
              </w:rPr>
              <w:t>10 740,00 €</w:t>
            </w:r>
          </w:p>
        </w:tc>
        <w:tc>
          <w:tcPr>
            <w:tcW w:w="332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Projekt zateplenia budovy EP Robotnícka</w:t>
            </w:r>
          </w:p>
        </w:tc>
      </w:tr>
      <w:tr w:rsidR="006E497C" w:rsidRPr="006E497C" w:rsidTr="00DC45EE">
        <w:tc>
          <w:tcPr>
            <w:tcW w:w="722"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5.</w:t>
            </w:r>
          </w:p>
        </w:tc>
        <w:tc>
          <w:tcPr>
            <w:tcW w:w="1294"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23.03.2023</w:t>
            </w:r>
          </w:p>
        </w:tc>
        <w:tc>
          <w:tcPr>
            <w:tcW w:w="298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Patricius.sk s.r.o., r. s. p., Rastislavova 100, 040 01 Košice, IČO: 50 760 815</w:t>
            </w:r>
          </w:p>
        </w:tc>
        <w:tc>
          <w:tcPr>
            <w:tcW w:w="1294"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3 582,80 €</w:t>
            </w:r>
          </w:p>
        </w:tc>
        <w:tc>
          <w:tcPr>
            <w:tcW w:w="332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 Detské plachty na ležadlá</w:t>
            </w:r>
          </w:p>
        </w:tc>
      </w:tr>
      <w:tr w:rsidR="006E497C" w:rsidRPr="006E497C" w:rsidTr="00DC45EE">
        <w:tc>
          <w:tcPr>
            <w:tcW w:w="722"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6.</w:t>
            </w:r>
          </w:p>
        </w:tc>
        <w:tc>
          <w:tcPr>
            <w:tcW w:w="1294"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23.03.2023</w:t>
            </w:r>
          </w:p>
        </w:tc>
        <w:tc>
          <w:tcPr>
            <w:tcW w:w="298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EMI EU s.r.o., Pod </w:t>
            </w:r>
            <w:proofErr w:type="spellStart"/>
            <w:r w:rsidRPr="006E497C">
              <w:rPr>
                <w:color w:val="000000"/>
                <w:sz w:val="22"/>
                <w:szCs w:val="22"/>
              </w:rPr>
              <w:t>Švabľovkou</w:t>
            </w:r>
            <w:proofErr w:type="spellEnd"/>
            <w:r w:rsidRPr="006E497C">
              <w:rPr>
                <w:color w:val="000000"/>
                <w:sz w:val="22"/>
                <w:szCs w:val="22"/>
              </w:rPr>
              <w:t xml:space="preserve"> 2100, Sabinov, IČO: 46 726 608</w:t>
            </w:r>
          </w:p>
        </w:tc>
        <w:tc>
          <w:tcPr>
            <w:tcW w:w="1294"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4 006,00 €</w:t>
            </w:r>
          </w:p>
        </w:tc>
        <w:tc>
          <w:tcPr>
            <w:tcW w:w="3329"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 Detské obliečky</w:t>
            </w:r>
          </w:p>
        </w:tc>
      </w:tr>
      <w:tr w:rsidR="006E497C" w:rsidRPr="006E497C" w:rsidTr="00DC45EE">
        <w:trPr>
          <w:trHeight w:val="990"/>
        </w:trPr>
        <w:tc>
          <w:tcPr>
            <w:tcW w:w="722"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13.</w:t>
            </w:r>
          </w:p>
        </w:tc>
        <w:tc>
          <w:tcPr>
            <w:tcW w:w="1294" w:type="dxa"/>
            <w:shd w:val="clear" w:color="auto" w:fill="auto"/>
          </w:tcPr>
          <w:p w:rsidR="006E497C" w:rsidRPr="006E497C" w:rsidRDefault="006E497C" w:rsidP="00DC45EE">
            <w:pPr>
              <w:jc w:val="both"/>
              <w:rPr>
                <w:sz w:val="22"/>
                <w:szCs w:val="22"/>
              </w:rPr>
            </w:pPr>
          </w:p>
          <w:p w:rsidR="006E497C" w:rsidRPr="006E497C" w:rsidRDefault="006E497C" w:rsidP="00DC45EE">
            <w:pPr>
              <w:jc w:val="both"/>
              <w:rPr>
                <w:sz w:val="22"/>
                <w:szCs w:val="22"/>
              </w:rPr>
            </w:pPr>
            <w:r w:rsidRPr="006E497C">
              <w:rPr>
                <w:sz w:val="22"/>
                <w:szCs w:val="22"/>
              </w:rPr>
              <w:t>09.11.2023</w:t>
            </w:r>
          </w:p>
        </w:tc>
        <w:tc>
          <w:tcPr>
            <w:tcW w:w="2989" w:type="dxa"/>
            <w:shd w:val="clear" w:color="auto" w:fill="auto"/>
          </w:tcPr>
          <w:p w:rsidR="006E497C" w:rsidRPr="006E497C" w:rsidRDefault="006E497C" w:rsidP="00DC45EE">
            <w:pPr>
              <w:rPr>
                <w:sz w:val="22"/>
                <w:szCs w:val="22"/>
              </w:rPr>
            </w:pPr>
            <w:r w:rsidRPr="006E497C">
              <w:rPr>
                <w:color w:val="000000"/>
                <w:sz w:val="22"/>
                <w:szCs w:val="22"/>
              </w:rPr>
              <w:t xml:space="preserve">HEICO spol. s </w:t>
            </w:r>
            <w:proofErr w:type="spellStart"/>
            <w:r w:rsidRPr="006E497C">
              <w:rPr>
                <w:color w:val="000000"/>
                <w:sz w:val="22"/>
                <w:szCs w:val="22"/>
              </w:rPr>
              <w:t>r.o</w:t>
            </w:r>
            <w:proofErr w:type="spellEnd"/>
            <w:r w:rsidRPr="006E497C">
              <w:rPr>
                <w:color w:val="000000"/>
                <w:sz w:val="22"/>
                <w:szCs w:val="22"/>
              </w:rPr>
              <w:t>., Hollého 1315 ,  Senica, IČO: 18 046 908</w:t>
            </w:r>
          </w:p>
        </w:tc>
        <w:tc>
          <w:tcPr>
            <w:tcW w:w="1294" w:type="dxa"/>
            <w:shd w:val="clear" w:color="auto" w:fill="auto"/>
          </w:tcPr>
          <w:p w:rsidR="006E497C" w:rsidRPr="006E497C" w:rsidRDefault="006E497C" w:rsidP="00DC45EE">
            <w:pPr>
              <w:rPr>
                <w:sz w:val="22"/>
                <w:szCs w:val="22"/>
              </w:rPr>
            </w:pPr>
            <w:r w:rsidRPr="006E497C">
              <w:rPr>
                <w:sz w:val="22"/>
                <w:szCs w:val="22"/>
              </w:rPr>
              <w:t xml:space="preserve">  2 200,00 € </w:t>
            </w:r>
          </w:p>
          <w:p w:rsidR="006E497C" w:rsidRPr="006E497C" w:rsidRDefault="006E497C" w:rsidP="00DC45EE">
            <w:pPr>
              <w:rPr>
                <w:sz w:val="22"/>
                <w:szCs w:val="22"/>
              </w:rPr>
            </w:pPr>
          </w:p>
        </w:tc>
        <w:tc>
          <w:tcPr>
            <w:tcW w:w="3329" w:type="dxa"/>
            <w:shd w:val="clear" w:color="auto" w:fill="auto"/>
          </w:tcPr>
          <w:p w:rsidR="006E497C" w:rsidRPr="006E497C" w:rsidRDefault="006E497C" w:rsidP="00DC45EE">
            <w:pPr>
              <w:rPr>
                <w:sz w:val="22"/>
                <w:szCs w:val="22"/>
              </w:rPr>
            </w:pPr>
            <w:proofErr w:type="spellStart"/>
            <w:r w:rsidRPr="006E497C">
              <w:rPr>
                <w:sz w:val="22"/>
                <w:szCs w:val="22"/>
              </w:rPr>
              <w:t>Skartovačka</w:t>
            </w:r>
            <w:proofErr w:type="spellEnd"/>
            <w:r w:rsidRPr="006E497C">
              <w:rPr>
                <w:sz w:val="22"/>
                <w:szCs w:val="22"/>
              </w:rPr>
              <w:t xml:space="preserve">, olej do </w:t>
            </w:r>
            <w:proofErr w:type="spellStart"/>
            <w:r w:rsidRPr="006E497C">
              <w:rPr>
                <w:sz w:val="22"/>
                <w:szCs w:val="22"/>
              </w:rPr>
              <w:t>skartovačky</w:t>
            </w:r>
            <w:proofErr w:type="spellEnd"/>
            <w:r w:rsidRPr="006E497C">
              <w:rPr>
                <w:sz w:val="22"/>
                <w:szCs w:val="22"/>
              </w:rPr>
              <w:t xml:space="preserve">, </w:t>
            </w:r>
            <w:proofErr w:type="spellStart"/>
            <w:r w:rsidRPr="006E497C">
              <w:rPr>
                <w:sz w:val="22"/>
                <w:szCs w:val="22"/>
              </w:rPr>
              <w:t>sada</w:t>
            </w:r>
            <w:proofErr w:type="spellEnd"/>
            <w:r w:rsidRPr="006E497C">
              <w:rPr>
                <w:sz w:val="22"/>
                <w:szCs w:val="22"/>
              </w:rPr>
              <w:t xml:space="preserve"> farieb do tlačiarne</w:t>
            </w:r>
          </w:p>
        </w:tc>
      </w:tr>
      <w:tr w:rsidR="006E497C" w:rsidRPr="006E497C" w:rsidTr="00DC45EE">
        <w:tc>
          <w:tcPr>
            <w:tcW w:w="722"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16.</w:t>
            </w:r>
          </w:p>
        </w:tc>
        <w:tc>
          <w:tcPr>
            <w:tcW w:w="1294" w:type="dxa"/>
            <w:shd w:val="clear" w:color="auto" w:fill="auto"/>
          </w:tcPr>
          <w:p w:rsidR="006E497C" w:rsidRPr="006E497C" w:rsidRDefault="006E497C" w:rsidP="00DC45EE">
            <w:pPr>
              <w:jc w:val="both"/>
              <w:rPr>
                <w:sz w:val="22"/>
                <w:szCs w:val="22"/>
              </w:rPr>
            </w:pPr>
          </w:p>
          <w:p w:rsidR="006E497C" w:rsidRPr="006E497C" w:rsidRDefault="006E497C" w:rsidP="00DC45EE">
            <w:pPr>
              <w:jc w:val="center"/>
              <w:rPr>
                <w:sz w:val="22"/>
                <w:szCs w:val="22"/>
              </w:rPr>
            </w:pPr>
            <w:r w:rsidRPr="006E497C">
              <w:rPr>
                <w:sz w:val="22"/>
                <w:szCs w:val="22"/>
              </w:rPr>
              <w:t>?</w:t>
            </w:r>
          </w:p>
        </w:tc>
        <w:tc>
          <w:tcPr>
            <w:tcW w:w="2989" w:type="dxa"/>
            <w:shd w:val="clear" w:color="auto" w:fill="auto"/>
          </w:tcPr>
          <w:p w:rsidR="006E497C" w:rsidRPr="006E497C" w:rsidRDefault="006E497C" w:rsidP="00DC45EE">
            <w:pPr>
              <w:shd w:val="clear" w:color="auto" w:fill="FFFFFF"/>
              <w:rPr>
                <w:sz w:val="22"/>
                <w:szCs w:val="22"/>
              </w:rPr>
            </w:pPr>
            <w:r w:rsidRPr="006E497C">
              <w:rPr>
                <w:sz w:val="22"/>
                <w:szCs w:val="22"/>
              </w:rPr>
              <w:t>Mgr. František Jankovič – SINET, Koválov 220, IČO: 35 494 085</w:t>
            </w:r>
          </w:p>
        </w:tc>
        <w:tc>
          <w:tcPr>
            <w:tcW w:w="1294" w:type="dxa"/>
            <w:shd w:val="clear" w:color="auto" w:fill="auto"/>
          </w:tcPr>
          <w:p w:rsidR="006E497C" w:rsidRPr="006E497C" w:rsidRDefault="006E497C" w:rsidP="00DC45EE">
            <w:pPr>
              <w:rPr>
                <w:sz w:val="22"/>
                <w:szCs w:val="22"/>
              </w:rPr>
            </w:pPr>
            <w:r w:rsidRPr="006E497C">
              <w:rPr>
                <w:sz w:val="22"/>
                <w:szCs w:val="22"/>
              </w:rPr>
              <w:t xml:space="preserve"> 9 660,00 €</w:t>
            </w:r>
          </w:p>
          <w:p w:rsidR="006E497C" w:rsidRPr="006E497C" w:rsidRDefault="006E497C" w:rsidP="00DC45EE">
            <w:pPr>
              <w:rPr>
                <w:sz w:val="22"/>
                <w:szCs w:val="22"/>
              </w:rPr>
            </w:pPr>
          </w:p>
        </w:tc>
        <w:tc>
          <w:tcPr>
            <w:tcW w:w="3329" w:type="dxa"/>
            <w:shd w:val="clear" w:color="auto" w:fill="auto"/>
          </w:tcPr>
          <w:p w:rsidR="006E497C" w:rsidRPr="006E497C" w:rsidRDefault="006E497C" w:rsidP="00DC45EE">
            <w:pPr>
              <w:rPr>
                <w:sz w:val="22"/>
                <w:szCs w:val="22"/>
              </w:rPr>
            </w:pPr>
            <w:r w:rsidRPr="006E497C">
              <w:rPr>
                <w:sz w:val="22"/>
                <w:szCs w:val="22"/>
              </w:rPr>
              <w:t>Interaktívne tabule, PC + príslušenstvo</w:t>
            </w:r>
          </w:p>
        </w:tc>
      </w:tr>
    </w:tbl>
    <w:p w:rsidR="006E497C" w:rsidRPr="006E497C" w:rsidRDefault="006E497C" w:rsidP="006E497C">
      <w:pPr>
        <w:shd w:val="clear" w:color="auto" w:fill="FFFFFF"/>
        <w:jc w:val="both"/>
        <w:rPr>
          <w:i/>
          <w:sz w:val="22"/>
          <w:szCs w:val="22"/>
        </w:rPr>
      </w:pPr>
    </w:p>
    <w:p w:rsidR="006E497C" w:rsidRPr="006E497C" w:rsidRDefault="006E497C" w:rsidP="006E497C">
      <w:pPr>
        <w:shd w:val="clear" w:color="auto" w:fill="FFFFFF"/>
        <w:jc w:val="both"/>
        <w:rPr>
          <w:sz w:val="22"/>
          <w:szCs w:val="22"/>
        </w:rPr>
      </w:pPr>
      <w:r w:rsidRPr="006E497C">
        <w:rPr>
          <w:sz w:val="22"/>
          <w:szCs w:val="22"/>
        </w:rPr>
        <w:t xml:space="preserve">V rámci čerpania bežných výdavkov bola vykonaná kontrola výdavkov vynaložených aj na základe vyhotovených faktúr. V kontrolovanom období bolo zaevidovaných 625 dodávateľských faktúr v rámci bežného účtu a 780 faktúr v rámci stravného (nákup potravín). Faktúry uvedené v knihe došlých faktúr boli porovnané s faktúrami zverejnenými na webovom sídle MŠ.  Zverejňovanie faktúr je uskutočňované mesačne, v súboroch zahrnujúcich všetky faktúry vyhotovené v rámci príslušného kalendárneho mesiaca. Podmienky zverejňovania objednávok a faktúr upravuje zákon č. 211/2000 </w:t>
      </w:r>
      <w:proofErr w:type="spellStart"/>
      <w:r w:rsidRPr="006E497C">
        <w:rPr>
          <w:sz w:val="22"/>
          <w:szCs w:val="22"/>
        </w:rPr>
        <w:t>Z.z</w:t>
      </w:r>
      <w:proofErr w:type="spellEnd"/>
      <w:r w:rsidRPr="006E497C">
        <w:rPr>
          <w:sz w:val="22"/>
          <w:szCs w:val="22"/>
        </w:rPr>
        <w:t xml:space="preserve">. o slobodnom prístupe k informáciám a o zmene a doplnení niektorých zákonov (zákon o slobode informácií).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Podľa ustanovenia  § 5b zákona č. 211/2000 </w:t>
      </w:r>
      <w:proofErr w:type="spellStart"/>
      <w:r w:rsidRPr="006E497C">
        <w:rPr>
          <w:sz w:val="22"/>
          <w:szCs w:val="22"/>
        </w:rPr>
        <w:t>Z.z</w:t>
      </w:r>
      <w:proofErr w:type="spellEnd"/>
      <w:r w:rsidRPr="006E497C">
        <w:rPr>
          <w:sz w:val="22"/>
          <w:szCs w:val="22"/>
        </w:rPr>
        <w:t>. o slobodnom prístupe k informáciám a o zmene a doplnení niektorých zákonov (zákon o slobode informácií) v znení neskorších predpisov:</w:t>
      </w:r>
    </w:p>
    <w:p w:rsidR="006E497C" w:rsidRPr="006E497C" w:rsidRDefault="006E497C" w:rsidP="006E497C">
      <w:pPr>
        <w:shd w:val="clear" w:color="auto" w:fill="FFFFFF"/>
        <w:jc w:val="both"/>
        <w:rPr>
          <w:i/>
          <w:sz w:val="22"/>
          <w:szCs w:val="22"/>
        </w:rPr>
      </w:pPr>
      <w:r w:rsidRPr="006E497C">
        <w:rPr>
          <w:i/>
          <w:sz w:val="22"/>
          <w:szCs w:val="22"/>
        </w:rPr>
        <w:t>„(1)  Povinná osoba zverejňuje na svojom webovom sídle, ak ho má zriadené, v štruktúrovanej a prehľadnej forme najmä tieto údaje:</w:t>
      </w:r>
    </w:p>
    <w:p w:rsidR="006E497C" w:rsidRPr="006E497C" w:rsidRDefault="006E497C" w:rsidP="006E497C">
      <w:pPr>
        <w:shd w:val="clear" w:color="auto" w:fill="FFFFFF"/>
        <w:jc w:val="both"/>
        <w:rPr>
          <w:i/>
          <w:sz w:val="22"/>
          <w:szCs w:val="22"/>
        </w:rPr>
      </w:pPr>
      <w:r w:rsidRPr="006E497C">
        <w:rPr>
          <w:i/>
          <w:sz w:val="22"/>
          <w:szCs w:val="22"/>
        </w:rPr>
        <w:t>b) o faktúre za tovary, služby a práce</w:t>
      </w:r>
    </w:p>
    <w:p w:rsidR="006E497C" w:rsidRPr="006E497C" w:rsidRDefault="006E497C" w:rsidP="006E497C">
      <w:pPr>
        <w:shd w:val="clear" w:color="auto" w:fill="FFFFFF"/>
        <w:jc w:val="both"/>
        <w:rPr>
          <w:i/>
          <w:sz w:val="22"/>
          <w:szCs w:val="22"/>
        </w:rPr>
      </w:pPr>
      <w:r w:rsidRPr="006E497C">
        <w:rPr>
          <w:i/>
          <w:sz w:val="22"/>
          <w:szCs w:val="22"/>
        </w:rPr>
        <w:lastRenderedPageBreak/>
        <w:t>1. identifikačný údaj faktúry, ak povinná osoba vedie číselník faktúr,</w:t>
      </w:r>
    </w:p>
    <w:p w:rsidR="006E497C" w:rsidRPr="006E497C" w:rsidRDefault="006E497C" w:rsidP="006E497C">
      <w:pPr>
        <w:shd w:val="clear" w:color="auto" w:fill="FFFFFF"/>
        <w:jc w:val="both"/>
        <w:rPr>
          <w:i/>
          <w:sz w:val="22"/>
          <w:szCs w:val="22"/>
        </w:rPr>
      </w:pPr>
      <w:r w:rsidRPr="006E497C">
        <w:rPr>
          <w:i/>
          <w:sz w:val="22"/>
          <w:szCs w:val="22"/>
        </w:rPr>
        <w:t>2. popis fakturovaného plnenia, tak ako je uvedený na faktúre,</w:t>
      </w:r>
    </w:p>
    <w:p w:rsidR="006E497C" w:rsidRPr="006E497C" w:rsidRDefault="006E497C" w:rsidP="006E497C">
      <w:pPr>
        <w:shd w:val="clear" w:color="auto" w:fill="FFFFFF"/>
        <w:jc w:val="both"/>
        <w:rPr>
          <w:i/>
          <w:sz w:val="22"/>
          <w:szCs w:val="22"/>
        </w:rPr>
      </w:pPr>
      <w:r w:rsidRPr="006E497C">
        <w:rPr>
          <w:i/>
          <w:sz w:val="22"/>
          <w:szCs w:val="22"/>
        </w:rPr>
        <w:t>3. celkovú hodnotu fakturovaného plnenia v sume, ako je uvedená na faktúre, ako aj údaj o tom, či je suma vrátane dane z pridanej hodnoty, alebo či je suma bez dane z pridanej hodnoty,</w:t>
      </w:r>
    </w:p>
    <w:p w:rsidR="006E497C" w:rsidRPr="006E497C" w:rsidRDefault="006E497C" w:rsidP="006E497C">
      <w:pPr>
        <w:shd w:val="clear" w:color="auto" w:fill="FFFFFF"/>
        <w:jc w:val="both"/>
        <w:rPr>
          <w:i/>
          <w:sz w:val="22"/>
          <w:szCs w:val="22"/>
        </w:rPr>
      </w:pPr>
      <w:r w:rsidRPr="006E497C">
        <w:rPr>
          <w:i/>
          <w:sz w:val="22"/>
          <w:szCs w:val="22"/>
        </w:rPr>
        <w:t>4. identifikáciu zmluvy, ak faktúra súvisí s povinne zverejňovanou zmluvou,</w:t>
      </w:r>
    </w:p>
    <w:p w:rsidR="006E497C" w:rsidRPr="006E497C" w:rsidRDefault="006E497C" w:rsidP="006E497C">
      <w:pPr>
        <w:shd w:val="clear" w:color="auto" w:fill="FFFFFF"/>
        <w:jc w:val="both"/>
        <w:rPr>
          <w:i/>
          <w:sz w:val="22"/>
          <w:szCs w:val="22"/>
        </w:rPr>
      </w:pPr>
      <w:r w:rsidRPr="006E497C">
        <w:rPr>
          <w:i/>
          <w:sz w:val="22"/>
          <w:szCs w:val="22"/>
        </w:rPr>
        <w:t>5. identifikáciu objednávky, ak faktúra súvisí s objednávkou,</w:t>
      </w:r>
    </w:p>
    <w:p w:rsidR="006E497C" w:rsidRPr="006E497C" w:rsidRDefault="006E497C" w:rsidP="006E497C">
      <w:pPr>
        <w:shd w:val="clear" w:color="auto" w:fill="FFFFFF"/>
        <w:jc w:val="both"/>
        <w:rPr>
          <w:i/>
          <w:sz w:val="22"/>
          <w:szCs w:val="22"/>
        </w:rPr>
      </w:pPr>
      <w:r w:rsidRPr="006E497C">
        <w:rPr>
          <w:i/>
          <w:sz w:val="22"/>
          <w:szCs w:val="22"/>
        </w:rPr>
        <w:t>6. dátum doručenia faktúry,</w:t>
      </w:r>
    </w:p>
    <w:p w:rsidR="006E497C" w:rsidRPr="006E497C" w:rsidRDefault="006E497C" w:rsidP="006E497C">
      <w:pPr>
        <w:shd w:val="clear" w:color="auto" w:fill="FFFFFF"/>
        <w:jc w:val="both"/>
        <w:rPr>
          <w:i/>
          <w:sz w:val="22"/>
          <w:szCs w:val="22"/>
        </w:rPr>
      </w:pPr>
      <w:r w:rsidRPr="006E497C">
        <w:rPr>
          <w:i/>
          <w:sz w:val="22"/>
          <w:szCs w:val="22"/>
        </w:rPr>
        <w:t>7. identifikačné údaje dodávateľa fakturovaného plnenia:</w:t>
      </w:r>
    </w:p>
    <w:p w:rsidR="006E497C" w:rsidRPr="006E497C" w:rsidRDefault="006E497C" w:rsidP="006E497C">
      <w:pPr>
        <w:shd w:val="clear" w:color="auto" w:fill="FFFFFF"/>
        <w:jc w:val="both"/>
        <w:rPr>
          <w:i/>
          <w:sz w:val="22"/>
          <w:szCs w:val="22"/>
        </w:rPr>
      </w:pPr>
      <w:r w:rsidRPr="006E497C">
        <w:rPr>
          <w:i/>
          <w:sz w:val="22"/>
          <w:szCs w:val="22"/>
        </w:rPr>
        <w:t>7a. meno a priezvisko fyzickej osoby, obchodné meno fyzickej osoby-podnikateľa alebo obchodné meno alebo názov právnickej osoby,</w:t>
      </w:r>
    </w:p>
    <w:p w:rsidR="006E497C" w:rsidRPr="006E497C" w:rsidRDefault="006E497C" w:rsidP="006E497C">
      <w:pPr>
        <w:shd w:val="clear" w:color="auto" w:fill="FFFFFF"/>
        <w:jc w:val="both"/>
        <w:rPr>
          <w:i/>
          <w:sz w:val="22"/>
          <w:szCs w:val="22"/>
        </w:rPr>
      </w:pPr>
      <w:r w:rsidRPr="006E497C">
        <w:rPr>
          <w:i/>
          <w:sz w:val="22"/>
          <w:szCs w:val="22"/>
        </w:rPr>
        <w:t>7b. adresu trvalého pobytu fyzickej osoby, miesto podnikania fyzickej osoby-podnikateľa alebo sídlo právnickej osoby,</w:t>
      </w:r>
    </w:p>
    <w:p w:rsidR="006E497C" w:rsidRPr="006E497C" w:rsidRDefault="006E497C" w:rsidP="006E497C">
      <w:pPr>
        <w:shd w:val="clear" w:color="auto" w:fill="FFFFFF"/>
        <w:jc w:val="both"/>
        <w:rPr>
          <w:i/>
          <w:sz w:val="22"/>
          <w:szCs w:val="22"/>
        </w:rPr>
      </w:pPr>
      <w:r w:rsidRPr="006E497C">
        <w:rPr>
          <w:i/>
          <w:sz w:val="22"/>
          <w:szCs w:val="22"/>
        </w:rPr>
        <w:t>7c. identifikačné číslo, ak ho má dodávateľ fakturovaného plnenia pridelené..“</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Podľa ods.  2 citovaného zákona: </w:t>
      </w:r>
    </w:p>
    <w:p w:rsidR="006E497C" w:rsidRPr="006E497C" w:rsidRDefault="006E497C" w:rsidP="006E497C">
      <w:pPr>
        <w:shd w:val="clear" w:color="auto" w:fill="FFFFFF"/>
        <w:jc w:val="both"/>
        <w:rPr>
          <w:b/>
          <w:i/>
          <w:sz w:val="22"/>
          <w:szCs w:val="22"/>
        </w:rPr>
      </w:pPr>
      <w:r w:rsidRPr="006E497C">
        <w:rPr>
          <w:i/>
          <w:sz w:val="22"/>
          <w:szCs w:val="22"/>
        </w:rPr>
        <w:t xml:space="preserve">„Údaje podľa odseku 1 písm. a) povinná osoba zverejní do desiatich pracovných dní odo dňa vyhotovenia objednávky tovarov, služieb a prác; to neplatí, ak objednávka súvisí s povinne zverejňovanou zmluvou, ktorá nadobudla účinnosť podľa zákona. Údaje podľa odseku 1 písm. b) povinná osoba zverejní </w:t>
      </w:r>
      <w:r w:rsidRPr="006E497C">
        <w:rPr>
          <w:b/>
          <w:i/>
          <w:sz w:val="22"/>
          <w:szCs w:val="22"/>
        </w:rPr>
        <w:t>do 30 dní odo dňa zaplatenia faktúry.“</w:t>
      </w:r>
    </w:p>
    <w:p w:rsidR="006E497C" w:rsidRPr="006E497C" w:rsidRDefault="006E497C" w:rsidP="006E497C">
      <w:pPr>
        <w:shd w:val="clear" w:color="auto" w:fill="FFFFFF"/>
        <w:jc w:val="both"/>
        <w:rPr>
          <w:sz w:val="22"/>
          <w:szCs w:val="22"/>
        </w:rPr>
      </w:pPr>
    </w:p>
    <w:p w:rsidR="006E497C" w:rsidRDefault="006E497C" w:rsidP="006E497C">
      <w:pPr>
        <w:jc w:val="both"/>
        <w:rPr>
          <w:sz w:val="22"/>
          <w:szCs w:val="22"/>
        </w:rPr>
      </w:pPr>
      <w:r w:rsidRPr="006E497C">
        <w:rPr>
          <w:sz w:val="22"/>
          <w:szCs w:val="22"/>
        </w:rPr>
        <w:t xml:space="preserve">Preverované faktúry, ktorými boli vyfakturované tovary, práce a služby podľa vybraných objednávok zobrazuje tabuľka č. 5: </w:t>
      </w:r>
    </w:p>
    <w:p w:rsidR="00FA5D95" w:rsidRPr="006E497C" w:rsidRDefault="00FA5D95" w:rsidP="006E497C">
      <w:pPr>
        <w:jc w:val="both"/>
        <w:rPr>
          <w:sz w:val="22"/>
          <w:szCs w:val="22"/>
        </w:rPr>
      </w:pPr>
    </w:p>
    <w:tbl>
      <w:tblPr>
        <w:tblW w:w="100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1384"/>
        <w:gridCol w:w="2694"/>
        <w:gridCol w:w="1275"/>
        <w:gridCol w:w="3402"/>
      </w:tblGrid>
      <w:tr w:rsidR="006E497C" w:rsidRPr="006E497C" w:rsidTr="00DC45EE">
        <w:tc>
          <w:tcPr>
            <w:tcW w:w="1247" w:type="dxa"/>
            <w:shd w:val="clear" w:color="auto" w:fill="auto"/>
          </w:tcPr>
          <w:p w:rsidR="006E497C" w:rsidRPr="006E497C" w:rsidRDefault="006E497C" w:rsidP="00DC45EE">
            <w:pPr>
              <w:jc w:val="both"/>
              <w:rPr>
                <w:sz w:val="22"/>
                <w:szCs w:val="22"/>
              </w:rPr>
            </w:pPr>
            <w:proofErr w:type="spellStart"/>
            <w:r w:rsidRPr="006E497C">
              <w:rPr>
                <w:sz w:val="22"/>
                <w:szCs w:val="22"/>
              </w:rPr>
              <w:t>Č.fa</w:t>
            </w:r>
            <w:proofErr w:type="spellEnd"/>
            <w:r w:rsidRPr="006E497C">
              <w:rPr>
                <w:sz w:val="22"/>
                <w:szCs w:val="22"/>
              </w:rPr>
              <w:t>./č.obj.</w:t>
            </w:r>
          </w:p>
          <w:p w:rsidR="006E497C" w:rsidRPr="006E497C" w:rsidRDefault="006E497C" w:rsidP="00DC45EE">
            <w:pPr>
              <w:jc w:val="both"/>
              <w:rPr>
                <w:sz w:val="22"/>
                <w:szCs w:val="22"/>
              </w:rPr>
            </w:pPr>
          </w:p>
        </w:tc>
        <w:tc>
          <w:tcPr>
            <w:tcW w:w="1384" w:type="dxa"/>
          </w:tcPr>
          <w:p w:rsidR="006E497C" w:rsidRPr="006E497C" w:rsidRDefault="006E497C" w:rsidP="00DC45EE">
            <w:pPr>
              <w:jc w:val="center"/>
              <w:rPr>
                <w:sz w:val="22"/>
                <w:szCs w:val="22"/>
              </w:rPr>
            </w:pPr>
            <w:proofErr w:type="spellStart"/>
            <w:r w:rsidRPr="006E497C">
              <w:rPr>
                <w:sz w:val="22"/>
                <w:szCs w:val="22"/>
              </w:rPr>
              <w:t>Dát.doruč</w:t>
            </w:r>
            <w:proofErr w:type="spellEnd"/>
            <w:r w:rsidRPr="006E497C">
              <w:rPr>
                <w:sz w:val="22"/>
                <w:szCs w:val="22"/>
              </w:rPr>
              <w:t>../</w:t>
            </w:r>
          </w:p>
          <w:p w:rsidR="006E497C" w:rsidRPr="006E497C" w:rsidRDefault="006E497C" w:rsidP="00DC45EE">
            <w:pPr>
              <w:jc w:val="center"/>
              <w:rPr>
                <w:sz w:val="22"/>
                <w:szCs w:val="22"/>
              </w:rPr>
            </w:pPr>
            <w:r w:rsidRPr="006E497C">
              <w:rPr>
                <w:sz w:val="22"/>
                <w:szCs w:val="22"/>
              </w:rPr>
              <w:t xml:space="preserve">Dát. </w:t>
            </w:r>
            <w:proofErr w:type="spellStart"/>
            <w:r w:rsidRPr="006E497C">
              <w:rPr>
                <w:sz w:val="22"/>
                <w:szCs w:val="22"/>
              </w:rPr>
              <w:t>splat</w:t>
            </w:r>
            <w:proofErr w:type="spellEnd"/>
            <w:r w:rsidRPr="006E497C">
              <w:rPr>
                <w:sz w:val="22"/>
                <w:szCs w:val="22"/>
              </w:rPr>
              <w:t>./ Dát. úhrady</w:t>
            </w:r>
          </w:p>
        </w:tc>
        <w:tc>
          <w:tcPr>
            <w:tcW w:w="2694" w:type="dxa"/>
            <w:shd w:val="clear" w:color="auto" w:fill="auto"/>
          </w:tcPr>
          <w:p w:rsidR="006E497C" w:rsidRPr="006E497C" w:rsidRDefault="006E497C" w:rsidP="00DC45EE">
            <w:pPr>
              <w:jc w:val="both"/>
              <w:rPr>
                <w:sz w:val="22"/>
                <w:szCs w:val="22"/>
              </w:rPr>
            </w:pPr>
            <w:r w:rsidRPr="006E497C">
              <w:rPr>
                <w:sz w:val="22"/>
                <w:szCs w:val="22"/>
              </w:rPr>
              <w:t>Dodávateľ</w:t>
            </w:r>
          </w:p>
        </w:tc>
        <w:tc>
          <w:tcPr>
            <w:tcW w:w="1275" w:type="dxa"/>
            <w:shd w:val="clear" w:color="auto" w:fill="auto"/>
          </w:tcPr>
          <w:p w:rsidR="006E497C" w:rsidRPr="006E497C" w:rsidRDefault="006E497C" w:rsidP="00DC45EE">
            <w:pPr>
              <w:jc w:val="both"/>
              <w:rPr>
                <w:sz w:val="22"/>
                <w:szCs w:val="22"/>
              </w:rPr>
            </w:pPr>
            <w:r w:rsidRPr="006E497C">
              <w:rPr>
                <w:sz w:val="22"/>
                <w:szCs w:val="22"/>
              </w:rPr>
              <w:t>Cena v €</w:t>
            </w:r>
          </w:p>
        </w:tc>
        <w:tc>
          <w:tcPr>
            <w:tcW w:w="3402" w:type="dxa"/>
            <w:shd w:val="clear" w:color="auto" w:fill="auto"/>
          </w:tcPr>
          <w:p w:rsidR="006E497C" w:rsidRPr="006E497C" w:rsidRDefault="006E497C" w:rsidP="00DC45EE">
            <w:pPr>
              <w:jc w:val="both"/>
              <w:rPr>
                <w:sz w:val="22"/>
                <w:szCs w:val="22"/>
              </w:rPr>
            </w:pPr>
            <w:r w:rsidRPr="006E497C">
              <w:rPr>
                <w:sz w:val="22"/>
                <w:szCs w:val="22"/>
              </w:rPr>
              <w:t>Objednané plnenie</w:t>
            </w:r>
          </w:p>
        </w:tc>
      </w:tr>
      <w:tr w:rsidR="006E497C" w:rsidRPr="006E497C" w:rsidTr="00DC45EE">
        <w:tc>
          <w:tcPr>
            <w:tcW w:w="1247" w:type="dxa"/>
            <w:shd w:val="clear" w:color="auto" w:fill="auto"/>
            <w:vAlign w:val="bottom"/>
          </w:tcPr>
          <w:p w:rsidR="006E497C" w:rsidRPr="006E497C" w:rsidRDefault="006E497C" w:rsidP="00DC45EE">
            <w:pPr>
              <w:rPr>
                <w:color w:val="000000"/>
                <w:sz w:val="22"/>
                <w:szCs w:val="22"/>
              </w:rPr>
            </w:pPr>
            <w:r w:rsidRPr="006E497C">
              <w:rPr>
                <w:color w:val="000000"/>
                <w:sz w:val="22"/>
                <w:szCs w:val="22"/>
              </w:rPr>
              <w:t>615./3.</w:t>
            </w:r>
          </w:p>
        </w:tc>
        <w:tc>
          <w:tcPr>
            <w:tcW w:w="1384" w:type="dxa"/>
            <w:vAlign w:val="bottom"/>
          </w:tcPr>
          <w:p w:rsidR="006E497C" w:rsidRPr="006E497C" w:rsidRDefault="006E497C" w:rsidP="00DC45EE">
            <w:pPr>
              <w:jc w:val="right"/>
              <w:rPr>
                <w:color w:val="000000"/>
                <w:sz w:val="22"/>
                <w:szCs w:val="22"/>
              </w:rPr>
            </w:pPr>
            <w:r w:rsidRPr="006E497C">
              <w:rPr>
                <w:color w:val="000000"/>
                <w:sz w:val="22"/>
                <w:szCs w:val="22"/>
              </w:rPr>
              <w:t>12.06.2023</w:t>
            </w:r>
          </w:p>
          <w:p w:rsidR="006E497C" w:rsidRPr="006E497C" w:rsidRDefault="006E497C" w:rsidP="00DC45EE">
            <w:pPr>
              <w:jc w:val="right"/>
              <w:rPr>
                <w:color w:val="000000"/>
                <w:sz w:val="22"/>
                <w:szCs w:val="22"/>
              </w:rPr>
            </w:pPr>
            <w:r w:rsidRPr="006E497C">
              <w:rPr>
                <w:color w:val="000000"/>
                <w:sz w:val="22"/>
                <w:szCs w:val="22"/>
              </w:rPr>
              <w:t>15.06.2023</w:t>
            </w:r>
          </w:p>
          <w:p w:rsidR="006E497C" w:rsidRPr="006E497C" w:rsidRDefault="006E497C" w:rsidP="00DC45EE">
            <w:pPr>
              <w:jc w:val="right"/>
              <w:rPr>
                <w:color w:val="000000"/>
                <w:sz w:val="22"/>
                <w:szCs w:val="22"/>
              </w:rPr>
            </w:pPr>
            <w:r w:rsidRPr="006E497C">
              <w:rPr>
                <w:color w:val="000000"/>
                <w:sz w:val="22"/>
                <w:szCs w:val="22"/>
              </w:rPr>
              <w:t>12.06.2023</w:t>
            </w:r>
          </w:p>
        </w:tc>
        <w:tc>
          <w:tcPr>
            <w:tcW w:w="2694" w:type="dxa"/>
            <w:shd w:val="clear" w:color="auto" w:fill="auto"/>
            <w:vAlign w:val="bottom"/>
          </w:tcPr>
          <w:p w:rsidR="006E497C" w:rsidRPr="006E497C" w:rsidRDefault="006E497C" w:rsidP="00DC45EE">
            <w:pPr>
              <w:rPr>
                <w:color w:val="000000"/>
                <w:sz w:val="22"/>
                <w:szCs w:val="22"/>
              </w:rPr>
            </w:pPr>
            <w:proofErr w:type="spellStart"/>
            <w:r w:rsidRPr="006E497C">
              <w:rPr>
                <w:color w:val="000000"/>
                <w:sz w:val="22"/>
                <w:szCs w:val="22"/>
              </w:rPr>
              <w:t>JavaProjekt</w:t>
            </w:r>
            <w:proofErr w:type="spellEnd"/>
            <w:r w:rsidRPr="006E497C">
              <w:rPr>
                <w:color w:val="000000"/>
                <w:sz w:val="22"/>
                <w:szCs w:val="22"/>
              </w:rPr>
              <w:t xml:space="preserve">, s.r.o., </w:t>
            </w:r>
            <w:proofErr w:type="spellStart"/>
            <w:r w:rsidRPr="006E497C">
              <w:rPr>
                <w:color w:val="000000"/>
                <w:sz w:val="22"/>
                <w:szCs w:val="22"/>
              </w:rPr>
              <w:t>Sotinská</w:t>
            </w:r>
            <w:proofErr w:type="spellEnd"/>
            <w:r w:rsidRPr="006E497C">
              <w:rPr>
                <w:color w:val="000000"/>
                <w:sz w:val="22"/>
                <w:szCs w:val="22"/>
              </w:rPr>
              <w:t xml:space="preserve"> 1373/7, Senica, IČO: 44 078 919</w:t>
            </w:r>
          </w:p>
        </w:tc>
        <w:tc>
          <w:tcPr>
            <w:tcW w:w="1275"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10 740,00</w:t>
            </w:r>
          </w:p>
        </w:tc>
        <w:tc>
          <w:tcPr>
            <w:tcW w:w="3402" w:type="dxa"/>
            <w:shd w:val="clear" w:color="auto" w:fill="auto"/>
            <w:vAlign w:val="bottom"/>
          </w:tcPr>
          <w:p w:rsidR="006E497C" w:rsidRPr="006E497C" w:rsidRDefault="006E497C" w:rsidP="00DC45EE">
            <w:pPr>
              <w:rPr>
                <w:color w:val="000000"/>
                <w:sz w:val="22"/>
                <w:szCs w:val="22"/>
              </w:rPr>
            </w:pPr>
            <w:r w:rsidRPr="006E497C">
              <w:rPr>
                <w:color w:val="000000"/>
                <w:sz w:val="22"/>
                <w:szCs w:val="22"/>
              </w:rPr>
              <w:t>Projekt zateplenia budovy EP Robotnícka</w:t>
            </w:r>
          </w:p>
        </w:tc>
      </w:tr>
      <w:tr w:rsidR="006E497C" w:rsidRPr="006E497C" w:rsidTr="00DC45EE">
        <w:tc>
          <w:tcPr>
            <w:tcW w:w="1247" w:type="dxa"/>
            <w:shd w:val="clear" w:color="auto" w:fill="auto"/>
            <w:vAlign w:val="bottom"/>
          </w:tcPr>
          <w:p w:rsidR="006E497C" w:rsidRPr="006E497C" w:rsidRDefault="006E497C" w:rsidP="00DC45EE">
            <w:pPr>
              <w:rPr>
                <w:color w:val="000000"/>
                <w:sz w:val="22"/>
                <w:szCs w:val="22"/>
              </w:rPr>
            </w:pPr>
            <w:r w:rsidRPr="006E497C">
              <w:rPr>
                <w:color w:val="000000"/>
                <w:sz w:val="22"/>
                <w:szCs w:val="22"/>
              </w:rPr>
              <w:t>344/5.</w:t>
            </w:r>
          </w:p>
        </w:tc>
        <w:tc>
          <w:tcPr>
            <w:tcW w:w="1384" w:type="dxa"/>
            <w:vAlign w:val="bottom"/>
          </w:tcPr>
          <w:p w:rsidR="006E497C" w:rsidRPr="006E497C" w:rsidRDefault="006E497C" w:rsidP="00DC45EE">
            <w:pPr>
              <w:jc w:val="right"/>
              <w:rPr>
                <w:color w:val="000000"/>
                <w:sz w:val="22"/>
                <w:szCs w:val="22"/>
              </w:rPr>
            </w:pPr>
            <w:r w:rsidRPr="006E497C">
              <w:rPr>
                <w:color w:val="000000"/>
                <w:sz w:val="22"/>
                <w:szCs w:val="22"/>
              </w:rPr>
              <w:t>12.04.2023</w:t>
            </w:r>
          </w:p>
          <w:p w:rsidR="006E497C" w:rsidRPr="006E497C" w:rsidRDefault="006E497C" w:rsidP="00DC45EE">
            <w:pPr>
              <w:jc w:val="right"/>
              <w:rPr>
                <w:color w:val="000000"/>
                <w:sz w:val="22"/>
                <w:szCs w:val="22"/>
              </w:rPr>
            </w:pPr>
            <w:r w:rsidRPr="006E497C">
              <w:rPr>
                <w:color w:val="000000"/>
                <w:sz w:val="22"/>
                <w:szCs w:val="22"/>
              </w:rPr>
              <w:t>11.04.2023</w:t>
            </w:r>
          </w:p>
          <w:p w:rsidR="006E497C" w:rsidRPr="006E497C" w:rsidRDefault="006E497C" w:rsidP="00DC45EE">
            <w:pPr>
              <w:jc w:val="right"/>
              <w:rPr>
                <w:color w:val="000000"/>
                <w:sz w:val="22"/>
                <w:szCs w:val="22"/>
              </w:rPr>
            </w:pPr>
            <w:r w:rsidRPr="006E497C">
              <w:rPr>
                <w:color w:val="000000"/>
                <w:sz w:val="22"/>
                <w:szCs w:val="22"/>
              </w:rPr>
              <w:t>12.04.2023</w:t>
            </w:r>
          </w:p>
        </w:tc>
        <w:tc>
          <w:tcPr>
            <w:tcW w:w="2694" w:type="dxa"/>
            <w:shd w:val="clear" w:color="auto" w:fill="auto"/>
            <w:vAlign w:val="bottom"/>
          </w:tcPr>
          <w:p w:rsidR="006E497C" w:rsidRPr="006E497C" w:rsidRDefault="006E497C" w:rsidP="00DC45EE">
            <w:pPr>
              <w:rPr>
                <w:color w:val="000000"/>
                <w:sz w:val="22"/>
                <w:szCs w:val="22"/>
              </w:rPr>
            </w:pPr>
            <w:r w:rsidRPr="006E497C">
              <w:rPr>
                <w:color w:val="000000"/>
                <w:sz w:val="22"/>
                <w:szCs w:val="22"/>
              </w:rPr>
              <w:t>Patricius.sk s.r.o., r. s. p., Rastislavova 100, 040 01 Košice, IČO: 50 760 815</w:t>
            </w:r>
          </w:p>
        </w:tc>
        <w:tc>
          <w:tcPr>
            <w:tcW w:w="1275" w:type="dxa"/>
            <w:shd w:val="clear" w:color="auto" w:fill="auto"/>
            <w:vAlign w:val="bottom"/>
          </w:tcPr>
          <w:p w:rsidR="006E497C" w:rsidRPr="006E497C" w:rsidRDefault="006E497C" w:rsidP="00DC45EE">
            <w:pPr>
              <w:jc w:val="center"/>
              <w:rPr>
                <w:color w:val="000000"/>
                <w:sz w:val="22"/>
                <w:szCs w:val="22"/>
              </w:rPr>
            </w:pPr>
            <w:r w:rsidRPr="006E497C">
              <w:rPr>
                <w:color w:val="000000"/>
                <w:sz w:val="22"/>
                <w:szCs w:val="22"/>
              </w:rPr>
              <w:t>3 582,80</w:t>
            </w:r>
          </w:p>
        </w:tc>
        <w:tc>
          <w:tcPr>
            <w:tcW w:w="3402" w:type="dxa"/>
            <w:shd w:val="clear" w:color="auto" w:fill="auto"/>
            <w:vAlign w:val="bottom"/>
          </w:tcPr>
          <w:p w:rsidR="006E497C" w:rsidRPr="006E497C" w:rsidRDefault="006E497C" w:rsidP="00DC45EE">
            <w:pPr>
              <w:rPr>
                <w:color w:val="000000"/>
                <w:sz w:val="22"/>
                <w:szCs w:val="22"/>
              </w:rPr>
            </w:pPr>
            <w:r w:rsidRPr="006E497C">
              <w:rPr>
                <w:color w:val="000000"/>
                <w:sz w:val="22"/>
                <w:szCs w:val="22"/>
              </w:rPr>
              <w:t>Detské plachty na ležadlá 676 ks</w:t>
            </w:r>
          </w:p>
        </w:tc>
      </w:tr>
      <w:tr w:rsidR="006E497C" w:rsidRPr="006E497C" w:rsidTr="00DC45EE">
        <w:tc>
          <w:tcPr>
            <w:tcW w:w="1247" w:type="dxa"/>
            <w:shd w:val="clear" w:color="auto" w:fill="auto"/>
            <w:vAlign w:val="bottom"/>
          </w:tcPr>
          <w:p w:rsidR="006E497C" w:rsidRPr="006E497C" w:rsidRDefault="006E497C" w:rsidP="00DC45EE">
            <w:pPr>
              <w:rPr>
                <w:color w:val="000000"/>
                <w:sz w:val="22"/>
                <w:szCs w:val="22"/>
              </w:rPr>
            </w:pPr>
            <w:r w:rsidRPr="006E497C">
              <w:rPr>
                <w:color w:val="000000"/>
                <w:sz w:val="22"/>
                <w:szCs w:val="22"/>
              </w:rPr>
              <w:t>286./6.</w:t>
            </w:r>
          </w:p>
        </w:tc>
        <w:tc>
          <w:tcPr>
            <w:tcW w:w="1384" w:type="dxa"/>
          </w:tcPr>
          <w:p w:rsidR="006E497C" w:rsidRPr="006E497C" w:rsidRDefault="006E497C" w:rsidP="00DC45EE">
            <w:pPr>
              <w:jc w:val="right"/>
              <w:rPr>
                <w:sz w:val="22"/>
                <w:szCs w:val="22"/>
              </w:rPr>
            </w:pPr>
            <w:r w:rsidRPr="006E497C">
              <w:rPr>
                <w:sz w:val="22"/>
                <w:szCs w:val="22"/>
              </w:rPr>
              <w:t>05.04.2023</w:t>
            </w:r>
          </w:p>
          <w:p w:rsidR="006E497C" w:rsidRPr="006E497C" w:rsidRDefault="006E497C" w:rsidP="00DC45EE">
            <w:pPr>
              <w:jc w:val="right"/>
              <w:rPr>
                <w:sz w:val="22"/>
                <w:szCs w:val="22"/>
              </w:rPr>
            </w:pPr>
            <w:r w:rsidRPr="006E497C">
              <w:rPr>
                <w:sz w:val="22"/>
                <w:szCs w:val="22"/>
              </w:rPr>
              <w:t>07.04.2023</w:t>
            </w:r>
          </w:p>
          <w:p w:rsidR="006E497C" w:rsidRPr="006E497C" w:rsidRDefault="006E497C" w:rsidP="00DC45EE">
            <w:pPr>
              <w:jc w:val="right"/>
              <w:rPr>
                <w:sz w:val="22"/>
                <w:szCs w:val="22"/>
              </w:rPr>
            </w:pPr>
            <w:r w:rsidRPr="006E497C">
              <w:rPr>
                <w:color w:val="000000"/>
                <w:sz w:val="22"/>
                <w:szCs w:val="22"/>
              </w:rPr>
              <w:t>05.04.2023</w:t>
            </w:r>
          </w:p>
        </w:tc>
        <w:tc>
          <w:tcPr>
            <w:tcW w:w="2694"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EMI EU s.r.o., Pod </w:t>
            </w:r>
            <w:proofErr w:type="spellStart"/>
            <w:r w:rsidRPr="006E497C">
              <w:rPr>
                <w:color w:val="000000"/>
                <w:sz w:val="22"/>
                <w:szCs w:val="22"/>
              </w:rPr>
              <w:t>Švabľovkou</w:t>
            </w:r>
            <w:proofErr w:type="spellEnd"/>
            <w:r w:rsidRPr="006E497C">
              <w:rPr>
                <w:color w:val="000000"/>
                <w:sz w:val="22"/>
                <w:szCs w:val="22"/>
              </w:rPr>
              <w:t xml:space="preserve"> 2100, Sabinov, IČO: 46 726 608</w:t>
            </w:r>
          </w:p>
        </w:tc>
        <w:tc>
          <w:tcPr>
            <w:tcW w:w="1275" w:type="dxa"/>
            <w:shd w:val="clear" w:color="auto" w:fill="auto"/>
            <w:vAlign w:val="bottom"/>
          </w:tcPr>
          <w:p w:rsidR="006E497C" w:rsidRPr="006E497C" w:rsidRDefault="006E497C" w:rsidP="00DC45EE">
            <w:pPr>
              <w:jc w:val="right"/>
              <w:rPr>
                <w:color w:val="000000"/>
                <w:sz w:val="22"/>
                <w:szCs w:val="22"/>
              </w:rPr>
            </w:pPr>
            <w:r w:rsidRPr="006E497C">
              <w:rPr>
                <w:color w:val="000000"/>
                <w:sz w:val="22"/>
                <w:szCs w:val="22"/>
              </w:rPr>
              <w:t>4 006,00</w:t>
            </w:r>
          </w:p>
        </w:tc>
        <w:tc>
          <w:tcPr>
            <w:tcW w:w="3402" w:type="dxa"/>
            <w:shd w:val="clear" w:color="auto" w:fill="auto"/>
            <w:vAlign w:val="bottom"/>
          </w:tcPr>
          <w:p w:rsidR="006E497C" w:rsidRPr="006E497C" w:rsidRDefault="006E497C" w:rsidP="00DC45EE">
            <w:pPr>
              <w:rPr>
                <w:color w:val="000000"/>
                <w:sz w:val="22"/>
                <w:szCs w:val="22"/>
              </w:rPr>
            </w:pPr>
            <w:r w:rsidRPr="006E497C">
              <w:rPr>
                <w:color w:val="000000"/>
                <w:sz w:val="22"/>
                <w:szCs w:val="22"/>
              </w:rPr>
              <w:t xml:space="preserve"> Detské obliečky 676 ks</w:t>
            </w:r>
          </w:p>
        </w:tc>
      </w:tr>
      <w:tr w:rsidR="006E497C" w:rsidRPr="006E497C" w:rsidTr="00DC45EE">
        <w:tc>
          <w:tcPr>
            <w:tcW w:w="1247" w:type="dxa"/>
            <w:shd w:val="clear" w:color="auto" w:fill="auto"/>
            <w:vAlign w:val="bottom"/>
          </w:tcPr>
          <w:p w:rsidR="006E497C" w:rsidRPr="006E497C" w:rsidRDefault="006E497C" w:rsidP="00DC45EE">
            <w:pPr>
              <w:rPr>
                <w:color w:val="000000"/>
                <w:sz w:val="22"/>
                <w:szCs w:val="22"/>
              </w:rPr>
            </w:pPr>
            <w:r w:rsidRPr="006E497C">
              <w:rPr>
                <w:color w:val="000000"/>
                <w:sz w:val="22"/>
                <w:szCs w:val="22"/>
              </w:rPr>
              <w:t>1230./13.</w:t>
            </w:r>
          </w:p>
        </w:tc>
        <w:tc>
          <w:tcPr>
            <w:tcW w:w="1384" w:type="dxa"/>
          </w:tcPr>
          <w:p w:rsidR="006E497C" w:rsidRPr="006E497C" w:rsidRDefault="006E497C" w:rsidP="00DC45EE">
            <w:pPr>
              <w:jc w:val="right"/>
              <w:rPr>
                <w:sz w:val="22"/>
                <w:szCs w:val="22"/>
              </w:rPr>
            </w:pPr>
            <w:r w:rsidRPr="006E497C">
              <w:rPr>
                <w:sz w:val="22"/>
                <w:szCs w:val="22"/>
              </w:rPr>
              <w:t>27.11.2023</w:t>
            </w:r>
          </w:p>
          <w:p w:rsidR="006E497C" w:rsidRPr="006E497C" w:rsidRDefault="006E497C" w:rsidP="00DC45EE">
            <w:pPr>
              <w:jc w:val="right"/>
              <w:rPr>
                <w:sz w:val="22"/>
                <w:szCs w:val="22"/>
              </w:rPr>
            </w:pPr>
            <w:r w:rsidRPr="006E497C">
              <w:rPr>
                <w:sz w:val="22"/>
                <w:szCs w:val="22"/>
              </w:rPr>
              <w:t>29.11.2023</w:t>
            </w:r>
          </w:p>
          <w:p w:rsidR="006E497C" w:rsidRPr="006E497C" w:rsidRDefault="006E497C" w:rsidP="00DC45EE">
            <w:pPr>
              <w:jc w:val="right"/>
              <w:rPr>
                <w:sz w:val="22"/>
                <w:szCs w:val="22"/>
              </w:rPr>
            </w:pPr>
            <w:r w:rsidRPr="006E497C">
              <w:rPr>
                <w:color w:val="000000"/>
                <w:sz w:val="22"/>
                <w:szCs w:val="22"/>
              </w:rPr>
              <w:t>27.11.2023</w:t>
            </w:r>
          </w:p>
        </w:tc>
        <w:tc>
          <w:tcPr>
            <w:tcW w:w="2694" w:type="dxa"/>
            <w:shd w:val="clear" w:color="auto" w:fill="auto"/>
          </w:tcPr>
          <w:p w:rsidR="006E497C" w:rsidRPr="006E497C" w:rsidRDefault="006E497C" w:rsidP="00DC45EE">
            <w:pPr>
              <w:rPr>
                <w:sz w:val="22"/>
                <w:szCs w:val="22"/>
              </w:rPr>
            </w:pPr>
            <w:r w:rsidRPr="006E497C">
              <w:rPr>
                <w:color w:val="000000"/>
                <w:sz w:val="22"/>
                <w:szCs w:val="22"/>
              </w:rPr>
              <w:t xml:space="preserve">HEICO spol. s </w:t>
            </w:r>
            <w:proofErr w:type="spellStart"/>
            <w:r w:rsidRPr="006E497C">
              <w:rPr>
                <w:color w:val="000000"/>
                <w:sz w:val="22"/>
                <w:szCs w:val="22"/>
              </w:rPr>
              <w:t>r.o</w:t>
            </w:r>
            <w:proofErr w:type="spellEnd"/>
            <w:r w:rsidRPr="006E497C">
              <w:rPr>
                <w:color w:val="000000"/>
                <w:sz w:val="22"/>
                <w:szCs w:val="22"/>
              </w:rPr>
              <w:t>., Hollého 1315 ,  Senica, IČO: 18 046 908</w:t>
            </w:r>
          </w:p>
        </w:tc>
        <w:tc>
          <w:tcPr>
            <w:tcW w:w="1275" w:type="dxa"/>
            <w:shd w:val="clear" w:color="auto" w:fill="auto"/>
          </w:tcPr>
          <w:p w:rsidR="006E497C" w:rsidRPr="006E497C" w:rsidRDefault="006E497C" w:rsidP="00DC45EE">
            <w:pPr>
              <w:rPr>
                <w:sz w:val="22"/>
                <w:szCs w:val="22"/>
              </w:rPr>
            </w:pPr>
            <w:r w:rsidRPr="006E497C">
              <w:rPr>
                <w:sz w:val="22"/>
                <w:szCs w:val="22"/>
              </w:rPr>
              <w:t xml:space="preserve">  2 168,40 </w:t>
            </w:r>
          </w:p>
          <w:p w:rsidR="006E497C" w:rsidRPr="006E497C" w:rsidRDefault="006E497C" w:rsidP="00DC45EE">
            <w:pPr>
              <w:rPr>
                <w:sz w:val="22"/>
                <w:szCs w:val="22"/>
              </w:rPr>
            </w:pPr>
          </w:p>
        </w:tc>
        <w:tc>
          <w:tcPr>
            <w:tcW w:w="3402" w:type="dxa"/>
            <w:shd w:val="clear" w:color="auto" w:fill="auto"/>
          </w:tcPr>
          <w:p w:rsidR="006E497C" w:rsidRPr="006E497C" w:rsidRDefault="006E497C" w:rsidP="00DC45EE">
            <w:pPr>
              <w:rPr>
                <w:sz w:val="22"/>
                <w:szCs w:val="22"/>
              </w:rPr>
            </w:pPr>
            <w:proofErr w:type="spellStart"/>
            <w:r w:rsidRPr="006E497C">
              <w:rPr>
                <w:sz w:val="22"/>
                <w:szCs w:val="22"/>
              </w:rPr>
              <w:t>Skartovačka</w:t>
            </w:r>
            <w:proofErr w:type="spellEnd"/>
            <w:r w:rsidRPr="006E497C">
              <w:rPr>
                <w:sz w:val="22"/>
                <w:szCs w:val="22"/>
              </w:rPr>
              <w:t xml:space="preserve">, olej do </w:t>
            </w:r>
            <w:proofErr w:type="spellStart"/>
            <w:r w:rsidRPr="006E497C">
              <w:rPr>
                <w:sz w:val="22"/>
                <w:szCs w:val="22"/>
              </w:rPr>
              <w:t>skartovačky</w:t>
            </w:r>
            <w:proofErr w:type="spellEnd"/>
            <w:r w:rsidRPr="006E497C">
              <w:rPr>
                <w:sz w:val="22"/>
                <w:szCs w:val="22"/>
              </w:rPr>
              <w:t xml:space="preserve">, </w:t>
            </w:r>
            <w:proofErr w:type="spellStart"/>
            <w:r w:rsidRPr="006E497C">
              <w:rPr>
                <w:sz w:val="22"/>
                <w:szCs w:val="22"/>
              </w:rPr>
              <w:t>sada</w:t>
            </w:r>
            <w:proofErr w:type="spellEnd"/>
            <w:r w:rsidRPr="006E497C">
              <w:rPr>
                <w:sz w:val="22"/>
                <w:szCs w:val="22"/>
              </w:rPr>
              <w:t xml:space="preserve"> farieb do tlačiarne</w:t>
            </w:r>
          </w:p>
        </w:tc>
      </w:tr>
      <w:tr w:rsidR="006E497C" w:rsidRPr="006E497C" w:rsidTr="00DC45EE">
        <w:tc>
          <w:tcPr>
            <w:tcW w:w="1247" w:type="dxa"/>
            <w:shd w:val="clear" w:color="auto" w:fill="auto"/>
            <w:vAlign w:val="bottom"/>
          </w:tcPr>
          <w:p w:rsidR="006E497C" w:rsidRPr="006E497C" w:rsidRDefault="006E497C" w:rsidP="00DC45EE">
            <w:pPr>
              <w:rPr>
                <w:color w:val="000000"/>
                <w:sz w:val="22"/>
                <w:szCs w:val="22"/>
              </w:rPr>
            </w:pPr>
            <w:r w:rsidRPr="006E497C">
              <w:rPr>
                <w:color w:val="000000"/>
                <w:sz w:val="22"/>
                <w:szCs w:val="22"/>
              </w:rPr>
              <w:t>1334./16.</w:t>
            </w:r>
          </w:p>
        </w:tc>
        <w:tc>
          <w:tcPr>
            <w:tcW w:w="1384" w:type="dxa"/>
          </w:tcPr>
          <w:p w:rsidR="006E497C" w:rsidRPr="006E497C" w:rsidRDefault="006E497C" w:rsidP="00DC45EE">
            <w:pPr>
              <w:jc w:val="right"/>
              <w:rPr>
                <w:sz w:val="22"/>
                <w:szCs w:val="22"/>
              </w:rPr>
            </w:pPr>
            <w:r w:rsidRPr="006E497C">
              <w:rPr>
                <w:sz w:val="22"/>
                <w:szCs w:val="22"/>
              </w:rPr>
              <w:t>18.12.2023</w:t>
            </w:r>
          </w:p>
          <w:p w:rsidR="006E497C" w:rsidRPr="006E497C" w:rsidRDefault="006E497C" w:rsidP="00DC45EE">
            <w:pPr>
              <w:jc w:val="right"/>
              <w:rPr>
                <w:sz w:val="22"/>
                <w:szCs w:val="22"/>
              </w:rPr>
            </w:pPr>
            <w:r w:rsidRPr="006E497C">
              <w:rPr>
                <w:sz w:val="22"/>
                <w:szCs w:val="22"/>
              </w:rPr>
              <w:t>27.12.2023</w:t>
            </w:r>
          </w:p>
          <w:p w:rsidR="006E497C" w:rsidRPr="006E497C" w:rsidRDefault="006E497C" w:rsidP="00DC45EE">
            <w:pPr>
              <w:jc w:val="right"/>
              <w:rPr>
                <w:sz w:val="22"/>
                <w:szCs w:val="22"/>
              </w:rPr>
            </w:pPr>
            <w:r w:rsidRPr="006E497C">
              <w:rPr>
                <w:color w:val="000000"/>
                <w:sz w:val="22"/>
                <w:szCs w:val="22"/>
              </w:rPr>
              <w:t>18.12.2023</w:t>
            </w:r>
          </w:p>
        </w:tc>
        <w:tc>
          <w:tcPr>
            <w:tcW w:w="2694" w:type="dxa"/>
            <w:shd w:val="clear" w:color="auto" w:fill="auto"/>
          </w:tcPr>
          <w:p w:rsidR="006E497C" w:rsidRPr="006E497C" w:rsidRDefault="006E497C" w:rsidP="00DC45EE">
            <w:pPr>
              <w:shd w:val="clear" w:color="auto" w:fill="FFFFFF"/>
              <w:rPr>
                <w:sz w:val="22"/>
                <w:szCs w:val="22"/>
              </w:rPr>
            </w:pPr>
            <w:r w:rsidRPr="006E497C">
              <w:rPr>
                <w:sz w:val="22"/>
                <w:szCs w:val="22"/>
              </w:rPr>
              <w:t>Mgr. František Jankovič – SINET, Koválov 220, IČO: 35 494 085</w:t>
            </w:r>
          </w:p>
        </w:tc>
        <w:tc>
          <w:tcPr>
            <w:tcW w:w="1275" w:type="dxa"/>
            <w:shd w:val="clear" w:color="auto" w:fill="auto"/>
          </w:tcPr>
          <w:p w:rsidR="006E497C" w:rsidRPr="006E497C" w:rsidRDefault="006E497C" w:rsidP="00DC45EE">
            <w:pPr>
              <w:rPr>
                <w:sz w:val="22"/>
                <w:szCs w:val="22"/>
              </w:rPr>
            </w:pPr>
            <w:r w:rsidRPr="006E497C">
              <w:rPr>
                <w:sz w:val="22"/>
                <w:szCs w:val="22"/>
              </w:rPr>
              <w:t xml:space="preserve"> 9 660,00 </w:t>
            </w:r>
          </w:p>
        </w:tc>
        <w:tc>
          <w:tcPr>
            <w:tcW w:w="3402" w:type="dxa"/>
            <w:shd w:val="clear" w:color="auto" w:fill="auto"/>
          </w:tcPr>
          <w:p w:rsidR="006E497C" w:rsidRPr="006E497C" w:rsidRDefault="006E497C" w:rsidP="00DC45EE">
            <w:pPr>
              <w:rPr>
                <w:sz w:val="22"/>
                <w:szCs w:val="22"/>
              </w:rPr>
            </w:pPr>
            <w:r w:rsidRPr="006E497C">
              <w:rPr>
                <w:sz w:val="22"/>
                <w:szCs w:val="22"/>
              </w:rPr>
              <w:t>Interaktívne tabule, PC + príslušenstvo</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 xml:space="preserve">Podľa § 3 ods. 3 a 4 zákona č. 431/2002 </w:t>
      </w:r>
      <w:proofErr w:type="spellStart"/>
      <w:r w:rsidRPr="006E497C">
        <w:rPr>
          <w:sz w:val="22"/>
          <w:szCs w:val="22"/>
        </w:rPr>
        <w:t>Z.z</w:t>
      </w:r>
      <w:proofErr w:type="spellEnd"/>
      <w:r w:rsidRPr="006E497C">
        <w:rPr>
          <w:sz w:val="22"/>
          <w:szCs w:val="22"/>
        </w:rPr>
        <w:t>. o účtovníctve v znení neskorších predpisov:</w:t>
      </w:r>
    </w:p>
    <w:p w:rsidR="006E497C" w:rsidRPr="006E497C" w:rsidRDefault="006E497C" w:rsidP="006E497C">
      <w:pPr>
        <w:jc w:val="both"/>
        <w:rPr>
          <w:i/>
          <w:sz w:val="22"/>
          <w:szCs w:val="22"/>
        </w:rPr>
      </w:pPr>
      <w:r w:rsidRPr="006E497C">
        <w:rPr>
          <w:i/>
          <w:sz w:val="22"/>
          <w:szCs w:val="22"/>
        </w:rPr>
        <w:t>„(3) Účtovným obdobím je kalendárny rok, ak tento zákon neustanovuje inak.</w:t>
      </w:r>
    </w:p>
    <w:p w:rsidR="006E497C" w:rsidRPr="006E497C" w:rsidRDefault="006E497C" w:rsidP="006E497C">
      <w:pPr>
        <w:jc w:val="both"/>
        <w:rPr>
          <w:i/>
          <w:sz w:val="22"/>
          <w:szCs w:val="22"/>
        </w:rPr>
      </w:pPr>
      <w:r w:rsidRPr="006E497C">
        <w:rPr>
          <w:i/>
          <w:sz w:val="22"/>
          <w:szCs w:val="22"/>
        </w:rPr>
        <w:t>(4) Účtovným obdobím môže byť aj hospodársky rok. Hospodárskym rokom je obdobie nepretržite po sebe idúcich 12 kalendárnych mesiacov, ktoré nie je zhodné s kalendárnym rokom.“</w:t>
      </w:r>
    </w:p>
    <w:p w:rsidR="006E497C" w:rsidRPr="006E497C" w:rsidRDefault="006E497C" w:rsidP="006E497C">
      <w:pPr>
        <w:jc w:val="both"/>
        <w:rPr>
          <w:sz w:val="22"/>
          <w:szCs w:val="22"/>
        </w:rPr>
      </w:pPr>
    </w:p>
    <w:p w:rsidR="006E497C" w:rsidRPr="006E497C" w:rsidRDefault="006E497C" w:rsidP="006E497C">
      <w:pPr>
        <w:shd w:val="clear" w:color="auto" w:fill="FFFFFF"/>
        <w:jc w:val="both"/>
        <w:rPr>
          <w:sz w:val="22"/>
          <w:szCs w:val="22"/>
        </w:rPr>
      </w:pPr>
    </w:p>
    <w:p w:rsidR="006E497C" w:rsidRDefault="006E497C" w:rsidP="006E497C">
      <w:pPr>
        <w:shd w:val="clear" w:color="auto" w:fill="FFFFFF"/>
        <w:jc w:val="both"/>
        <w:rPr>
          <w:b/>
          <w:sz w:val="22"/>
          <w:szCs w:val="22"/>
        </w:rPr>
      </w:pPr>
      <w:r w:rsidRPr="006E497C">
        <w:rPr>
          <w:b/>
          <w:sz w:val="22"/>
          <w:szCs w:val="22"/>
        </w:rPr>
        <w:t>3. Kontrola zverejňovania zmlúv</w:t>
      </w:r>
    </w:p>
    <w:p w:rsidR="00FA5D95" w:rsidRPr="006E497C" w:rsidRDefault="00FA5D95" w:rsidP="00FA5D95">
      <w:pPr>
        <w:shd w:val="clear" w:color="auto" w:fill="FFFFFF"/>
        <w:spacing w:after="120"/>
        <w:jc w:val="both"/>
        <w:rPr>
          <w:b/>
          <w:sz w:val="22"/>
          <w:szCs w:val="22"/>
        </w:rPr>
      </w:pPr>
    </w:p>
    <w:p w:rsidR="006E497C" w:rsidRPr="006E497C" w:rsidRDefault="006E497C" w:rsidP="006E497C">
      <w:pPr>
        <w:shd w:val="clear" w:color="auto" w:fill="FFFFFF"/>
        <w:jc w:val="both"/>
        <w:rPr>
          <w:sz w:val="22"/>
          <w:szCs w:val="22"/>
        </w:rPr>
      </w:pPr>
      <w:r w:rsidRPr="006E497C">
        <w:rPr>
          <w:sz w:val="22"/>
          <w:szCs w:val="22"/>
        </w:rPr>
        <w:t>V rámci kontroly nakladania s majetkom mesta Senica bola vykonaná kontrola uzatvorených zmlúv povinnou osobou v centrálnom registri zmlúv. Ku kontrole bola predložená evidencia obchodných zmlúv za rok 2023, ktorá obsahovala 10 uzatvorených zmlúv.</w:t>
      </w:r>
    </w:p>
    <w:p w:rsidR="006E497C" w:rsidRDefault="006E497C" w:rsidP="006E497C">
      <w:pPr>
        <w:shd w:val="clear" w:color="auto" w:fill="FFFFFF"/>
        <w:jc w:val="both"/>
        <w:rPr>
          <w:sz w:val="22"/>
          <w:szCs w:val="22"/>
        </w:rPr>
      </w:pPr>
      <w:r w:rsidRPr="006E497C">
        <w:rPr>
          <w:sz w:val="22"/>
          <w:szCs w:val="22"/>
        </w:rPr>
        <w:lastRenderedPageBreak/>
        <w:t xml:space="preserve">Podľa ustanovenia § 5a zákona č. 211/2000 </w:t>
      </w:r>
      <w:proofErr w:type="spellStart"/>
      <w:r w:rsidRPr="006E497C">
        <w:rPr>
          <w:sz w:val="22"/>
          <w:szCs w:val="22"/>
        </w:rPr>
        <w:t>Z.z</w:t>
      </w:r>
      <w:proofErr w:type="spellEnd"/>
      <w:r w:rsidRPr="006E497C">
        <w:rPr>
          <w:sz w:val="22"/>
          <w:szCs w:val="22"/>
        </w:rPr>
        <w:t>. o slobodnom prístupe k informáciám a o zmene a doplnení niektorých zákonov (zákon o slobode informácií) v znení neskorších predpisov:</w:t>
      </w:r>
    </w:p>
    <w:p w:rsidR="00FA5D95" w:rsidRPr="006E497C" w:rsidRDefault="00FA5D95" w:rsidP="006E497C">
      <w:pPr>
        <w:shd w:val="clear" w:color="auto" w:fill="FFFFFF"/>
        <w:jc w:val="both"/>
        <w:rPr>
          <w:sz w:val="22"/>
          <w:szCs w:val="22"/>
        </w:rPr>
      </w:pPr>
    </w:p>
    <w:p w:rsidR="006E497C" w:rsidRDefault="006E497C" w:rsidP="006E497C">
      <w:pPr>
        <w:shd w:val="clear" w:color="auto" w:fill="FFFFFF"/>
        <w:jc w:val="both"/>
        <w:rPr>
          <w:i/>
          <w:sz w:val="22"/>
          <w:szCs w:val="22"/>
        </w:rPr>
      </w:pPr>
      <w:r w:rsidRPr="006E497C">
        <w:rPr>
          <w:i/>
          <w:sz w:val="22"/>
          <w:szCs w:val="22"/>
        </w:rPr>
        <w:t>„(1) Povinne zverejňovaná zmluva je písomná zmluva, ktorú uzaviera povinná osoba a ktorá obsahuje informáciu, ktorá sa získala za finančné prostriedky, s ktorými hospodária právnické osoby verejnej správy vrátane neštátnych účelových fondov, alebo sa týka používania týchto finančných prostriedkov, nakladania s majetkom štátu, majetkom obce, majetkom vyššieho územného celku alebo majetkom právnických osôb zriadený ch zákonom alebo na základe zákona alebo nakladania s finančnými prostriedkami Európskej únie.</w:t>
      </w:r>
    </w:p>
    <w:p w:rsidR="00FA5D95" w:rsidRPr="006E497C" w:rsidRDefault="00FA5D95" w:rsidP="006E497C">
      <w:pPr>
        <w:shd w:val="clear" w:color="auto" w:fill="FFFFFF"/>
        <w:jc w:val="both"/>
        <w:rPr>
          <w:i/>
          <w:sz w:val="22"/>
          <w:szCs w:val="22"/>
        </w:rPr>
      </w:pPr>
    </w:p>
    <w:p w:rsidR="006E497C" w:rsidRDefault="006E497C" w:rsidP="006E497C">
      <w:pPr>
        <w:shd w:val="clear" w:color="auto" w:fill="FFFFFF"/>
        <w:jc w:val="both"/>
        <w:rPr>
          <w:i/>
          <w:sz w:val="22"/>
          <w:szCs w:val="22"/>
        </w:rPr>
      </w:pPr>
      <w:r w:rsidRPr="006E497C">
        <w:rPr>
          <w:i/>
          <w:sz w:val="22"/>
          <w:szCs w:val="22"/>
        </w:rPr>
        <w:t>(2) Povinne zverejňovaná zmluva je aj písomná zmluva, ktorú uzaviera povinná osoba podľa § 2 ods. 3, v ktorej má štát alebo povinná osoba podľa § 2 ods. 1 a 2 výlučnú účasť alebo v ktorej majú štát a povinná osoba podľa § 2 ods. 1 a 2 spoločne výlučnú účasť alebo v ktorej majú štát a viaceré povinné osoby podľa § 2 ods. 1 a 2 spoločne výlučnú účasť a ktorá sa týka nakladania s jej majetkom; to neplatí, ak je zmluva uzatvorená v bežnom obchodnom styku v rozsahu predmetu podnikania alebo činnosti zapísanej v obchodnom registri alebo v inej úradnej evidencii.</w:t>
      </w:r>
    </w:p>
    <w:p w:rsidR="00FA5D95" w:rsidRPr="006E497C" w:rsidRDefault="00FA5D95" w:rsidP="006E497C">
      <w:pPr>
        <w:shd w:val="clear" w:color="auto" w:fill="FFFFFF"/>
        <w:jc w:val="both"/>
        <w:rPr>
          <w:i/>
          <w:sz w:val="22"/>
          <w:szCs w:val="22"/>
        </w:rPr>
      </w:pPr>
    </w:p>
    <w:p w:rsidR="006E497C" w:rsidRDefault="006E497C" w:rsidP="006E497C">
      <w:pPr>
        <w:shd w:val="clear" w:color="auto" w:fill="FFFFFF"/>
        <w:jc w:val="both"/>
        <w:rPr>
          <w:i/>
          <w:sz w:val="22"/>
          <w:szCs w:val="22"/>
        </w:rPr>
      </w:pPr>
      <w:r w:rsidRPr="006E497C">
        <w:rPr>
          <w:i/>
          <w:sz w:val="22"/>
          <w:szCs w:val="22"/>
        </w:rPr>
        <w:t>(3)  Namiesto zmluvy uzatvorenej v bežnom obchodnom styku v rozsahu predmetu podnikania alebo činnosti zapísanej v obchodnom registri alebo v inej úradnej evidencii povinnej osoby podľa odseku 2 a namiesto zmluvy podľa § 5a ods. 5 písm. c), d), i), j), r) a s) sa zverejňuje informácia o uzatvorení takejto zmluvy; to neplatí, ak sa zmluva uzavrela s fyzickou osobou, ktorá nie je podnikateľom. Na zverejňovanie informácie podľa prvej vety sa použijú odseky 6, 7, 9 a 14 rovnako.“</w:t>
      </w:r>
    </w:p>
    <w:p w:rsidR="006E497C" w:rsidRPr="006E497C" w:rsidRDefault="006E497C" w:rsidP="006E497C">
      <w:pPr>
        <w:shd w:val="clear" w:color="auto" w:fill="FFFFFF"/>
        <w:jc w:val="both"/>
        <w:rPr>
          <w:i/>
          <w:sz w:val="22"/>
          <w:szCs w:val="22"/>
        </w:rPr>
      </w:pPr>
    </w:p>
    <w:p w:rsidR="006E497C" w:rsidRDefault="006E497C" w:rsidP="006E497C">
      <w:pPr>
        <w:shd w:val="clear" w:color="auto" w:fill="FFFFFF"/>
        <w:jc w:val="both"/>
        <w:rPr>
          <w:sz w:val="22"/>
          <w:szCs w:val="22"/>
        </w:rPr>
      </w:pPr>
      <w:r w:rsidRPr="006E497C">
        <w:rPr>
          <w:sz w:val="22"/>
          <w:szCs w:val="22"/>
        </w:rPr>
        <w:t xml:space="preserve">Finančná kontrola je súhrn činností zabezpečujúcich overovanie hospodárnosti, efektívnosti, účinnosti a účelnosti finančných operácií alebo ich častí pred ich uskutočnením, v ich priebehu a až do ich konečného vysporiadania, zúčtovania, dosiahnutia a udržania výsledkov a cieľov finančných operácií alebo ich častí. </w:t>
      </w:r>
    </w:p>
    <w:p w:rsidR="006E497C" w:rsidRPr="006E497C" w:rsidRDefault="006E497C" w:rsidP="006E497C">
      <w:pPr>
        <w:shd w:val="clear" w:color="auto" w:fill="FFFFFF"/>
        <w:jc w:val="both"/>
        <w:rPr>
          <w:sz w:val="22"/>
          <w:szCs w:val="22"/>
        </w:rPr>
      </w:pPr>
    </w:p>
    <w:p w:rsidR="006E497C" w:rsidRDefault="006E497C" w:rsidP="006E497C">
      <w:pPr>
        <w:shd w:val="clear" w:color="auto" w:fill="FFFFFF"/>
        <w:jc w:val="both"/>
        <w:rPr>
          <w:sz w:val="22"/>
          <w:szCs w:val="22"/>
        </w:rPr>
      </w:pPr>
      <w:r w:rsidRPr="006E497C">
        <w:rPr>
          <w:sz w:val="22"/>
          <w:szCs w:val="22"/>
        </w:rPr>
        <w:t xml:space="preserve">Orgán verejnej správy je povinný vykonávať finančnú kontrolu, nakoľko mu napomáha zabezpečovať správne finančné riadenie v rámci plnenia svojich úloh.  Finančnou operáciou alebo jej časťou sa podľa § 2 písm. d) zákona č. 357/2015 Z. z. rozumie príjem, poskytnutie alebo použitie verejných financií, právny úkon alebo iný úkon majetkovej povahy. </w:t>
      </w:r>
    </w:p>
    <w:p w:rsidR="006E497C" w:rsidRPr="006E497C" w:rsidRDefault="006E497C" w:rsidP="006E497C">
      <w:pPr>
        <w:shd w:val="clear" w:color="auto" w:fill="FFFFFF"/>
        <w:jc w:val="both"/>
        <w:rPr>
          <w:sz w:val="22"/>
          <w:szCs w:val="22"/>
        </w:rPr>
      </w:pPr>
    </w:p>
    <w:p w:rsidR="006E497C" w:rsidRDefault="006E497C" w:rsidP="006E497C">
      <w:pPr>
        <w:shd w:val="clear" w:color="auto" w:fill="FFFFFF"/>
        <w:jc w:val="both"/>
        <w:rPr>
          <w:sz w:val="22"/>
          <w:szCs w:val="22"/>
        </w:rPr>
      </w:pPr>
      <w:r w:rsidRPr="006E497C">
        <w:rPr>
          <w:sz w:val="22"/>
          <w:szCs w:val="22"/>
        </w:rPr>
        <w:t xml:space="preserve">Finančnou kontrolou sa overujú vždy všetky relevantné skutočnosti, ktoré sú pre finančnú operáciu v danej fáze overovania platné. Základná finančná kontrola je kontrola, ktorá sa vykonáva „dovnútra“ orgánu verejnej správy vo vzťahu ku každému úkonu orgánu verejnej správy, ktorý predstavuje finančnú operáciu alebo jej časť, t. j. príjem, použitie alebo poskytnutie verejných financií, právny úkon alebo iný úkon majetkovej povahy. </w:t>
      </w:r>
    </w:p>
    <w:p w:rsidR="006E497C" w:rsidRPr="006E497C" w:rsidRDefault="006E497C" w:rsidP="006E497C">
      <w:pPr>
        <w:shd w:val="clear" w:color="auto" w:fill="FFFFFF"/>
        <w:jc w:val="both"/>
        <w:rPr>
          <w:sz w:val="22"/>
          <w:szCs w:val="22"/>
        </w:rPr>
      </w:pPr>
    </w:p>
    <w:p w:rsidR="006E497C" w:rsidRDefault="006E497C" w:rsidP="006E497C">
      <w:pPr>
        <w:shd w:val="clear" w:color="auto" w:fill="FFFFFF"/>
        <w:jc w:val="both"/>
        <w:rPr>
          <w:sz w:val="22"/>
          <w:szCs w:val="22"/>
        </w:rPr>
      </w:pPr>
      <w:r w:rsidRPr="006E497C">
        <w:rPr>
          <w:sz w:val="22"/>
          <w:szCs w:val="22"/>
        </w:rPr>
        <w:t>Základná finančná kontrola je integrálnou súčasťou procesov orgánu verejnej správy, ktoré sa týkajú finančnej operácie alebo jej časti. V nadväznosti na vykonanú základnú finančnú kontrolu je orgán verejnej správy povinný určiť, či vo finančnej operácii alebo jej časti je možné pokračovať, alebo či ju je možné vykonať, resp. či je potrebné vymáhať poskytnuté plnenie, ak sa finančná operácia alebo jej časť už vykonala.</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Súčasťou kontroly bola aj kontrola správnosti výkonu finančnej kontroly podľa zákona č.  357/2015 </w:t>
      </w:r>
      <w:proofErr w:type="spellStart"/>
      <w:r w:rsidRPr="006E497C">
        <w:rPr>
          <w:sz w:val="22"/>
          <w:szCs w:val="22"/>
        </w:rPr>
        <w:t>Z.z</w:t>
      </w:r>
      <w:proofErr w:type="spellEnd"/>
      <w:r w:rsidRPr="006E497C">
        <w:rPr>
          <w:sz w:val="22"/>
          <w:szCs w:val="22"/>
        </w:rPr>
        <w:t xml:space="preserve">. o  finančnej kontrole a audite a o zmene a doplnení niektorých zákonov na preverovaných uzatvorených zmluvách. </w:t>
      </w:r>
    </w:p>
    <w:p w:rsidR="006E497C" w:rsidRDefault="006E497C"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Pr="006E497C" w:rsidRDefault="00FA5D95" w:rsidP="006E497C">
      <w:pPr>
        <w:shd w:val="clear" w:color="auto" w:fill="FFFFFF"/>
        <w:jc w:val="both"/>
        <w:rPr>
          <w:sz w:val="22"/>
          <w:szCs w:val="22"/>
        </w:rPr>
      </w:pPr>
    </w:p>
    <w:p w:rsidR="006E497C" w:rsidRPr="006E497C" w:rsidRDefault="006E497C" w:rsidP="006E497C">
      <w:pPr>
        <w:shd w:val="clear" w:color="auto" w:fill="FFFFFF"/>
        <w:spacing w:after="120"/>
        <w:jc w:val="both"/>
        <w:rPr>
          <w:b/>
          <w:sz w:val="22"/>
          <w:szCs w:val="22"/>
        </w:rPr>
      </w:pPr>
      <w:r w:rsidRPr="006E497C">
        <w:rPr>
          <w:b/>
          <w:sz w:val="22"/>
          <w:szCs w:val="22"/>
        </w:rPr>
        <w:lastRenderedPageBreak/>
        <w:t>4. Kontrola realizácie verejného obstarávania</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Verejným  obstarávaním  sú stanovené pravidlá a postupy podľa zákona  č. 25/2006 Z. z. o verejnom obstarávaní a o zmene a doplnení niektorých zákonov v znení neskorších predpisov, ktorými sa zadávajú zákazky  na  dodanie  tovaru, zákazky na uskutočnenie stavebných prác, zákazky na poskytnutie služieb a súťaže návrhov.    </w:t>
      </w:r>
    </w:p>
    <w:p w:rsidR="006E497C" w:rsidRPr="006E497C" w:rsidRDefault="006E497C" w:rsidP="006E497C">
      <w:pPr>
        <w:shd w:val="clear" w:color="auto" w:fill="FFFFFF"/>
        <w:jc w:val="both"/>
        <w:rPr>
          <w:sz w:val="22"/>
          <w:szCs w:val="22"/>
        </w:rPr>
      </w:pPr>
      <w:r w:rsidRPr="006E497C">
        <w:rPr>
          <w:sz w:val="22"/>
          <w:szCs w:val="22"/>
        </w:rPr>
        <w:t xml:space="preserve">Cieľom verejného obstarávania je úsporné nakladanie s prostriedkami zo štátneho rozpočtu, nakoľko na chod jednotlivých úradov a organizácií, ktoré sú napojené na štátny rozpočet, sú každoročne vynakladané nemalé finančné prostriedky. Preto je skutočnou nevyhnutnosťou, aby sa zabránilo ich zbytočnému a nadmernému odčerpávaniu a ich prípadnému zneužívaniu. </w:t>
      </w:r>
    </w:p>
    <w:p w:rsidR="006E497C" w:rsidRPr="006E497C" w:rsidRDefault="006E497C" w:rsidP="006E497C">
      <w:pPr>
        <w:shd w:val="clear" w:color="auto" w:fill="FFFFFF"/>
        <w:jc w:val="both"/>
        <w:rPr>
          <w:sz w:val="22"/>
          <w:szCs w:val="22"/>
        </w:rPr>
      </w:pPr>
      <w:r w:rsidRPr="006E497C">
        <w:rPr>
          <w:sz w:val="22"/>
          <w:szCs w:val="22"/>
        </w:rPr>
        <w:t>Pri verejnom obstarávaní sa uplatňujú princípy transparentnosti, rovnakého zaobchádzania a nediskriminácie uchádzačov a záujemcov, ako i princíp hospodárnosti a efektívnosti pri vynakladaní finančných prostriedkov.</w:t>
      </w:r>
    </w:p>
    <w:p w:rsidR="006E497C" w:rsidRPr="006E497C" w:rsidRDefault="006E497C" w:rsidP="006E497C">
      <w:pPr>
        <w:shd w:val="clear" w:color="auto" w:fill="FFFFFF"/>
        <w:jc w:val="both"/>
        <w:rPr>
          <w:sz w:val="22"/>
          <w:szCs w:val="22"/>
        </w:rPr>
      </w:pPr>
      <w:r w:rsidRPr="006E497C">
        <w:rPr>
          <w:sz w:val="22"/>
          <w:szCs w:val="22"/>
        </w:rPr>
        <w:t>Kontrolovaný subjekt je verejným obstarávateľom podľa § 7 ods. 1 písm. d) zákona o verejnom obstarávaní.</w:t>
      </w:r>
    </w:p>
    <w:p w:rsidR="006E497C" w:rsidRPr="006E497C" w:rsidRDefault="006E497C" w:rsidP="006E497C">
      <w:pPr>
        <w:shd w:val="clear" w:color="auto" w:fill="FFFFFF"/>
        <w:jc w:val="both"/>
        <w:rPr>
          <w:sz w:val="22"/>
          <w:szCs w:val="22"/>
        </w:rPr>
      </w:pPr>
      <w:r w:rsidRPr="006E497C">
        <w:rPr>
          <w:sz w:val="22"/>
          <w:szCs w:val="22"/>
        </w:rPr>
        <w:t xml:space="preserve">V roku 2023 MŠ vykonala verejné obstarávanie v 7 prípadoch pri zákazkách s nízkou hodnotou podľa § 117 zákona č. 343/2015 </w:t>
      </w:r>
      <w:proofErr w:type="spellStart"/>
      <w:r w:rsidRPr="006E497C">
        <w:rPr>
          <w:sz w:val="22"/>
          <w:szCs w:val="22"/>
        </w:rPr>
        <w:t>Z.z</w:t>
      </w:r>
      <w:proofErr w:type="spellEnd"/>
      <w:r w:rsidRPr="006E497C">
        <w:rPr>
          <w:sz w:val="22"/>
          <w:szCs w:val="22"/>
        </w:rPr>
        <w:t>. o verejnom obstarávaní v znení účinnom do 31.07.2024, pričom všetky sa týkali obstarania potravín pre Materskú školu (základné potraviny, pekárenské výrobky, mrazené a čerstvé ryby, mlieko a mliečne výrobky, mäso a mäsové výrobky, čerstvá zelenia a ovocie, mrazená zelenina a hlboko zmrazené výrobky).</w:t>
      </w:r>
    </w:p>
    <w:p w:rsidR="006E497C" w:rsidRPr="006E497C" w:rsidRDefault="006E497C" w:rsidP="006E497C">
      <w:pPr>
        <w:shd w:val="clear" w:color="auto" w:fill="FFFFFF"/>
        <w:jc w:val="both"/>
        <w:rPr>
          <w:sz w:val="22"/>
          <w:szCs w:val="22"/>
        </w:rPr>
      </w:pPr>
      <w:r w:rsidRPr="006E497C">
        <w:rPr>
          <w:sz w:val="22"/>
          <w:szCs w:val="22"/>
        </w:rPr>
        <w:t>Pri kontrole realizácie verejného obstarávania neboli zistené žiadne nedostatky (okrem vykonávania finančnej kontroly - ktoré sú popísané v časti 3. Kontrola zverejňovania zmlúv).</w:t>
      </w:r>
    </w:p>
    <w:p w:rsidR="006E497C" w:rsidRDefault="006E497C" w:rsidP="006E497C">
      <w:pPr>
        <w:shd w:val="clear" w:color="auto" w:fill="FFFFFF"/>
        <w:jc w:val="both"/>
        <w:rPr>
          <w:b/>
          <w:sz w:val="22"/>
          <w:szCs w:val="22"/>
        </w:rPr>
      </w:pPr>
    </w:p>
    <w:p w:rsidR="00FA5D95" w:rsidRDefault="00FA5D95" w:rsidP="006E497C">
      <w:pPr>
        <w:shd w:val="clear" w:color="auto" w:fill="FFFFFF"/>
        <w:jc w:val="both"/>
        <w:rPr>
          <w:b/>
          <w:sz w:val="22"/>
          <w:szCs w:val="22"/>
        </w:rPr>
      </w:pPr>
    </w:p>
    <w:p w:rsidR="006E497C" w:rsidRPr="006E497C" w:rsidRDefault="006E497C" w:rsidP="006E497C">
      <w:pPr>
        <w:shd w:val="clear" w:color="auto" w:fill="FFFFFF"/>
        <w:jc w:val="both"/>
        <w:rPr>
          <w:b/>
          <w:sz w:val="22"/>
          <w:szCs w:val="22"/>
        </w:rPr>
      </w:pPr>
      <w:r w:rsidRPr="006E497C">
        <w:rPr>
          <w:b/>
          <w:sz w:val="22"/>
          <w:szCs w:val="22"/>
        </w:rPr>
        <w:t>5. Kontrola inventarizácie majetku k 31.12.2023</w:t>
      </w:r>
    </w:p>
    <w:p w:rsidR="006E497C" w:rsidRPr="006E497C" w:rsidRDefault="006E497C" w:rsidP="00FA5D95">
      <w:pPr>
        <w:shd w:val="clear" w:color="auto" w:fill="FFFFFF"/>
        <w:spacing w:after="120"/>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MŠ predložila ku kontrole dokumentáciu z inventarizácie majetku a záväzkov vykonanej k 31.12.2023. MŠ má pre vykonanie inventarizácie vypracovaný Vnútorný predpis pre vykonanie inventarizácie č. 14/2023, ktorým sa určuje postup pre vykonanie inventarizácie.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Inventarizácia bola vykonaná na základe Príkazu riaditeľky MŠ zo dňa  03.11.2021 , ktorým bolo uložené  vykonanie riadnej inventarizácie majetku a záväzkov školy k 31.12.2023, súčasťou  príkazu je menovanie členov ústrednej inventarizačnej komisie a čiastkových inventarizačných komisií.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Výkon inventarizácie sa riadil postupom, určeným v príkaze:</w:t>
      </w:r>
    </w:p>
    <w:p w:rsidR="006E497C" w:rsidRPr="006E497C" w:rsidRDefault="006E497C" w:rsidP="006E497C">
      <w:pPr>
        <w:shd w:val="clear" w:color="auto" w:fill="FFFFFF"/>
        <w:jc w:val="both"/>
        <w:rPr>
          <w:sz w:val="22"/>
          <w:szCs w:val="22"/>
        </w:rPr>
      </w:pPr>
      <w:r w:rsidRPr="006E497C">
        <w:rPr>
          <w:sz w:val="22"/>
          <w:szCs w:val="22"/>
        </w:rPr>
        <w:t xml:space="preserve">1. Vykonanie prípravných prác  </w:t>
      </w:r>
    </w:p>
    <w:p w:rsidR="006E497C" w:rsidRPr="006E497C" w:rsidRDefault="006E497C" w:rsidP="006E497C">
      <w:pPr>
        <w:shd w:val="clear" w:color="auto" w:fill="FFFFFF"/>
        <w:jc w:val="both"/>
        <w:rPr>
          <w:sz w:val="22"/>
          <w:szCs w:val="22"/>
        </w:rPr>
      </w:pPr>
      <w:r w:rsidRPr="006E497C">
        <w:rPr>
          <w:sz w:val="22"/>
          <w:szCs w:val="22"/>
        </w:rPr>
        <w:t>2. Porovnanie výsledkov fyzickej a dokladovej inventarizácie s účtovnými stavmi, vyčíslenie inventarizačných rozdielov, vyhotovenie inventúrnych súpisov, vypracovanie inventarizačných  zápisov</w:t>
      </w:r>
    </w:p>
    <w:p w:rsidR="006E497C" w:rsidRPr="006E497C" w:rsidRDefault="006E497C" w:rsidP="006E497C">
      <w:pPr>
        <w:shd w:val="clear" w:color="auto" w:fill="FFFFFF"/>
        <w:jc w:val="both"/>
        <w:rPr>
          <w:sz w:val="22"/>
          <w:szCs w:val="22"/>
        </w:rPr>
      </w:pPr>
      <w:r w:rsidRPr="006E497C">
        <w:rPr>
          <w:sz w:val="22"/>
          <w:szCs w:val="22"/>
        </w:rPr>
        <w:t>3. Vykonanie fyzickej inventarizácie majetku</w:t>
      </w:r>
    </w:p>
    <w:p w:rsidR="006E497C" w:rsidRPr="006E497C" w:rsidRDefault="006E497C" w:rsidP="006E497C">
      <w:pPr>
        <w:shd w:val="clear" w:color="auto" w:fill="FFFFFF"/>
        <w:jc w:val="both"/>
        <w:rPr>
          <w:sz w:val="22"/>
          <w:szCs w:val="22"/>
        </w:rPr>
      </w:pPr>
      <w:r w:rsidRPr="006E497C">
        <w:rPr>
          <w:sz w:val="22"/>
          <w:szCs w:val="22"/>
        </w:rPr>
        <w:t>4. Vykonanie dokladovej inventarizácie majetku, pohľadávok a záväzkov.</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Ústredná inventarizačná komisia vypracovala dňa 19.01.2024 Inventarizačný zápis Ústrednej inventarizačnej komisie o výsledku inventarizácie majetku, záväzkov a rozdielu majetku a záväzkov k 31.12.2023, v ktorom skonštatovala, že vykonanou inventarizáciou neboli zistené  žiadne inventarizačné rozdiely a skutočný stav súhlasí so stavom účtovným. </w:t>
      </w:r>
    </w:p>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Vybrané  informácie  o majetku a záväzkoch podľa výsledkov inventarizácie  k 31.12.2023:</w:t>
      </w:r>
    </w:p>
    <w:p w:rsidR="006E497C" w:rsidRDefault="006E497C"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Default="00FA5D95" w:rsidP="006E497C">
      <w:pPr>
        <w:shd w:val="clear" w:color="auto" w:fill="FFFFFF"/>
        <w:jc w:val="both"/>
        <w:rPr>
          <w:sz w:val="22"/>
          <w:szCs w:val="22"/>
        </w:rPr>
      </w:pPr>
    </w:p>
    <w:p w:rsidR="00FA5D95" w:rsidRPr="006E497C" w:rsidRDefault="00FA5D95" w:rsidP="006E497C">
      <w:pPr>
        <w:shd w:val="clear" w:color="auto" w:fill="FFFFFF"/>
        <w:jc w:val="both"/>
        <w:rPr>
          <w:sz w:val="22"/>
          <w:szCs w:val="22"/>
        </w:rPr>
      </w:pPr>
    </w:p>
    <w:p w:rsidR="006E497C" w:rsidRPr="006E497C" w:rsidRDefault="006E497C" w:rsidP="006E497C">
      <w:pPr>
        <w:jc w:val="both"/>
        <w:rPr>
          <w:sz w:val="22"/>
          <w:szCs w:val="22"/>
        </w:rPr>
      </w:pPr>
      <w:r w:rsidRPr="006E497C">
        <w:rPr>
          <w:sz w:val="22"/>
          <w:szCs w:val="22"/>
        </w:rPr>
        <w:lastRenderedPageBreak/>
        <w:t>Neobežný majetok</w:t>
      </w:r>
    </w:p>
    <w:p w:rsidR="006E497C" w:rsidRPr="006E497C" w:rsidRDefault="006E497C" w:rsidP="006E497C">
      <w:pPr>
        <w:jc w:val="both"/>
        <w:rPr>
          <w:sz w:val="22"/>
          <w:szCs w:val="22"/>
        </w:rPr>
      </w:pPr>
      <w:r w:rsidRPr="006E497C">
        <w:rPr>
          <w:sz w:val="22"/>
          <w:szCs w:val="22"/>
        </w:rPr>
        <w:t>a) majetok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021 - Stavby</w:t>
            </w:r>
          </w:p>
        </w:tc>
        <w:tc>
          <w:tcPr>
            <w:tcW w:w="1985" w:type="dxa"/>
            <w:shd w:val="clear" w:color="auto" w:fill="auto"/>
          </w:tcPr>
          <w:p w:rsidR="006E497C" w:rsidRPr="006E497C" w:rsidRDefault="006E497C" w:rsidP="00DC45EE">
            <w:pPr>
              <w:jc w:val="right"/>
              <w:rPr>
                <w:sz w:val="22"/>
                <w:szCs w:val="22"/>
              </w:rPr>
            </w:pPr>
            <w:r w:rsidRPr="006E497C">
              <w:rPr>
                <w:sz w:val="22"/>
                <w:szCs w:val="22"/>
              </w:rPr>
              <w:t>1 842 738,72</w:t>
            </w:r>
          </w:p>
        </w:tc>
        <w:tc>
          <w:tcPr>
            <w:tcW w:w="1984" w:type="dxa"/>
            <w:shd w:val="clear" w:color="auto" w:fill="auto"/>
          </w:tcPr>
          <w:p w:rsidR="006E497C" w:rsidRPr="006E497C" w:rsidRDefault="006E497C" w:rsidP="00DC45EE">
            <w:pPr>
              <w:jc w:val="right"/>
              <w:rPr>
                <w:sz w:val="22"/>
                <w:szCs w:val="22"/>
              </w:rPr>
            </w:pPr>
            <w:r w:rsidRPr="006E497C">
              <w:rPr>
                <w:sz w:val="22"/>
                <w:szCs w:val="22"/>
              </w:rPr>
              <w:t>1 842 738,72</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 xml:space="preserve">022 - </w:t>
            </w:r>
            <w:proofErr w:type="spellStart"/>
            <w:r w:rsidRPr="006E497C">
              <w:rPr>
                <w:sz w:val="22"/>
                <w:szCs w:val="22"/>
              </w:rPr>
              <w:t>Samost</w:t>
            </w:r>
            <w:proofErr w:type="spellEnd"/>
            <w:r w:rsidRPr="006E497C">
              <w:rPr>
                <w:sz w:val="22"/>
                <w:szCs w:val="22"/>
              </w:rPr>
              <w:t xml:space="preserve">. </w:t>
            </w:r>
            <w:proofErr w:type="spellStart"/>
            <w:r w:rsidRPr="006E497C">
              <w:rPr>
                <w:sz w:val="22"/>
                <w:szCs w:val="22"/>
              </w:rPr>
              <w:t>hnut</w:t>
            </w:r>
            <w:proofErr w:type="spellEnd"/>
            <w:r w:rsidRPr="006E497C">
              <w:rPr>
                <w:sz w:val="22"/>
                <w:szCs w:val="22"/>
              </w:rPr>
              <w:t>. veci</w:t>
            </w:r>
          </w:p>
        </w:tc>
        <w:tc>
          <w:tcPr>
            <w:tcW w:w="1985" w:type="dxa"/>
            <w:shd w:val="clear" w:color="auto" w:fill="auto"/>
          </w:tcPr>
          <w:p w:rsidR="006E497C" w:rsidRPr="006E497C" w:rsidRDefault="006E497C" w:rsidP="00DC45EE">
            <w:pPr>
              <w:jc w:val="right"/>
              <w:rPr>
                <w:sz w:val="22"/>
                <w:szCs w:val="22"/>
              </w:rPr>
            </w:pPr>
            <w:r w:rsidRPr="006E497C">
              <w:rPr>
                <w:sz w:val="22"/>
                <w:szCs w:val="22"/>
              </w:rPr>
              <w:t>36 140,76</w:t>
            </w:r>
          </w:p>
        </w:tc>
        <w:tc>
          <w:tcPr>
            <w:tcW w:w="1984" w:type="dxa"/>
            <w:shd w:val="clear" w:color="auto" w:fill="auto"/>
          </w:tcPr>
          <w:p w:rsidR="006E497C" w:rsidRPr="006E497C" w:rsidRDefault="006E497C" w:rsidP="00DC45EE">
            <w:pPr>
              <w:jc w:val="right"/>
              <w:rPr>
                <w:sz w:val="22"/>
                <w:szCs w:val="22"/>
              </w:rPr>
            </w:pPr>
            <w:r w:rsidRPr="006E497C">
              <w:rPr>
                <w:sz w:val="22"/>
                <w:szCs w:val="22"/>
              </w:rPr>
              <w:t>36 140,76</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028 - Drobný DHM</w:t>
            </w:r>
          </w:p>
        </w:tc>
        <w:tc>
          <w:tcPr>
            <w:tcW w:w="1985" w:type="dxa"/>
            <w:shd w:val="clear" w:color="auto" w:fill="auto"/>
          </w:tcPr>
          <w:p w:rsidR="006E497C" w:rsidRPr="006E497C" w:rsidRDefault="006E497C" w:rsidP="00DC45EE">
            <w:pPr>
              <w:jc w:val="right"/>
              <w:rPr>
                <w:sz w:val="22"/>
                <w:szCs w:val="22"/>
              </w:rPr>
            </w:pPr>
            <w:r w:rsidRPr="006E497C">
              <w:rPr>
                <w:sz w:val="22"/>
                <w:szCs w:val="22"/>
              </w:rPr>
              <w:t>223,36</w:t>
            </w:r>
          </w:p>
        </w:tc>
        <w:tc>
          <w:tcPr>
            <w:tcW w:w="1984" w:type="dxa"/>
            <w:shd w:val="clear" w:color="auto" w:fill="auto"/>
          </w:tcPr>
          <w:p w:rsidR="006E497C" w:rsidRPr="006E497C" w:rsidRDefault="006E497C" w:rsidP="00DC45EE">
            <w:pPr>
              <w:jc w:val="right"/>
              <w:rPr>
                <w:sz w:val="22"/>
                <w:szCs w:val="22"/>
              </w:rPr>
            </w:pPr>
            <w:r w:rsidRPr="006E497C">
              <w:rPr>
                <w:sz w:val="22"/>
                <w:szCs w:val="22"/>
              </w:rPr>
              <w:t>223,36</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031 - Pozemky</w:t>
            </w:r>
          </w:p>
        </w:tc>
        <w:tc>
          <w:tcPr>
            <w:tcW w:w="1985" w:type="dxa"/>
            <w:shd w:val="clear" w:color="auto" w:fill="auto"/>
          </w:tcPr>
          <w:p w:rsidR="006E497C" w:rsidRPr="006E497C" w:rsidRDefault="006E497C" w:rsidP="00DC45EE">
            <w:pPr>
              <w:jc w:val="right"/>
              <w:rPr>
                <w:sz w:val="22"/>
                <w:szCs w:val="22"/>
              </w:rPr>
            </w:pPr>
            <w:r w:rsidRPr="006E497C">
              <w:rPr>
                <w:sz w:val="22"/>
                <w:szCs w:val="22"/>
              </w:rPr>
              <w:t>162 891,59</w:t>
            </w:r>
          </w:p>
        </w:tc>
        <w:tc>
          <w:tcPr>
            <w:tcW w:w="1984" w:type="dxa"/>
            <w:shd w:val="clear" w:color="auto" w:fill="auto"/>
          </w:tcPr>
          <w:p w:rsidR="006E497C" w:rsidRPr="006E497C" w:rsidRDefault="006E497C" w:rsidP="00DC45EE">
            <w:pPr>
              <w:jc w:val="right"/>
              <w:rPr>
                <w:sz w:val="22"/>
                <w:szCs w:val="22"/>
              </w:rPr>
            </w:pPr>
            <w:r w:rsidRPr="006E497C">
              <w:rPr>
                <w:sz w:val="22"/>
                <w:szCs w:val="22"/>
              </w:rPr>
              <w:t>162 891,59</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b) oprávky k dlhodobému majetku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081 -  Oprávky k stavbám</w:t>
            </w:r>
          </w:p>
        </w:tc>
        <w:tc>
          <w:tcPr>
            <w:tcW w:w="1985" w:type="dxa"/>
            <w:shd w:val="clear" w:color="auto" w:fill="auto"/>
          </w:tcPr>
          <w:p w:rsidR="006E497C" w:rsidRPr="006E497C" w:rsidRDefault="006E497C" w:rsidP="00DC45EE">
            <w:pPr>
              <w:jc w:val="right"/>
              <w:rPr>
                <w:sz w:val="22"/>
                <w:szCs w:val="22"/>
              </w:rPr>
            </w:pPr>
            <w:r w:rsidRPr="006E497C">
              <w:rPr>
                <w:sz w:val="22"/>
                <w:szCs w:val="22"/>
              </w:rPr>
              <w:t>831 129,78</w:t>
            </w:r>
          </w:p>
        </w:tc>
        <w:tc>
          <w:tcPr>
            <w:tcW w:w="1984" w:type="dxa"/>
            <w:shd w:val="clear" w:color="auto" w:fill="auto"/>
          </w:tcPr>
          <w:p w:rsidR="006E497C" w:rsidRPr="006E497C" w:rsidRDefault="006E497C" w:rsidP="00DC45EE">
            <w:pPr>
              <w:jc w:val="right"/>
              <w:rPr>
                <w:sz w:val="22"/>
                <w:szCs w:val="22"/>
              </w:rPr>
            </w:pPr>
            <w:r w:rsidRPr="006E497C">
              <w:rPr>
                <w:sz w:val="22"/>
                <w:szCs w:val="22"/>
              </w:rPr>
              <w:t>831 129,78</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082 -  Oprávky k </w:t>
            </w:r>
            <w:proofErr w:type="spellStart"/>
            <w:r w:rsidRPr="006E497C">
              <w:rPr>
                <w:sz w:val="22"/>
                <w:szCs w:val="22"/>
              </w:rPr>
              <w:t>sam</w:t>
            </w:r>
            <w:proofErr w:type="spellEnd"/>
            <w:r w:rsidRPr="006E497C">
              <w:rPr>
                <w:sz w:val="22"/>
                <w:szCs w:val="22"/>
              </w:rPr>
              <w:t xml:space="preserve">. </w:t>
            </w:r>
            <w:proofErr w:type="spellStart"/>
            <w:r w:rsidRPr="006E497C">
              <w:rPr>
                <w:sz w:val="22"/>
                <w:szCs w:val="22"/>
              </w:rPr>
              <w:t>hnut</w:t>
            </w:r>
            <w:proofErr w:type="spellEnd"/>
            <w:r w:rsidRPr="006E497C">
              <w:rPr>
                <w:sz w:val="22"/>
                <w:szCs w:val="22"/>
              </w:rPr>
              <w:t>. veciam</w:t>
            </w:r>
          </w:p>
        </w:tc>
        <w:tc>
          <w:tcPr>
            <w:tcW w:w="1985" w:type="dxa"/>
            <w:shd w:val="clear" w:color="auto" w:fill="auto"/>
          </w:tcPr>
          <w:p w:rsidR="006E497C" w:rsidRPr="006E497C" w:rsidRDefault="006E497C" w:rsidP="00DC45EE">
            <w:pPr>
              <w:jc w:val="right"/>
              <w:rPr>
                <w:sz w:val="22"/>
                <w:szCs w:val="22"/>
              </w:rPr>
            </w:pPr>
            <w:r w:rsidRPr="006E497C">
              <w:rPr>
                <w:sz w:val="22"/>
                <w:szCs w:val="22"/>
              </w:rPr>
              <w:t>24 404,68</w:t>
            </w:r>
          </w:p>
        </w:tc>
        <w:tc>
          <w:tcPr>
            <w:tcW w:w="1984" w:type="dxa"/>
            <w:shd w:val="clear" w:color="auto" w:fill="auto"/>
          </w:tcPr>
          <w:p w:rsidR="006E497C" w:rsidRPr="006E497C" w:rsidRDefault="006E497C" w:rsidP="00DC45EE">
            <w:pPr>
              <w:jc w:val="right"/>
              <w:rPr>
                <w:sz w:val="22"/>
                <w:szCs w:val="22"/>
              </w:rPr>
            </w:pPr>
            <w:r w:rsidRPr="006E497C">
              <w:rPr>
                <w:sz w:val="22"/>
                <w:szCs w:val="22"/>
              </w:rPr>
              <w:t>24 404,68</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088 -  Oprávky k drobnému DHM</w:t>
            </w:r>
          </w:p>
        </w:tc>
        <w:tc>
          <w:tcPr>
            <w:tcW w:w="1985" w:type="dxa"/>
            <w:shd w:val="clear" w:color="auto" w:fill="auto"/>
          </w:tcPr>
          <w:p w:rsidR="006E497C" w:rsidRPr="006E497C" w:rsidRDefault="006E497C" w:rsidP="00DC45EE">
            <w:pPr>
              <w:jc w:val="right"/>
              <w:rPr>
                <w:sz w:val="22"/>
                <w:szCs w:val="22"/>
              </w:rPr>
            </w:pPr>
            <w:r w:rsidRPr="006E497C">
              <w:rPr>
                <w:sz w:val="22"/>
                <w:szCs w:val="22"/>
              </w:rPr>
              <w:t>223,36</w:t>
            </w:r>
          </w:p>
        </w:tc>
        <w:tc>
          <w:tcPr>
            <w:tcW w:w="1984" w:type="dxa"/>
            <w:shd w:val="clear" w:color="auto" w:fill="auto"/>
          </w:tcPr>
          <w:p w:rsidR="006E497C" w:rsidRPr="006E497C" w:rsidRDefault="006E497C" w:rsidP="00DC45EE">
            <w:pPr>
              <w:jc w:val="right"/>
              <w:rPr>
                <w:sz w:val="22"/>
                <w:szCs w:val="22"/>
              </w:rPr>
            </w:pPr>
            <w:r w:rsidRPr="006E497C">
              <w:rPr>
                <w:sz w:val="22"/>
                <w:szCs w:val="22"/>
              </w:rPr>
              <w:t>223,36</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Obstaranie dlhodobého majetku</w:t>
      </w:r>
    </w:p>
    <w:p w:rsidR="006E497C" w:rsidRPr="006E497C" w:rsidRDefault="006E497C" w:rsidP="006E497C">
      <w:pPr>
        <w:jc w:val="both"/>
        <w:rPr>
          <w:sz w:val="22"/>
          <w:szCs w:val="22"/>
        </w:rPr>
      </w:pPr>
      <w:r w:rsidRPr="006E497C">
        <w:rPr>
          <w:sz w:val="22"/>
          <w:szCs w:val="22"/>
        </w:rPr>
        <w:t>a) obstaranie majetku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 xml:space="preserve">042 – Obstaranie DHM </w:t>
            </w:r>
          </w:p>
        </w:tc>
        <w:tc>
          <w:tcPr>
            <w:tcW w:w="1985" w:type="dxa"/>
            <w:shd w:val="clear" w:color="auto" w:fill="auto"/>
          </w:tcPr>
          <w:p w:rsidR="006E497C" w:rsidRPr="006E497C" w:rsidRDefault="006E497C" w:rsidP="00DC45EE">
            <w:pPr>
              <w:jc w:val="right"/>
              <w:rPr>
                <w:sz w:val="22"/>
                <w:szCs w:val="22"/>
              </w:rPr>
            </w:pPr>
            <w:r w:rsidRPr="006E497C">
              <w:rPr>
                <w:sz w:val="22"/>
                <w:szCs w:val="22"/>
              </w:rPr>
              <w:t>10 740,00</w:t>
            </w:r>
          </w:p>
        </w:tc>
        <w:tc>
          <w:tcPr>
            <w:tcW w:w="1984" w:type="dxa"/>
            <w:shd w:val="clear" w:color="auto" w:fill="auto"/>
          </w:tcPr>
          <w:p w:rsidR="006E497C" w:rsidRPr="006E497C" w:rsidRDefault="006E497C" w:rsidP="00DC45EE">
            <w:pPr>
              <w:jc w:val="right"/>
              <w:rPr>
                <w:sz w:val="22"/>
                <w:szCs w:val="22"/>
              </w:rPr>
            </w:pPr>
            <w:r w:rsidRPr="006E497C">
              <w:rPr>
                <w:sz w:val="22"/>
                <w:szCs w:val="22"/>
              </w:rPr>
              <w:t>10 740,00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Obežný majetok</w:t>
      </w:r>
    </w:p>
    <w:p w:rsidR="006E497C" w:rsidRPr="006E497C" w:rsidRDefault="006E497C" w:rsidP="006E497C">
      <w:pPr>
        <w:jc w:val="both"/>
        <w:rPr>
          <w:sz w:val="22"/>
          <w:szCs w:val="22"/>
        </w:rPr>
      </w:pPr>
      <w:r w:rsidRPr="006E497C">
        <w:rPr>
          <w:sz w:val="22"/>
          <w:szCs w:val="22"/>
        </w:rPr>
        <w:t>a) zásoby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112 - Potraviny ŠJ</w:t>
            </w:r>
          </w:p>
        </w:tc>
        <w:tc>
          <w:tcPr>
            <w:tcW w:w="1985" w:type="dxa"/>
            <w:shd w:val="clear" w:color="auto" w:fill="auto"/>
          </w:tcPr>
          <w:p w:rsidR="006E497C" w:rsidRPr="006E497C" w:rsidRDefault="006E497C" w:rsidP="00DC45EE">
            <w:pPr>
              <w:jc w:val="right"/>
              <w:rPr>
                <w:sz w:val="22"/>
                <w:szCs w:val="22"/>
              </w:rPr>
            </w:pPr>
            <w:r w:rsidRPr="006E497C">
              <w:rPr>
                <w:sz w:val="22"/>
                <w:szCs w:val="22"/>
              </w:rPr>
              <w:t>4 174,96</w:t>
            </w:r>
          </w:p>
        </w:tc>
        <w:tc>
          <w:tcPr>
            <w:tcW w:w="1984" w:type="dxa"/>
            <w:shd w:val="clear" w:color="auto" w:fill="auto"/>
          </w:tcPr>
          <w:p w:rsidR="006E497C" w:rsidRPr="006E497C" w:rsidRDefault="006E497C" w:rsidP="00DC45EE">
            <w:pPr>
              <w:jc w:val="right"/>
              <w:rPr>
                <w:sz w:val="22"/>
                <w:szCs w:val="22"/>
              </w:rPr>
            </w:pPr>
            <w:r w:rsidRPr="006E497C">
              <w:rPr>
                <w:sz w:val="22"/>
                <w:szCs w:val="22"/>
              </w:rPr>
              <w:t>4 174,96</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b) pohľadávky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315 -  Ostatné pohľadávky</w:t>
            </w:r>
          </w:p>
        </w:tc>
        <w:tc>
          <w:tcPr>
            <w:tcW w:w="1985" w:type="dxa"/>
            <w:shd w:val="clear" w:color="auto" w:fill="auto"/>
          </w:tcPr>
          <w:p w:rsidR="006E497C" w:rsidRPr="006E497C" w:rsidRDefault="006E497C" w:rsidP="00DC45EE">
            <w:pPr>
              <w:jc w:val="right"/>
              <w:rPr>
                <w:sz w:val="22"/>
                <w:szCs w:val="22"/>
              </w:rPr>
            </w:pPr>
            <w:r w:rsidRPr="006E497C">
              <w:rPr>
                <w:sz w:val="22"/>
                <w:szCs w:val="22"/>
              </w:rPr>
              <w:t>151,90</w:t>
            </w:r>
          </w:p>
        </w:tc>
        <w:tc>
          <w:tcPr>
            <w:tcW w:w="1984" w:type="dxa"/>
            <w:shd w:val="clear" w:color="auto" w:fill="auto"/>
          </w:tcPr>
          <w:p w:rsidR="006E497C" w:rsidRPr="006E497C" w:rsidRDefault="006E497C" w:rsidP="00DC45EE">
            <w:pPr>
              <w:jc w:val="right"/>
              <w:rPr>
                <w:sz w:val="22"/>
                <w:szCs w:val="22"/>
              </w:rPr>
            </w:pPr>
            <w:r w:rsidRPr="006E497C">
              <w:rPr>
                <w:sz w:val="22"/>
                <w:szCs w:val="22"/>
              </w:rPr>
              <w:t>151,90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c) finančný majetok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221 - Bankové účty</w:t>
            </w:r>
          </w:p>
        </w:tc>
        <w:tc>
          <w:tcPr>
            <w:tcW w:w="1985" w:type="dxa"/>
            <w:shd w:val="clear" w:color="auto" w:fill="auto"/>
          </w:tcPr>
          <w:p w:rsidR="006E497C" w:rsidRPr="006E497C" w:rsidRDefault="006E497C" w:rsidP="00DC45EE">
            <w:pPr>
              <w:jc w:val="right"/>
              <w:rPr>
                <w:sz w:val="22"/>
                <w:szCs w:val="22"/>
              </w:rPr>
            </w:pPr>
            <w:r w:rsidRPr="006E497C">
              <w:rPr>
                <w:sz w:val="22"/>
                <w:szCs w:val="22"/>
              </w:rPr>
              <w:t>167 934,30</w:t>
            </w:r>
          </w:p>
        </w:tc>
        <w:tc>
          <w:tcPr>
            <w:tcW w:w="1984" w:type="dxa"/>
            <w:shd w:val="clear" w:color="auto" w:fill="auto"/>
          </w:tcPr>
          <w:p w:rsidR="006E497C" w:rsidRPr="006E497C" w:rsidRDefault="006E497C" w:rsidP="00DC45EE">
            <w:pPr>
              <w:jc w:val="right"/>
              <w:rPr>
                <w:sz w:val="22"/>
                <w:szCs w:val="22"/>
              </w:rPr>
            </w:pPr>
            <w:r w:rsidRPr="006E497C">
              <w:rPr>
                <w:sz w:val="22"/>
                <w:szCs w:val="22"/>
              </w:rPr>
              <w:t>167 934,30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6E497C">
            <w:pPr>
              <w:pStyle w:val="Odsekzoznamu"/>
              <w:numPr>
                <w:ilvl w:val="0"/>
                <w:numId w:val="37"/>
              </w:numPr>
              <w:spacing w:after="0" w:line="240" w:lineRule="auto"/>
              <w:jc w:val="both"/>
              <w:rPr>
                <w:rFonts w:ascii="Times New Roman" w:eastAsia="Times New Roman" w:hAnsi="Times New Roman"/>
                <w:lang w:eastAsia="cs-CZ"/>
              </w:rPr>
            </w:pPr>
            <w:r w:rsidRPr="006E497C">
              <w:rPr>
                <w:rFonts w:ascii="Times New Roman" w:eastAsia="Times New Roman" w:hAnsi="Times New Roman"/>
                <w:lang w:eastAsia="cs-CZ"/>
              </w:rPr>
              <w:t>depozitný účet</w:t>
            </w:r>
          </w:p>
        </w:tc>
        <w:tc>
          <w:tcPr>
            <w:tcW w:w="1985" w:type="dxa"/>
            <w:shd w:val="clear" w:color="auto" w:fill="auto"/>
          </w:tcPr>
          <w:p w:rsidR="006E497C" w:rsidRPr="006E497C" w:rsidRDefault="006E497C" w:rsidP="00DC45EE">
            <w:pPr>
              <w:jc w:val="right"/>
              <w:rPr>
                <w:sz w:val="22"/>
                <w:szCs w:val="22"/>
              </w:rPr>
            </w:pPr>
            <w:r w:rsidRPr="006E497C">
              <w:rPr>
                <w:sz w:val="22"/>
                <w:szCs w:val="22"/>
              </w:rPr>
              <w:t>163 814,41</w:t>
            </w:r>
          </w:p>
        </w:tc>
        <w:tc>
          <w:tcPr>
            <w:tcW w:w="1984" w:type="dxa"/>
            <w:shd w:val="clear" w:color="auto" w:fill="auto"/>
          </w:tcPr>
          <w:p w:rsidR="006E497C" w:rsidRPr="006E497C" w:rsidRDefault="006E497C" w:rsidP="00DC45EE">
            <w:pPr>
              <w:jc w:val="right"/>
              <w:rPr>
                <w:sz w:val="22"/>
                <w:szCs w:val="22"/>
              </w:rPr>
            </w:pPr>
            <w:r w:rsidRPr="006E497C">
              <w:rPr>
                <w:sz w:val="22"/>
                <w:szCs w:val="22"/>
              </w:rPr>
              <w:t>163 814,41</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6E497C">
            <w:pPr>
              <w:pStyle w:val="Odsekzoznamu"/>
              <w:numPr>
                <w:ilvl w:val="0"/>
                <w:numId w:val="37"/>
              </w:numPr>
              <w:spacing w:after="0" w:line="240" w:lineRule="auto"/>
              <w:jc w:val="both"/>
              <w:rPr>
                <w:rFonts w:ascii="Times New Roman" w:eastAsia="Times New Roman" w:hAnsi="Times New Roman"/>
                <w:lang w:eastAsia="cs-CZ"/>
              </w:rPr>
            </w:pPr>
            <w:r w:rsidRPr="006E497C">
              <w:rPr>
                <w:rFonts w:ascii="Times New Roman" w:eastAsia="Times New Roman" w:hAnsi="Times New Roman"/>
                <w:lang w:eastAsia="cs-CZ"/>
              </w:rPr>
              <w:t>sociálny fond</w:t>
            </w:r>
          </w:p>
        </w:tc>
        <w:tc>
          <w:tcPr>
            <w:tcW w:w="1985" w:type="dxa"/>
            <w:shd w:val="clear" w:color="auto" w:fill="auto"/>
          </w:tcPr>
          <w:p w:rsidR="006E497C" w:rsidRPr="006E497C" w:rsidRDefault="006E497C" w:rsidP="00DC45EE">
            <w:pPr>
              <w:jc w:val="right"/>
              <w:rPr>
                <w:sz w:val="22"/>
                <w:szCs w:val="22"/>
              </w:rPr>
            </w:pPr>
            <w:r w:rsidRPr="006E497C">
              <w:rPr>
                <w:sz w:val="22"/>
                <w:szCs w:val="22"/>
              </w:rPr>
              <w:t>4 119,89</w:t>
            </w:r>
          </w:p>
        </w:tc>
        <w:tc>
          <w:tcPr>
            <w:tcW w:w="1984" w:type="dxa"/>
            <w:shd w:val="clear" w:color="auto" w:fill="auto"/>
          </w:tcPr>
          <w:p w:rsidR="006E497C" w:rsidRPr="006E497C" w:rsidRDefault="006E497C" w:rsidP="00DC45EE">
            <w:pPr>
              <w:jc w:val="right"/>
              <w:rPr>
                <w:sz w:val="22"/>
                <w:szCs w:val="22"/>
              </w:rPr>
            </w:pPr>
            <w:r w:rsidRPr="006E497C">
              <w:rPr>
                <w:sz w:val="22"/>
                <w:szCs w:val="22"/>
              </w:rPr>
              <w:t>4 119,89</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Vlastné imanie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 xml:space="preserve">428 - </w:t>
            </w:r>
            <w:proofErr w:type="spellStart"/>
            <w:r w:rsidRPr="00FA5D95">
              <w:rPr>
                <w:sz w:val="20"/>
                <w:szCs w:val="20"/>
              </w:rPr>
              <w:t>Nevysp</w:t>
            </w:r>
            <w:proofErr w:type="spellEnd"/>
            <w:r w:rsidRPr="00FA5D95">
              <w:rPr>
                <w:sz w:val="20"/>
                <w:szCs w:val="20"/>
              </w:rPr>
              <w:t>.</w:t>
            </w:r>
            <w:r w:rsidR="00FA5D95">
              <w:rPr>
                <w:sz w:val="20"/>
                <w:szCs w:val="20"/>
              </w:rPr>
              <w:t xml:space="preserve"> </w:t>
            </w:r>
            <w:r w:rsidRPr="00FA5D95">
              <w:rPr>
                <w:sz w:val="20"/>
                <w:szCs w:val="20"/>
              </w:rPr>
              <w:t>výsledok hosp.</w:t>
            </w:r>
            <w:r w:rsidR="00FA5D95">
              <w:rPr>
                <w:sz w:val="20"/>
                <w:szCs w:val="20"/>
              </w:rPr>
              <w:t xml:space="preserve"> </w:t>
            </w:r>
            <w:r w:rsidRPr="00FA5D95">
              <w:rPr>
                <w:sz w:val="20"/>
                <w:szCs w:val="20"/>
              </w:rPr>
              <w:t>min.</w:t>
            </w:r>
            <w:r w:rsidR="00FA5D95">
              <w:rPr>
                <w:sz w:val="20"/>
                <w:szCs w:val="20"/>
              </w:rPr>
              <w:t xml:space="preserve"> </w:t>
            </w:r>
            <w:r w:rsidRPr="00FA5D95">
              <w:rPr>
                <w:sz w:val="20"/>
                <w:szCs w:val="20"/>
              </w:rPr>
              <w:t>rokov</w:t>
            </w:r>
          </w:p>
        </w:tc>
        <w:tc>
          <w:tcPr>
            <w:tcW w:w="1985" w:type="dxa"/>
            <w:shd w:val="clear" w:color="auto" w:fill="auto"/>
          </w:tcPr>
          <w:p w:rsidR="006E497C" w:rsidRPr="006E497C" w:rsidRDefault="006E497C" w:rsidP="00DC45EE">
            <w:pPr>
              <w:jc w:val="right"/>
              <w:rPr>
                <w:sz w:val="22"/>
                <w:szCs w:val="22"/>
              </w:rPr>
            </w:pPr>
            <w:r w:rsidRPr="006E497C">
              <w:rPr>
                <w:sz w:val="22"/>
                <w:szCs w:val="22"/>
              </w:rPr>
              <w:t>4 569,99</w:t>
            </w:r>
          </w:p>
        </w:tc>
        <w:tc>
          <w:tcPr>
            <w:tcW w:w="1984" w:type="dxa"/>
            <w:shd w:val="clear" w:color="auto" w:fill="auto"/>
          </w:tcPr>
          <w:p w:rsidR="006E497C" w:rsidRPr="006E497C" w:rsidRDefault="006E497C" w:rsidP="00DC45EE">
            <w:pPr>
              <w:jc w:val="right"/>
              <w:rPr>
                <w:sz w:val="22"/>
                <w:szCs w:val="22"/>
              </w:rPr>
            </w:pPr>
            <w:r w:rsidRPr="006E497C">
              <w:rPr>
                <w:sz w:val="22"/>
                <w:szCs w:val="22"/>
              </w:rPr>
              <w:t>4 569,99</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 xml:space="preserve">710 -  </w:t>
            </w:r>
            <w:r w:rsidRPr="00FA5D95">
              <w:rPr>
                <w:sz w:val="20"/>
                <w:szCs w:val="20"/>
              </w:rPr>
              <w:t>Výsledok hosp.</w:t>
            </w:r>
            <w:r w:rsidR="00FA5D95">
              <w:rPr>
                <w:sz w:val="20"/>
                <w:szCs w:val="20"/>
              </w:rPr>
              <w:t xml:space="preserve"> </w:t>
            </w:r>
            <w:r w:rsidRPr="00FA5D95">
              <w:rPr>
                <w:sz w:val="20"/>
                <w:szCs w:val="20"/>
              </w:rPr>
              <w:t>za účtovné obdobie</w:t>
            </w:r>
          </w:p>
        </w:tc>
        <w:tc>
          <w:tcPr>
            <w:tcW w:w="1985" w:type="dxa"/>
            <w:shd w:val="clear" w:color="auto" w:fill="auto"/>
          </w:tcPr>
          <w:p w:rsidR="006E497C" w:rsidRPr="006E497C" w:rsidRDefault="006E497C" w:rsidP="00DC45EE">
            <w:pPr>
              <w:jc w:val="right"/>
              <w:rPr>
                <w:sz w:val="22"/>
                <w:szCs w:val="22"/>
              </w:rPr>
            </w:pPr>
            <w:r w:rsidRPr="006E497C">
              <w:rPr>
                <w:sz w:val="22"/>
                <w:szCs w:val="22"/>
              </w:rPr>
              <w:t>-100 349,53</w:t>
            </w:r>
          </w:p>
        </w:tc>
        <w:tc>
          <w:tcPr>
            <w:tcW w:w="1984" w:type="dxa"/>
            <w:shd w:val="clear" w:color="auto" w:fill="auto"/>
          </w:tcPr>
          <w:p w:rsidR="006E497C" w:rsidRPr="006E497C" w:rsidRDefault="006E497C" w:rsidP="00DC45EE">
            <w:pPr>
              <w:jc w:val="right"/>
              <w:rPr>
                <w:sz w:val="22"/>
                <w:szCs w:val="22"/>
              </w:rPr>
            </w:pPr>
            <w:r w:rsidRPr="006E497C">
              <w:rPr>
                <w:sz w:val="22"/>
                <w:szCs w:val="22"/>
              </w:rPr>
              <w:t>-100 349,53</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Záväzky</w:t>
      </w:r>
    </w:p>
    <w:p w:rsidR="006E497C" w:rsidRPr="006E497C" w:rsidRDefault="006E497C" w:rsidP="006E497C">
      <w:pPr>
        <w:jc w:val="both"/>
        <w:rPr>
          <w:sz w:val="22"/>
          <w:szCs w:val="22"/>
        </w:rPr>
      </w:pPr>
      <w:r w:rsidRPr="006E497C">
        <w:rPr>
          <w:sz w:val="22"/>
          <w:szCs w:val="22"/>
        </w:rPr>
        <w:t>a) rezervy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1721"/>
        <w:gridCol w:w="1559"/>
        <w:gridCol w:w="1134"/>
      </w:tblGrid>
      <w:tr w:rsidR="006E497C" w:rsidRPr="006E497C" w:rsidTr="00DC45EE">
        <w:tc>
          <w:tcPr>
            <w:tcW w:w="4341" w:type="dxa"/>
            <w:shd w:val="clear" w:color="auto" w:fill="auto"/>
          </w:tcPr>
          <w:p w:rsidR="006E497C" w:rsidRPr="006E497C" w:rsidRDefault="006E497C" w:rsidP="00DC45EE">
            <w:pPr>
              <w:jc w:val="both"/>
              <w:rPr>
                <w:sz w:val="22"/>
                <w:szCs w:val="22"/>
              </w:rPr>
            </w:pPr>
            <w:r w:rsidRPr="006E497C">
              <w:rPr>
                <w:sz w:val="22"/>
                <w:szCs w:val="22"/>
              </w:rPr>
              <w:t>Účet/text</w:t>
            </w:r>
          </w:p>
        </w:tc>
        <w:tc>
          <w:tcPr>
            <w:tcW w:w="1721"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559"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4341" w:type="dxa"/>
            <w:shd w:val="clear" w:color="auto" w:fill="auto"/>
          </w:tcPr>
          <w:p w:rsidR="006E497C" w:rsidRPr="006E497C" w:rsidRDefault="006E497C" w:rsidP="00DC45EE">
            <w:pPr>
              <w:rPr>
                <w:sz w:val="22"/>
                <w:szCs w:val="22"/>
              </w:rPr>
            </w:pPr>
            <w:r w:rsidRPr="006E497C">
              <w:rPr>
                <w:sz w:val="22"/>
                <w:szCs w:val="22"/>
              </w:rPr>
              <w:t>323 -  Krátkodobé rezervy</w:t>
            </w:r>
          </w:p>
        </w:tc>
        <w:tc>
          <w:tcPr>
            <w:tcW w:w="1721" w:type="dxa"/>
            <w:shd w:val="clear" w:color="auto" w:fill="auto"/>
          </w:tcPr>
          <w:p w:rsidR="006E497C" w:rsidRPr="006E497C" w:rsidRDefault="006E497C" w:rsidP="00DC45EE">
            <w:pPr>
              <w:jc w:val="right"/>
              <w:rPr>
                <w:sz w:val="22"/>
                <w:szCs w:val="22"/>
              </w:rPr>
            </w:pPr>
            <w:r w:rsidRPr="006E497C">
              <w:rPr>
                <w:sz w:val="22"/>
                <w:szCs w:val="22"/>
              </w:rPr>
              <w:t>17 728,00</w:t>
            </w:r>
          </w:p>
        </w:tc>
        <w:tc>
          <w:tcPr>
            <w:tcW w:w="1559" w:type="dxa"/>
            <w:shd w:val="clear" w:color="auto" w:fill="auto"/>
          </w:tcPr>
          <w:p w:rsidR="006E497C" w:rsidRPr="006E497C" w:rsidRDefault="006E497C" w:rsidP="00DC45EE">
            <w:pPr>
              <w:jc w:val="right"/>
              <w:rPr>
                <w:sz w:val="22"/>
                <w:szCs w:val="22"/>
              </w:rPr>
            </w:pPr>
            <w:r w:rsidRPr="006E497C">
              <w:rPr>
                <w:sz w:val="22"/>
                <w:szCs w:val="22"/>
              </w:rPr>
              <w:t>17 728,00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FA5D95" w:rsidRDefault="00FA5D95" w:rsidP="006E497C">
      <w:pPr>
        <w:jc w:val="both"/>
        <w:rPr>
          <w:sz w:val="22"/>
          <w:szCs w:val="22"/>
        </w:rPr>
      </w:pPr>
    </w:p>
    <w:p w:rsidR="006E497C" w:rsidRPr="006E497C" w:rsidRDefault="006E497C" w:rsidP="006E497C">
      <w:pPr>
        <w:jc w:val="both"/>
        <w:rPr>
          <w:sz w:val="22"/>
          <w:szCs w:val="22"/>
        </w:rPr>
      </w:pPr>
      <w:r w:rsidRPr="006E497C">
        <w:rPr>
          <w:sz w:val="22"/>
          <w:szCs w:val="22"/>
        </w:rPr>
        <w:lastRenderedPageBreak/>
        <w:t>b) zúčtovanie  medzi subjektami verejnej správy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1721"/>
        <w:gridCol w:w="1559"/>
        <w:gridCol w:w="1134"/>
      </w:tblGrid>
      <w:tr w:rsidR="006E497C" w:rsidRPr="006E497C" w:rsidTr="00DC45EE">
        <w:tc>
          <w:tcPr>
            <w:tcW w:w="4341" w:type="dxa"/>
            <w:shd w:val="clear" w:color="auto" w:fill="auto"/>
          </w:tcPr>
          <w:p w:rsidR="006E497C" w:rsidRPr="006E497C" w:rsidRDefault="006E497C" w:rsidP="00DC45EE">
            <w:pPr>
              <w:jc w:val="both"/>
              <w:rPr>
                <w:sz w:val="22"/>
                <w:szCs w:val="22"/>
              </w:rPr>
            </w:pPr>
            <w:r w:rsidRPr="006E497C">
              <w:rPr>
                <w:sz w:val="22"/>
                <w:szCs w:val="22"/>
              </w:rPr>
              <w:t>Účet/text</w:t>
            </w:r>
          </w:p>
        </w:tc>
        <w:tc>
          <w:tcPr>
            <w:tcW w:w="1721"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559"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4341" w:type="dxa"/>
            <w:shd w:val="clear" w:color="auto" w:fill="auto"/>
          </w:tcPr>
          <w:p w:rsidR="006E497C" w:rsidRPr="006E497C" w:rsidRDefault="006E497C" w:rsidP="00DC45EE">
            <w:pPr>
              <w:rPr>
                <w:sz w:val="22"/>
                <w:szCs w:val="22"/>
              </w:rPr>
            </w:pPr>
            <w:r w:rsidRPr="006E497C">
              <w:rPr>
                <w:sz w:val="22"/>
                <w:szCs w:val="22"/>
              </w:rPr>
              <w:t>355 -  Zúčtovanie  odvodov príjmov RO</w:t>
            </w:r>
          </w:p>
        </w:tc>
        <w:tc>
          <w:tcPr>
            <w:tcW w:w="1721" w:type="dxa"/>
            <w:shd w:val="clear" w:color="auto" w:fill="auto"/>
          </w:tcPr>
          <w:p w:rsidR="006E497C" w:rsidRPr="006E497C" w:rsidRDefault="006E497C" w:rsidP="00DC45EE">
            <w:pPr>
              <w:jc w:val="right"/>
              <w:rPr>
                <w:sz w:val="22"/>
                <w:szCs w:val="22"/>
              </w:rPr>
            </w:pPr>
            <w:r w:rsidRPr="006E497C">
              <w:rPr>
                <w:sz w:val="22"/>
                <w:szCs w:val="22"/>
              </w:rPr>
              <w:t>151,90</w:t>
            </w:r>
          </w:p>
        </w:tc>
        <w:tc>
          <w:tcPr>
            <w:tcW w:w="1559" w:type="dxa"/>
            <w:shd w:val="clear" w:color="auto" w:fill="auto"/>
          </w:tcPr>
          <w:p w:rsidR="006E497C" w:rsidRPr="006E497C" w:rsidRDefault="006E497C" w:rsidP="00DC45EE">
            <w:pPr>
              <w:jc w:val="right"/>
              <w:rPr>
                <w:sz w:val="22"/>
                <w:szCs w:val="22"/>
              </w:rPr>
            </w:pPr>
            <w:r w:rsidRPr="006E497C">
              <w:rPr>
                <w:sz w:val="22"/>
                <w:szCs w:val="22"/>
              </w:rPr>
              <w:t>151,90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4341" w:type="dxa"/>
            <w:shd w:val="clear" w:color="auto" w:fill="auto"/>
          </w:tcPr>
          <w:p w:rsidR="006E497C" w:rsidRPr="006E497C" w:rsidRDefault="006E497C" w:rsidP="00DC45EE">
            <w:pPr>
              <w:rPr>
                <w:sz w:val="22"/>
                <w:szCs w:val="22"/>
              </w:rPr>
            </w:pPr>
            <w:r w:rsidRPr="006E497C">
              <w:rPr>
                <w:sz w:val="22"/>
                <w:szCs w:val="22"/>
              </w:rPr>
              <w:t>357 -  Zúčtovanie  trans. rozpočtu obce a VÚC</w:t>
            </w:r>
          </w:p>
        </w:tc>
        <w:tc>
          <w:tcPr>
            <w:tcW w:w="1721" w:type="dxa"/>
            <w:shd w:val="clear" w:color="auto" w:fill="auto"/>
          </w:tcPr>
          <w:p w:rsidR="006E497C" w:rsidRPr="006E497C" w:rsidRDefault="006E497C" w:rsidP="00DC45EE">
            <w:pPr>
              <w:jc w:val="right"/>
              <w:rPr>
                <w:sz w:val="22"/>
                <w:szCs w:val="22"/>
              </w:rPr>
            </w:pPr>
            <w:r w:rsidRPr="006E497C">
              <w:rPr>
                <w:sz w:val="22"/>
                <w:szCs w:val="22"/>
              </w:rPr>
              <w:t>1 196 976,61</w:t>
            </w:r>
          </w:p>
        </w:tc>
        <w:tc>
          <w:tcPr>
            <w:tcW w:w="1559" w:type="dxa"/>
            <w:shd w:val="clear" w:color="auto" w:fill="auto"/>
          </w:tcPr>
          <w:p w:rsidR="006E497C" w:rsidRPr="006E497C" w:rsidRDefault="006E497C" w:rsidP="00DC45EE">
            <w:pPr>
              <w:jc w:val="right"/>
              <w:rPr>
                <w:sz w:val="22"/>
                <w:szCs w:val="22"/>
              </w:rPr>
            </w:pPr>
            <w:r w:rsidRPr="006E497C">
              <w:rPr>
                <w:sz w:val="22"/>
                <w:szCs w:val="22"/>
              </w:rPr>
              <w:t>1 196 976,61</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c) Dlhodobé záväzky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701"/>
        <w:gridCol w:w="1559"/>
        <w:gridCol w:w="1134"/>
      </w:tblGrid>
      <w:tr w:rsidR="006E497C" w:rsidRPr="006E497C" w:rsidTr="00DC45EE">
        <w:tc>
          <w:tcPr>
            <w:tcW w:w="4361" w:type="dxa"/>
            <w:shd w:val="clear" w:color="auto" w:fill="auto"/>
          </w:tcPr>
          <w:p w:rsidR="006E497C" w:rsidRPr="006E497C" w:rsidRDefault="006E497C" w:rsidP="00DC45EE">
            <w:pPr>
              <w:jc w:val="both"/>
              <w:rPr>
                <w:sz w:val="22"/>
                <w:szCs w:val="22"/>
              </w:rPr>
            </w:pPr>
            <w:r w:rsidRPr="006E497C">
              <w:rPr>
                <w:sz w:val="22"/>
                <w:szCs w:val="22"/>
              </w:rPr>
              <w:t>Účet/text</w:t>
            </w:r>
          </w:p>
        </w:tc>
        <w:tc>
          <w:tcPr>
            <w:tcW w:w="1701"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559"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4361" w:type="dxa"/>
            <w:shd w:val="clear" w:color="auto" w:fill="auto"/>
          </w:tcPr>
          <w:p w:rsidR="006E497C" w:rsidRPr="006E497C" w:rsidRDefault="006E497C" w:rsidP="00DC45EE">
            <w:pPr>
              <w:rPr>
                <w:sz w:val="22"/>
                <w:szCs w:val="22"/>
              </w:rPr>
            </w:pPr>
            <w:r w:rsidRPr="006E497C">
              <w:rPr>
                <w:sz w:val="22"/>
                <w:szCs w:val="22"/>
              </w:rPr>
              <w:t>472 -  Záväzky zo soc. fondu</w:t>
            </w:r>
          </w:p>
        </w:tc>
        <w:tc>
          <w:tcPr>
            <w:tcW w:w="1701" w:type="dxa"/>
            <w:shd w:val="clear" w:color="auto" w:fill="auto"/>
          </w:tcPr>
          <w:p w:rsidR="006E497C" w:rsidRPr="006E497C" w:rsidRDefault="006E497C" w:rsidP="00DC45EE">
            <w:pPr>
              <w:jc w:val="right"/>
              <w:rPr>
                <w:sz w:val="22"/>
                <w:szCs w:val="22"/>
              </w:rPr>
            </w:pPr>
            <w:r w:rsidRPr="006E497C">
              <w:rPr>
                <w:sz w:val="22"/>
                <w:szCs w:val="22"/>
              </w:rPr>
              <w:t>4 119,89</w:t>
            </w:r>
          </w:p>
        </w:tc>
        <w:tc>
          <w:tcPr>
            <w:tcW w:w="1559" w:type="dxa"/>
            <w:shd w:val="clear" w:color="auto" w:fill="auto"/>
          </w:tcPr>
          <w:p w:rsidR="006E497C" w:rsidRPr="006E497C" w:rsidRDefault="006E497C" w:rsidP="00DC45EE">
            <w:pPr>
              <w:jc w:val="right"/>
              <w:rPr>
                <w:sz w:val="22"/>
                <w:szCs w:val="22"/>
              </w:rPr>
            </w:pPr>
            <w:r w:rsidRPr="006E497C">
              <w:rPr>
                <w:sz w:val="22"/>
                <w:szCs w:val="22"/>
              </w:rPr>
              <w:t>4 119,89</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c) krátkodobé záväzky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321 -  Dodávatelia</w:t>
            </w:r>
          </w:p>
        </w:tc>
        <w:tc>
          <w:tcPr>
            <w:tcW w:w="1985" w:type="dxa"/>
            <w:shd w:val="clear" w:color="auto" w:fill="auto"/>
          </w:tcPr>
          <w:p w:rsidR="006E497C" w:rsidRPr="006E497C" w:rsidRDefault="006E497C" w:rsidP="00DC45EE">
            <w:pPr>
              <w:jc w:val="right"/>
              <w:rPr>
                <w:sz w:val="22"/>
                <w:szCs w:val="22"/>
              </w:rPr>
            </w:pPr>
            <w:r w:rsidRPr="006E497C">
              <w:rPr>
                <w:sz w:val="22"/>
                <w:szCs w:val="22"/>
              </w:rPr>
              <w:t>92 525,68</w:t>
            </w:r>
          </w:p>
        </w:tc>
        <w:tc>
          <w:tcPr>
            <w:tcW w:w="1984" w:type="dxa"/>
            <w:shd w:val="clear" w:color="auto" w:fill="auto"/>
          </w:tcPr>
          <w:p w:rsidR="006E497C" w:rsidRPr="006E497C" w:rsidRDefault="006E497C" w:rsidP="00DC45EE">
            <w:pPr>
              <w:jc w:val="right"/>
              <w:rPr>
                <w:sz w:val="22"/>
                <w:szCs w:val="22"/>
              </w:rPr>
            </w:pPr>
            <w:r w:rsidRPr="006E497C">
              <w:rPr>
                <w:sz w:val="22"/>
                <w:szCs w:val="22"/>
              </w:rPr>
              <w:t>92 525,68</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324 -  Prijaté preddavky</w:t>
            </w:r>
          </w:p>
        </w:tc>
        <w:tc>
          <w:tcPr>
            <w:tcW w:w="1985" w:type="dxa"/>
            <w:shd w:val="clear" w:color="auto" w:fill="auto"/>
          </w:tcPr>
          <w:p w:rsidR="006E497C" w:rsidRPr="006E497C" w:rsidRDefault="006E497C" w:rsidP="00DC45EE">
            <w:pPr>
              <w:jc w:val="right"/>
              <w:rPr>
                <w:sz w:val="22"/>
                <w:szCs w:val="22"/>
              </w:rPr>
            </w:pPr>
            <w:r w:rsidRPr="006E497C">
              <w:rPr>
                <w:sz w:val="22"/>
                <w:szCs w:val="22"/>
              </w:rPr>
              <w:t>59 416,05</w:t>
            </w:r>
          </w:p>
        </w:tc>
        <w:tc>
          <w:tcPr>
            <w:tcW w:w="1984" w:type="dxa"/>
            <w:shd w:val="clear" w:color="auto" w:fill="auto"/>
          </w:tcPr>
          <w:p w:rsidR="006E497C" w:rsidRPr="006E497C" w:rsidRDefault="006E497C" w:rsidP="00DC45EE">
            <w:pPr>
              <w:jc w:val="right"/>
              <w:rPr>
                <w:sz w:val="22"/>
                <w:szCs w:val="22"/>
              </w:rPr>
            </w:pPr>
            <w:r w:rsidRPr="006E497C">
              <w:rPr>
                <w:sz w:val="22"/>
                <w:szCs w:val="22"/>
              </w:rPr>
              <w:t>59 416,05</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331 - Zamestnanci</w:t>
            </w:r>
          </w:p>
        </w:tc>
        <w:tc>
          <w:tcPr>
            <w:tcW w:w="1985" w:type="dxa"/>
            <w:shd w:val="clear" w:color="auto" w:fill="auto"/>
          </w:tcPr>
          <w:p w:rsidR="006E497C" w:rsidRPr="006E497C" w:rsidRDefault="006E497C" w:rsidP="00DC45EE">
            <w:pPr>
              <w:jc w:val="right"/>
              <w:rPr>
                <w:sz w:val="22"/>
                <w:szCs w:val="22"/>
              </w:rPr>
            </w:pPr>
            <w:r w:rsidRPr="006E497C">
              <w:rPr>
                <w:sz w:val="22"/>
                <w:szCs w:val="22"/>
              </w:rPr>
              <w:t>96 578,72</w:t>
            </w:r>
          </w:p>
        </w:tc>
        <w:tc>
          <w:tcPr>
            <w:tcW w:w="1984" w:type="dxa"/>
            <w:shd w:val="clear" w:color="auto" w:fill="auto"/>
          </w:tcPr>
          <w:p w:rsidR="006E497C" w:rsidRPr="006E497C" w:rsidRDefault="006E497C" w:rsidP="00DC45EE">
            <w:pPr>
              <w:jc w:val="right"/>
              <w:rPr>
                <w:sz w:val="22"/>
                <w:szCs w:val="22"/>
              </w:rPr>
            </w:pPr>
            <w:r w:rsidRPr="006E497C">
              <w:rPr>
                <w:sz w:val="22"/>
                <w:szCs w:val="22"/>
              </w:rPr>
              <w:t>96 578,72</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336 - Zúčtovanie s </w:t>
            </w:r>
            <w:proofErr w:type="spellStart"/>
            <w:r w:rsidRPr="006E497C">
              <w:rPr>
                <w:sz w:val="22"/>
                <w:szCs w:val="22"/>
              </w:rPr>
              <w:t>org</w:t>
            </w:r>
            <w:proofErr w:type="spellEnd"/>
            <w:r w:rsidRPr="006E497C">
              <w:rPr>
                <w:sz w:val="22"/>
                <w:szCs w:val="22"/>
              </w:rPr>
              <w:t xml:space="preserve">. soc. </w:t>
            </w:r>
            <w:proofErr w:type="spellStart"/>
            <w:r w:rsidRPr="006E497C">
              <w:rPr>
                <w:sz w:val="22"/>
                <w:szCs w:val="22"/>
              </w:rPr>
              <w:t>poist</w:t>
            </w:r>
            <w:proofErr w:type="spellEnd"/>
            <w:r w:rsidRPr="006E497C">
              <w:rPr>
                <w:sz w:val="22"/>
                <w:szCs w:val="22"/>
              </w:rPr>
              <w:t xml:space="preserve">. a zdrav. </w:t>
            </w:r>
            <w:proofErr w:type="spellStart"/>
            <w:r w:rsidRPr="006E497C">
              <w:rPr>
                <w:sz w:val="22"/>
                <w:szCs w:val="22"/>
              </w:rPr>
              <w:t>poist</w:t>
            </w:r>
            <w:proofErr w:type="spellEnd"/>
            <w:r w:rsidRPr="006E497C">
              <w:rPr>
                <w:sz w:val="22"/>
                <w:szCs w:val="22"/>
              </w:rPr>
              <w:t>.</w:t>
            </w:r>
          </w:p>
        </w:tc>
        <w:tc>
          <w:tcPr>
            <w:tcW w:w="1985" w:type="dxa"/>
            <w:shd w:val="clear" w:color="auto" w:fill="auto"/>
          </w:tcPr>
          <w:p w:rsidR="006E497C" w:rsidRPr="006E497C" w:rsidRDefault="006E497C" w:rsidP="00DC45EE">
            <w:pPr>
              <w:jc w:val="right"/>
              <w:rPr>
                <w:sz w:val="22"/>
                <w:szCs w:val="22"/>
              </w:rPr>
            </w:pPr>
          </w:p>
          <w:p w:rsidR="006E497C" w:rsidRPr="006E497C" w:rsidRDefault="006E497C" w:rsidP="00DC45EE">
            <w:pPr>
              <w:jc w:val="right"/>
              <w:rPr>
                <w:sz w:val="22"/>
                <w:szCs w:val="22"/>
              </w:rPr>
            </w:pPr>
            <w:r w:rsidRPr="006E497C">
              <w:rPr>
                <w:sz w:val="22"/>
                <w:szCs w:val="22"/>
              </w:rPr>
              <w:t>56 941,83</w:t>
            </w:r>
          </w:p>
        </w:tc>
        <w:tc>
          <w:tcPr>
            <w:tcW w:w="1984" w:type="dxa"/>
            <w:shd w:val="clear" w:color="auto" w:fill="auto"/>
          </w:tcPr>
          <w:p w:rsidR="006E497C" w:rsidRPr="006E497C" w:rsidRDefault="006E497C" w:rsidP="00DC45EE">
            <w:pPr>
              <w:jc w:val="right"/>
              <w:rPr>
                <w:sz w:val="22"/>
                <w:szCs w:val="22"/>
              </w:rPr>
            </w:pPr>
          </w:p>
          <w:p w:rsidR="006E497C" w:rsidRPr="006E497C" w:rsidRDefault="006E497C" w:rsidP="00DC45EE">
            <w:pPr>
              <w:jc w:val="right"/>
              <w:rPr>
                <w:sz w:val="22"/>
                <w:szCs w:val="22"/>
              </w:rPr>
            </w:pPr>
            <w:r w:rsidRPr="006E497C">
              <w:rPr>
                <w:sz w:val="22"/>
                <w:szCs w:val="22"/>
              </w:rPr>
              <w:t>56 941,83</w:t>
            </w:r>
          </w:p>
        </w:tc>
        <w:tc>
          <w:tcPr>
            <w:tcW w:w="1134" w:type="dxa"/>
            <w:shd w:val="clear" w:color="auto" w:fill="auto"/>
          </w:tcPr>
          <w:p w:rsidR="006E497C" w:rsidRPr="006E497C" w:rsidRDefault="006E497C" w:rsidP="00DC45EE">
            <w:pPr>
              <w:jc w:val="right"/>
              <w:rPr>
                <w:sz w:val="22"/>
                <w:szCs w:val="22"/>
              </w:rPr>
            </w:pPr>
          </w:p>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342 - Ostatné priame dane</w:t>
            </w:r>
          </w:p>
        </w:tc>
        <w:tc>
          <w:tcPr>
            <w:tcW w:w="1985" w:type="dxa"/>
            <w:shd w:val="clear" w:color="auto" w:fill="auto"/>
          </w:tcPr>
          <w:p w:rsidR="006E497C" w:rsidRPr="006E497C" w:rsidRDefault="006E497C" w:rsidP="00DC45EE">
            <w:pPr>
              <w:jc w:val="right"/>
              <w:rPr>
                <w:sz w:val="22"/>
                <w:szCs w:val="22"/>
              </w:rPr>
            </w:pPr>
            <w:r w:rsidRPr="006E497C">
              <w:rPr>
                <w:sz w:val="22"/>
                <w:szCs w:val="22"/>
              </w:rPr>
              <w:t>9 496,86</w:t>
            </w:r>
          </w:p>
        </w:tc>
        <w:tc>
          <w:tcPr>
            <w:tcW w:w="1984" w:type="dxa"/>
            <w:shd w:val="clear" w:color="auto" w:fill="auto"/>
          </w:tcPr>
          <w:p w:rsidR="006E497C" w:rsidRPr="006E497C" w:rsidRDefault="006E497C" w:rsidP="00DC45EE">
            <w:pPr>
              <w:jc w:val="right"/>
              <w:rPr>
                <w:sz w:val="22"/>
                <w:szCs w:val="22"/>
              </w:rPr>
            </w:pPr>
            <w:r w:rsidRPr="006E497C">
              <w:rPr>
                <w:sz w:val="22"/>
                <w:szCs w:val="22"/>
              </w:rPr>
              <w:t>9 496,86</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379 - Iné záväzky</w:t>
            </w:r>
          </w:p>
        </w:tc>
        <w:tc>
          <w:tcPr>
            <w:tcW w:w="1985" w:type="dxa"/>
            <w:shd w:val="clear" w:color="auto" w:fill="auto"/>
          </w:tcPr>
          <w:p w:rsidR="006E497C" w:rsidRPr="006E497C" w:rsidRDefault="006E497C" w:rsidP="00DC45EE">
            <w:pPr>
              <w:jc w:val="right"/>
              <w:rPr>
                <w:sz w:val="22"/>
                <w:szCs w:val="22"/>
              </w:rPr>
            </w:pPr>
            <w:r w:rsidRPr="006E497C">
              <w:rPr>
                <w:sz w:val="22"/>
                <w:szCs w:val="22"/>
              </w:rPr>
              <w:t>797,00</w:t>
            </w:r>
          </w:p>
        </w:tc>
        <w:tc>
          <w:tcPr>
            <w:tcW w:w="1984" w:type="dxa"/>
            <w:shd w:val="clear" w:color="auto" w:fill="auto"/>
          </w:tcPr>
          <w:p w:rsidR="006E497C" w:rsidRPr="006E497C" w:rsidRDefault="006E497C" w:rsidP="00DC45EE">
            <w:pPr>
              <w:jc w:val="right"/>
              <w:rPr>
                <w:sz w:val="22"/>
                <w:szCs w:val="22"/>
              </w:rPr>
            </w:pPr>
            <w:r w:rsidRPr="006E497C">
              <w:rPr>
                <w:sz w:val="22"/>
                <w:szCs w:val="22"/>
              </w:rPr>
              <w:t>797,00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 xml:space="preserve">Krátkodobé záväzky MŠ k 31.12.2023  predstavujú spolu sumu 315 756,14 €.  </w:t>
      </w: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d) časové rozlíšenie nákladov a výnosov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984"/>
        <w:gridCol w:w="1134"/>
      </w:tblGrid>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Účet/text</w:t>
            </w:r>
          </w:p>
        </w:tc>
        <w:tc>
          <w:tcPr>
            <w:tcW w:w="1985" w:type="dxa"/>
            <w:shd w:val="clear" w:color="auto" w:fill="auto"/>
          </w:tcPr>
          <w:p w:rsidR="006E497C" w:rsidRPr="006E497C" w:rsidRDefault="006E497C" w:rsidP="00DC45EE">
            <w:pPr>
              <w:jc w:val="both"/>
              <w:rPr>
                <w:sz w:val="22"/>
                <w:szCs w:val="22"/>
              </w:rPr>
            </w:pPr>
            <w:r w:rsidRPr="006E497C">
              <w:rPr>
                <w:sz w:val="22"/>
                <w:szCs w:val="22"/>
              </w:rPr>
              <w:t>Účtovný stav  v €</w:t>
            </w:r>
          </w:p>
        </w:tc>
        <w:tc>
          <w:tcPr>
            <w:tcW w:w="1984" w:type="dxa"/>
            <w:shd w:val="clear" w:color="auto" w:fill="auto"/>
          </w:tcPr>
          <w:p w:rsidR="006E497C" w:rsidRPr="006E497C" w:rsidRDefault="006E497C" w:rsidP="00DC45EE">
            <w:pPr>
              <w:jc w:val="both"/>
              <w:rPr>
                <w:sz w:val="22"/>
                <w:szCs w:val="22"/>
              </w:rPr>
            </w:pPr>
            <w:r w:rsidRPr="006E497C">
              <w:rPr>
                <w:sz w:val="22"/>
                <w:szCs w:val="22"/>
              </w:rPr>
              <w:t xml:space="preserve">Skutočný stav v € </w:t>
            </w:r>
          </w:p>
        </w:tc>
        <w:tc>
          <w:tcPr>
            <w:tcW w:w="1134" w:type="dxa"/>
            <w:shd w:val="clear" w:color="auto" w:fill="auto"/>
          </w:tcPr>
          <w:p w:rsidR="006E497C" w:rsidRPr="006E497C" w:rsidRDefault="006E497C" w:rsidP="00DC45EE">
            <w:pPr>
              <w:jc w:val="both"/>
              <w:rPr>
                <w:sz w:val="22"/>
                <w:szCs w:val="22"/>
              </w:rPr>
            </w:pPr>
            <w:r w:rsidRPr="006E497C">
              <w:rPr>
                <w:sz w:val="22"/>
                <w:szCs w:val="22"/>
              </w:rPr>
              <w:t>Rozdiel v €</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381 -  Náklady budúcich období</w:t>
            </w:r>
          </w:p>
        </w:tc>
        <w:tc>
          <w:tcPr>
            <w:tcW w:w="1985" w:type="dxa"/>
            <w:shd w:val="clear" w:color="auto" w:fill="auto"/>
          </w:tcPr>
          <w:p w:rsidR="006E497C" w:rsidRPr="006E497C" w:rsidRDefault="006E497C" w:rsidP="00DC45EE">
            <w:pPr>
              <w:jc w:val="right"/>
              <w:rPr>
                <w:sz w:val="22"/>
                <w:szCs w:val="22"/>
              </w:rPr>
            </w:pPr>
            <w:r w:rsidRPr="006E497C">
              <w:rPr>
                <w:sz w:val="22"/>
                <w:szCs w:val="22"/>
              </w:rPr>
              <w:t>71 975,25</w:t>
            </w:r>
          </w:p>
        </w:tc>
        <w:tc>
          <w:tcPr>
            <w:tcW w:w="1984" w:type="dxa"/>
            <w:shd w:val="clear" w:color="auto" w:fill="auto"/>
          </w:tcPr>
          <w:p w:rsidR="006E497C" w:rsidRPr="006E497C" w:rsidRDefault="006E497C" w:rsidP="00DC45EE">
            <w:pPr>
              <w:jc w:val="right"/>
              <w:rPr>
                <w:sz w:val="22"/>
                <w:szCs w:val="22"/>
              </w:rPr>
            </w:pPr>
            <w:r w:rsidRPr="006E497C">
              <w:rPr>
                <w:sz w:val="22"/>
                <w:szCs w:val="22"/>
              </w:rPr>
              <w:t>71 975,25</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3652" w:type="dxa"/>
            <w:shd w:val="clear" w:color="auto" w:fill="auto"/>
          </w:tcPr>
          <w:p w:rsidR="006E497C" w:rsidRPr="006E497C" w:rsidRDefault="006E497C" w:rsidP="00DC45EE">
            <w:pPr>
              <w:jc w:val="both"/>
              <w:rPr>
                <w:sz w:val="22"/>
                <w:szCs w:val="22"/>
              </w:rPr>
            </w:pPr>
            <w:r w:rsidRPr="006E497C">
              <w:rPr>
                <w:sz w:val="22"/>
                <w:szCs w:val="22"/>
              </w:rPr>
              <w:t>384 -  Výnosy budúcich období</w:t>
            </w:r>
          </w:p>
        </w:tc>
        <w:tc>
          <w:tcPr>
            <w:tcW w:w="1985" w:type="dxa"/>
            <w:shd w:val="clear" w:color="auto" w:fill="auto"/>
          </w:tcPr>
          <w:p w:rsidR="006E497C" w:rsidRPr="006E497C" w:rsidRDefault="006E497C" w:rsidP="00DC45EE">
            <w:pPr>
              <w:jc w:val="right"/>
              <w:rPr>
                <w:sz w:val="22"/>
                <w:szCs w:val="22"/>
              </w:rPr>
            </w:pPr>
            <w:r w:rsidRPr="006E497C">
              <w:rPr>
                <w:sz w:val="22"/>
                <w:szCs w:val="22"/>
              </w:rPr>
              <w:t>11 400,00</w:t>
            </w:r>
          </w:p>
        </w:tc>
        <w:tc>
          <w:tcPr>
            <w:tcW w:w="1984" w:type="dxa"/>
            <w:shd w:val="clear" w:color="auto" w:fill="auto"/>
          </w:tcPr>
          <w:p w:rsidR="006E497C" w:rsidRPr="006E497C" w:rsidRDefault="006E497C" w:rsidP="00DC45EE">
            <w:pPr>
              <w:jc w:val="right"/>
              <w:rPr>
                <w:sz w:val="22"/>
                <w:szCs w:val="22"/>
              </w:rPr>
            </w:pPr>
            <w:r w:rsidRPr="006E497C">
              <w:rPr>
                <w:sz w:val="22"/>
                <w:szCs w:val="22"/>
              </w:rPr>
              <w:t>11 400,00</w:t>
            </w:r>
          </w:p>
        </w:tc>
        <w:tc>
          <w:tcPr>
            <w:tcW w:w="1134" w:type="dxa"/>
            <w:shd w:val="clear" w:color="auto" w:fill="auto"/>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e) podsúvahové účty: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701"/>
        <w:gridCol w:w="1701"/>
        <w:gridCol w:w="992"/>
      </w:tblGrid>
      <w:tr w:rsidR="006E497C" w:rsidRPr="006E497C" w:rsidTr="00DC45EE">
        <w:tc>
          <w:tcPr>
            <w:tcW w:w="4361" w:type="dxa"/>
            <w:shd w:val="clear" w:color="auto" w:fill="auto"/>
          </w:tcPr>
          <w:p w:rsidR="006E497C" w:rsidRPr="006E497C" w:rsidRDefault="006E497C" w:rsidP="00DC45EE">
            <w:pPr>
              <w:jc w:val="center"/>
              <w:rPr>
                <w:sz w:val="22"/>
                <w:szCs w:val="22"/>
              </w:rPr>
            </w:pPr>
            <w:r w:rsidRPr="006E497C">
              <w:rPr>
                <w:sz w:val="22"/>
                <w:szCs w:val="22"/>
              </w:rPr>
              <w:t>Účet/text</w:t>
            </w:r>
          </w:p>
        </w:tc>
        <w:tc>
          <w:tcPr>
            <w:tcW w:w="1701" w:type="dxa"/>
            <w:shd w:val="clear" w:color="auto" w:fill="auto"/>
          </w:tcPr>
          <w:p w:rsidR="006E497C" w:rsidRPr="006E497C" w:rsidRDefault="006E497C" w:rsidP="00DC45EE">
            <w:pPr>
              <w:jc w:val="center"/>
              <w:rPr>
                <w:sz w:val="22"/>
                <w:szCs w:val="22"/>
              </w:rPr>
            </w:pPr>
            <w:proofErr w:type="spellStart"/>
            <w:r w:rsidRPr="006E497C">
              <w:rPr>
                <w:sz w:val="22"/>
                <w:szCs w:val="22"/>
              </w:rPr>
              <w:t>Účt</w:t>
            </w:r>
            <w:proofErr w:type="spellEnd"/>
            <w:r w:rsidRPr="006E497C">
              <w:rPr>
                <w:sz w:val="22"/>
                <w:szCs w:val="22"/>
              </w:rPr>
              <w:t>. stav v €</w:t>
            </w:r>
          </w:p>
        </w:tc>
        <w:tc>
          <w:tcPr>
            <w:tcW w:w="1701" w:type="dxa"/>
          </w:tcPr>
          <w:p w:rsidR="006E497C" w:rsidRPr="006E497C" w:rsidRDefault="006E497C" w:rsidP="00DC45EE">
            <w:pPr>
              <w:jc w:val="center"/>
              <w:rPr>
                <w:sz w:val="22"/>
                <w:szCs w:val="22"/>
              </w:rPr>
            </w:pPr>
            <w:r w:rsidRPr="006E497C">
              <w:rPr>
                <w:sz w:val="22"/>
                <w:szCs w:val="22"/>
              </w:rPr>
              <w:t>Skutočný stav v €</w:t>
            </w:r>
          </w:p>
        </w:tc>
        <w:tc>
          <w:tcPr>
            <w:tcW w:w="992" w:type="dxa"/>
          </w:tcPr>
          <w:p w:rsidR="006E497C" w:rsidRPr="006E497C" w:rsidRDefault="006E497C" w:rsidP="00DC45EE">
            <w:pPr>
              <w:jc w:val="center"/>
              <w:rPr>
                <w:sz w:val="22"/>
                <w:szCs w:val="22"/>
              </w:rPr>
            </w:pPr>
            <w:r w:rsidRPr="006E497C">
              <w:rPr>
                <w:sz w:val="22"/>
                <w:szCs w:val="22"/>
              </w:rPr>
              <w:t xml:space="preserve">Rozdiel </w:t>
            </w:r>
          </w:p>
          <w:p w:rsidR="006E497C" w:rsidRPr="006E497C" w:rsidRDefault="006E497C" w:rsidP="00DC45EE">
            <w:pPr>
              <w:jc w:val="center"/>
              <w:rPr>
                <w:sz w:val="22"/>
                <w:szCs w:val="22"/>
              </w:rPr>
            </w:pPr>
            <w:r w:rsidRPr="006E497C">
              <w:rPr>
                <w:sz w:val="22"/>
                <w:szCs w:val="22"/>
              </w:rPr>
              <w:t>v €</w:t>
            </w:r>
          </w:p>
        </w:tc>
      </w:tr>
      <w:tr w:rsidR="006E497C" w:rsidRPr="006E497C" w:rsidTr="00DC45EE">
        <w:tc>
          <w:tcPr>
            <w:tcW w:w="4361" w:type="dxa"/>
            <w:shd w:val="clear" w:color="auto" w:fill="auto"/>
          </w:tcPr>
          <w:p w:rsidR="006E497C" w:rsidRPr="006E497C" w:rsidRDefault="006E497C" w:rsidP="00DC45EE">
            <w:pPr>
              <w:jc w:val="both"/>
              <w:rPr>
                <w:sz w:val="22"/>
                <w:szCs w:val="22"/>
              </w:rPr>
            </w:pPr>
            <w:r w:rsidRPr="006E497C">
              <w:rPr>
                <w:sz w:val="22"/>
                <w:szCs w:val="22"/>
              </w:rPr>
              <w:t>771 - Drobný hmotný majetok v používaní</w:t>
            </w:r>
          </w:p>
        </w:tc>
        <w:tc>
          <w:tcPr>
            <w:tcW w:w="1701" w:type="dxa"/>
            <w:shd w:val="clear" w:color="auto" w:fill="auto"/>
          </w:tcPr>
          <w:p w:rsidR="006E497C" w:rsidRPr="006E497C" w:rsidRDefault="006E497C" w:rsidP="00DC45EE">
            <w:pPr>
              <w:jc w:val="right"/>
              <w:rPr>
                <w:sz w:val="22"/>
                <w:szCs w:val="22"/>
              </w:rPr>
            </w:pPr>
            <w:r w:rsidRPr="006E497C">
              <w:rPr>
                <w:sz w:val="22"/>
                <w:szCs w:val="22"/>
              </w:rPr>
              <w:t>408 239,64</w:t>
            </w:r>
          </w:p>
        </w:tc>
        <w:tc>
          <w:tcPr>
            <w:tcW w:w="1701" w:type="dxa"/>
          </w:tcPr>
          <w:p w:rsidR="006E497C" w:rsidRPr="006E497C" w:rsidRDefault="006E497C" w:rsidP="00DC45EE">
            <w:pPr>
              <w:jc w:val="right"/>
              <w:rPr>
                <w:sz w:val="22"/>
                <w:szCs w:val="22"/>
              </w:rPr>
            </w:pPr>
            <w:r w:rsidRPr="006E497C">
              <w:rPr>
                <w:sz w:val="22"/>
                <w:szCs w:val="22"/>
              </w:rPr>
              <w:t>408 239,64</w:t>
            </w:r>
          </w:p>
        </w:tc>
        <w:tc>
          <w:tcPr>
            <w:tcW w:w="992" w:type="dxa"/>
          </w:tcPr>
          <w:p w:rsidR="006E497C" w:rsidRPr="006E497C" w:rsidRDefault="006E497C" w:rsidP="00DC45EE">
            <w:pPr>
              <w:jc w:val="right"/>
              <w:rPr>
                <w:sz w:val="22"/>
                <w:szCs w:val="22"/>
              </w:rPr>
            </w:pPr>
            <w:r w:rsidRPr="006E497C">
              <w:rPr>
                <w:sz w:val="22"/>
                <w:szCs w:val="22"/>
              </w:rPr>
              <w:t>0,00</w:t>
            </w:r>
          </w:p>
        </w:tc>
      </w:tr>
    </w:tbl>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K 31.12.2023 sa uskutočnila dokladová inventúra hrubých miezd zamestnancov. Inventarizáciou platov nebol zistený žiadny inventarizačný rozdiel.</w:t>
      </w: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Pri kontrole inventarizácie neboli zistené nedostatky.</w:t>
      </w:r>
    </w:p>
    <w:p w:rsidR="006E497C" w:rsidRPr="006E497C" w:rsidRDefault="006E497C" w:rsidP="006E497C">
      <w:pPr>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Údaje z inventarizácie boli  porovnané s  údajmi vykázanými v Súvahe </w:t>
      </w:r>
      <w:proofErr w:type="spellStart"/>
      <w:r w:rsidRPr="006E497C">
        <w:rPr>
          <w:sz w:val="22"/>
          <w:szCs w:val="22"/>
        </w:rPr>
        <w:t>ÚčROPO</w:t>
      </w:r>
      <w:proofErr w:type="spellEnd"/>
      <w:r w:rsidRPr="006E497C">
        <w:rPr>
          <w:sz w:val="22"/>
          <w:szCs w:val="22"/>
        </w:rPr>
        <w:t xml:space="preserve"> SFOV 1-01  zostavenej v rámci účtovnej závierky k 31.12.2023. Vybrané údaje zo  Súvahy: </w:t>
      </w:r>
    </w:p>
    <w:p w:rsidR="006E497C" w:rsidRPr="006E497C" w:rsidRDefault="006E497C" w:rsidP="006E497C">
      <w:pPr>
        <w:shd w:val="clear" w:color="auto" w:fill="FFFFFF"/>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60"/>
        <w:gridCol w:w="1559"/>
        <w:gridCol w:w="1559"/>
      </w:tblGrid>
      <w:tr w:rsidR="006E497C" w:rsidRPr="006E497C" w:rsidTr="00DC45EE">
        <w:tc>
          <w:tcPr>
            <w:tcW w:w="4077" w:type="dxa"/>
            <w:shd w:val="clear" w:color="auto" w:fill="auto"/>
          </w:tcPr>
          <w:p w:rsidR="006E497C" w:rsidRPr="006E497C" w:rsidRDefault="006E497C" w:rsidP="00DC45EE">
            <w:pPr>
              <w:jc w:val="both"/>
              <w:rPr>
                <w:b/>
                <w:sz w:val="22"/>
                <w:szCs w:val="22"/>
              </w:rPr>
            </w:pPr>
            <w:r w:rsidRPr="006E497C">
              <w:rPr>
                <w:b/>
                <w:sz w:val="22"/>
                <w:szCs w:val="22"/>
              </w:rPr>
              <w:t>Strana Aktív</w:t>
            </w:r>
          </w:p>
        </w:tc>
        <w:tc>
          <w:tcPr>
            <w:tcW w:w="1560" w:type="dxa"/>
            <w:shd w:val="clear" w:color="auto" w:fill="auto"/>
          </w:tcPr>
          <w:p w:rsidR="006E497C" w:rsidRPr="006E497C" w:rsidRDefault="006E497C" w:rsidP="00DC45EE">
            <w:pPr>
              <w:jc w:val="both"/>
              <w:rPr>
                <w:sz w:val="22"/>
                <w:szCs w:val="22"/>
              </w:rPr>
            </w:pPr>
            <w:r w:rsidRPr="006E497C">
              <w:rPr>
                <w:sz w:val="22"/>
                <w:szCs w:val="22"/>
              </w:rPr>
              <w:t>Brutto v €</w:t>
            </w:r>
          </w:p>
        </w:tc>
        <w:tc>
          <w:tcPr>
            <w:tcW w:w="1559" w:type="dxa"/>
            <w:shd w:val="clear" w:color="auto" w:fill="auto"/>
          </w:tcPr>
          <w:p w:rsidR="006E497C" w:rsidRPr="006E497C" w:rsidRDefault="006E497C" w:rsidP="00DC45EE">
            <w:pPr>
              <w:jc w:val="both"/>
              <w:rPr>
                <w:sz w:val="22"/>
                <w:szCs w:val="22"/>
              </w:rPr>
            </w:pPr>
            <w:r w:rsidRPr="006E497C">
              <w:rPr>
                <w:sz w:val="22"/>
                <w:szCs w:val="22"/>
              </w:rPr>
              <w:t>Korekcia  v €</w:t>
            </w:r>
          </w:p>
        </w:tc>
        <w:tc>
          <w:tcPr>
            <w:tcW w:w="1559" w:type="dxa"/>
            <w:shd w:val="clear" w:color="auto" w:fill="auto"/>
          </w:tcPr>
          <w:p w:rsidR="006E497C" w:rsidRPr="006E497C" w:rsidRDefault="006E497C" w:rsidP="00DC45EE">
            <w:pPr>
              <w:jc w:val="both"/>
              <w:rPr>
                <w:sz w:val="22"/>
                <w:szCs w:val="22"/>
              </w:rPr>
            </w:pPr>
            <w:r w:rsidRPr="006E497C">
              <w:rPr>
                <w:sz w:val="22"/>
                <w:szCs w:val="22"/>
              </w:rPr>
              <w:t>Netto v €</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 xml:space="preserve">Spolu majetok </w:t>
            </w:r>
          </w:p>
        </w:tc>
        <w:tc>
          <w:tcPr>
            <w:tcW w:w="1560" w:type="dxa"/>
            <w:shd w:val="clear" w:color="auto" w:fill="auto"/>
          </w:tcPr>
          <w:p w:rsidR="006E497C" w:rsidRPr="006E497C" w:rsidRDefault="006E497C" w:rsidP="00DC45EE">
            <w:pPr>
              <w:jc w:val="right"/>
              <w:rPr>
                <w:sz w:val="22"/>
                <w:szCs w:val="22"/>
              </w:rPr>
            </w:pPr>
            <w:r w:rsidRPr="006E497C">
              <w:rPr>
                <w:sz w:val="22"/>
                <w:szCs w:val="22"/>
              </w:rPr>
              <w:t>2 296 970,84</w:t>
            </w:r>
          </w:p>
        </w:tc>
        <w:tc>
          <w:tcPr>
            <w:tcW w:w="1559" w:type="dxa"/>
            <w:shd w:val="clear" w:color="auto" w:fill="auto"/>
          </w:tcPr>
          <w:p w:rsidR="006E497C" w:rsidRPr="006E497C" w:rsidRDefault="006E497C" w:rsidP="00DC45EE">
            <w:pPr>
              <w:jc w:val="right"/>
              <w:rPr>
                <w:sz w:val="22"/>
                <w:szCs w:val="22"/>
              </w:rPr>
            </w:pPr>
            <w:r w:rsidRPr="006E497C">
              <w:rPr>
                <w:sz w:val="22"/>
                <w:szCs w:val="22"/>
              </w:rPr>
              <w:t>855 757,82</w:t>
            </w:r>
          </w:p>
        </w:tc>
        <w:tc>
          <w:tcPr>
            <w:tcW w:w="1559" w:type="dxa"/>
            <w:shd w:val="clear" w:color="auto" w:fill="auto"/>
          </w:tcPr>
          <w:p w:rsidR="006E497C" w:rsidRPr="006E497C" w:rsidRDefault="006E497C" w:rsidP="00DC45EE">
            <w:pPr>
              <w:jc w:val="right"/>
              <w:rPr>
                <w:sz w:val="22"/>
                <w:szCs w:val="22"/>
              </w:rPr>
            </w:pPr>
            <w:r w:rsidRPr="006E497C">
              <w:rPr>
                <w:sz w:val="22"/>
                <w:szCs w:val="22"/>
              </w:rPr>
              <w:t>1 441 213,02</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A. Neobežný majetok spolu</w:t>
            </w:r>
          </w:p>
        </w:tc>
        <w:tc>
          <w:tcPr>
            <w:tcW w:w="1560" w:type="dxa"/>
            <w:shd w:val="clear" w:color="auto" w:fill="auto"/>
          </w:tcPr>
          <w:p w:rsidR="006E497C" w:rsidRPr="006E497C" w:rsidRDefault="006E497C" w:rsidP="00DC45EE">
            <w:pPr>
              <w:jc w:val="right"/>
              <w:rPr>
                <w:sz w:val="22"/>
                <w:szCs w:val="22"/>
              </w:rPr>
            </w:pPr>
            <w:r w:rsidRPr="006E497C">
              <w:rPr>
                <w:sz w:val="22"/>
                <w:szCs w:val="22"/>
              </w:rPr>
              <w:t>2 052 734,43</w:t>
            </w:r>
          </w:p>
        </w:tc>
        <w:tc>
          <w:tcPr>
            <w:tcW w:w="1559" w:type="dxa"/>
            <w:shd w:val="clear" w:color="auto" w:fill="auto"/>
          </w:tcPr>
          <w:p w:rsidR="006E497C" w:rsidRPr="006E497C" w:rsidRDefault="006E497C" w:rsidP="00DC45EE">
            <w:pPr>
              <w:jc w:val="right"/>
              <w:rPr>
                <w:sz w:val="22"/>
                <w:szCs w:val="22"/>
              </w:rPr>
            </w:pPr>
            <w:r w:rsidRPr="006E497C">
              <w:rPr>
                <w:sz w:val="22"/>
                <w:szCs w:val="22"/>
              </w:rPr>
              <w:t>855 757,82</w:t>
            </w:r>
          </w:p>
        </w:tc>
        <w:tc>
          <w:tcPr>
            <w:tcW w:w="1559" w:type="dxa"/>
            <w:shd w:val="clear" w:color="auto" w:fill="auto"/>
          </w:tcPr>
          <w:p w:rsidR="006E497C" w:rsidRPr="006E497C" w:rsidRDefault="006E497C" w:rsidP="00DC45EE">
            <w:pPr>
              <w:jc w:val="right"/>
              <w:rPr>
                <w:sz w:val="22"/>
                <w:szCs w:val="22"/>
              </w:rPr>
            </w:pPr>
            <w:r w:rsidRPr="006E497C">
              <w:rPr>
                <w:sz w:val="22"/>
                <w:szCs w:val="22"/>
              </w:rPr>
              <w:t>1 196976,61</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A.I. Dlhodobý nehmotný majetok spolu</w:t>
            </w:r>
          </w:p>
        </w:tc>
        <w:tc>
          <w:tcPr>
            <w:tcW w:w="1560"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A.II. Dlhodobý hmotný majetok spolu</w:t>
            </w:r>
          </w:p>
        </w:tc>
        <w:tc>
          <w:tcPr>
            <w:tcW w:w="1560" w:type="dxa"/>
            <w:shd w:val="clear" w:color="auto" w:fill="auto"/>
          </w:tcPr>
          <w:p w:rsidR="006E497C" w:rsidRPr="006E497C" w:rsidRDefault="006E497C" w:rsidP="00DC45EE">
            <w:pPr>
              <w:jc w:val="right"/>
              <w:rPr>
                <w:sz w:val="22"/>
                <w:szCs w:val="22"/>
              </w:rPr>
            </w:pPr>
            <w:r w:rsidRPr="006E497C">
              <w:rPr>
                <w:sz w:val="22"/>
                <w:szCs w:val="22"/>
              </w:rPr>
              <w:t>2 052 734,43</w:t>
            </w:r>
          </w:p>
        </w:tc>
        <w:tc>
          <w:tcPr>
            <w:tcW w:w="1559" w:type="dxa"/>
            <w:shd w:val="clear" w:color="auto" w:fill="auto"/>
          </w:tcPr>
          <w:p w:rsidR="006E497C" w:rsidRPr="006E497C" w:rsidRDefault="006E497C" w:rsidP="00DC45EE">
            <w:pPr>
              <w:jc w:val="right"/>
              <w:rPr>
                <w:sz w:val="22"/>
                <w:szCs w:val="22"/>
              </w:rPr>
            </w:pPr>
            <w:r w:rsidRPr="006E497C">
              <w:rPr>
                <w:sz w:val="22"/>
                <w:szCs w:val="22"/>
              </w:rPr>
              <w:t>855 757,82</w:t>
            </w:r>
          </w:p>
        </w:tc>
        <w:tc>
          <w:tcPr>
            <w:tcW w:w="1559" w:type="dxa"/>
            <w:shd w:val="clear" w:color="auto" w:fill="auto"/>
          </w:tcPr>
          <w:p w:rsidR="006E497C" w:rsidRPr="006E497C" w:rsidRDefault="006E497C" w:rsidP="00DC45EE">
            <w:pPr>
              <w:jc w:val="right"/>
              <w:rPr>
                <w:sz w:val="22"/>
                <w:szCs w:val="22"/>
              </w:rPr>
            </w:pPr>
            <w:r w:rsidRPr="006E497C">
              <w:rPr>
                <w:sz w:val="22"/>
                <w:szCs w:val="22"/>
              </w:rPr>
              <w:t>1 196 976,61</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B. Obežný majetok spolu</w:t>
            </w:r>
          </w:p>
        </w:tc>
        <w:tc>
          <w:tcPr>
            <w:tcW w:w="1560" w:type="dxa"/>
            <w:shd w:val="clear" w:color="auto" w:fill="auto"/>
          </w:tcPr>
          <w:p w:rsidR="006E497C" w:rsidRPr="006E497C" w:rsidRDefault="006E497C" w:rsidP="00DC45EE">
            <w:pPr>
              <w:jc w:val="right"/>
              <w:rPr>
                <w:sz w:val="22"/>
                <w:szCs w:val="22"/>
              </w:rPr>
            </w:pPr>
            <w:r w:rsidRPr="006E497C">
              <w:rPr>
                <w:sz w:val="22"/>
                <w:szCs w:val="22"/>
              </w:rPr>
              <w:t>172 261,16</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172 261,16</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 xml:space="preserve">B.I. Zásoby spolu </w:t>
            </w:r>
          </w:p>
        </w:tc>
        <w:tc>
          <w:tcPr>
            <w:tcW w:w="1560" w:type="dxa"/>
            <w:shd w:val="clear" w:color="auto" w:fill="auto"/>
          </w:tcPr>
          <w:p w:rsidR="006E497C" w:rsidRPr="006E497C" w:rsidRDefault="006E497C" w:rsidP="00DC45EE">
            <w:pPr>
              <w:jc w:val="right"/>
              <w:rPr>
                <w:sz w:val="22"/>
                <w:szCs w:val="22"/>
              </w:rPr>
            </w:pPr>
            <w:r w:rsidRPr="006E497C">
              <w:rPr>
                <w:sz w:val="22"/>
                <w:szCs w:val="22"/>
              </w:rPr>
              <w:t>4 174,96</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4 174,96</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 xml:space="preserve">B.II. Zúčtovanie medzi </w:t>
            </w:r>
            <w:proofErr w:type="spellStart"/>
            <w:r w:rsidRPr="006E497C">
              <w:rPr>
                <w:sz w:val="22"/>
                <w:szCs w:val="22"/>
              </w:rPr>
              <w:t>subj.ver</w:t>
            </w:r>
            <w:proofErr w:type="spellEnd"/>
            <w:r w:rsidRPr="006E497C">
              <w:rPr>
                <w:sz w:val="22"/>
                <w:szCs w:val="22"/>
              </w:rPr>
              <w:t>. správy</w:t>
            </w:r>
          </w:p>
        </w:tc>
        <w:tc>
          <w:tcPr>
            <w:tcW w:w="1560"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lastRenderedPageBreak/>
              <w:t>B.III. Dlhodobé pohľadávky spolu</w:t>
            </w:r>
          </w:p>
        </w:tc>
        <w:tc>
          <w:tcPr>
            <w:tcW w:w="1560"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B. IV. Krátkodobé pohľadávky spolu</w:t>
            </w:r>
          </w:p>
        </w:tc>
        <w:tc>
          <w:tcPr>
            <w:tcW w:w="1560" w:type="dxa"/>
            <w:shd w:val="clear" w:color="auto" w:fill="auto"/>
          </w:tcPr>
          <w:p w:rsidR="006E497C" w:rsidRPr="006E497C" w:rsidRDefault="006E497C" w:rsidP="00DC45EE">
            <w:pPr>
              <w:jc w:val="right"/>
              <w:rPr>
                <w:sz w:val="22"/>
                <w:szCs w:val="22"/>
              </w:rPr>
            </w:pPr>
            <w:r w:rsidRPr="006E497C">
              <w:rPr>
                <w:sz w:val="22"/>
                <w:szCs w:val="22"/>
              </w:rPr>
              <w:t>151,90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151,90</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 xml:space="preserve">B.V. Finančné účty </w:t>
            </w:r>
          </w:p>
        </w:tc>
        <w:tc>
          <w:tcPr>
            <w:tcW w:w="1560" w:type="dxa"/>
            <w:shd w:val="clear" w:color="auto" w:fill="auto"/>
          </w:tcPr>
          <w:p w:rsidR="006E497C" w:rsidRPr="006E497C" w:rsidRDefault="006E497C" w:rsidP="00DC45EE">
            <w:pPr>
              <w:jc w:val="right"/>
              <w:rPr>
                <w:sz w:val="22"/>
                <w:szCs w:val="22"/>
              </w:rPr>
            </w:pPr>
            <w:r w:rsidRPr="006E497C">
              <w:rPr>
                <w:sz w:val="22"/>
                <w:szCs w:val="22"/>
              </w:rPr>
              <w:t>167 934,30</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167 934,30</w:t>
            </w:r>
          </w:p>
        </w:tc>
      </w:tr>
      <w:tr w:rsidR="006E497C" w:rsidRPr="006E497C" w:rsidTr="00DC45EE">
        <w:tc>
          <w:tcPr>
            <w:tcW w:w="4077" w:type="dxa"/>
            <w:shd w:val="clear" w:color="auto" w:fill="auto"/>
          </w:tcPr>
          <w:p w:rsidR="006E497C" w:rsidRPr="006E497C" w:rsidRDefault="006E497C" w:rsidP="00DC45EE">
            <w:pPr>
              <w:jc w:val="both"/>
              <w:rPr>
                <w:sz w:val="22"/>
                <w:szCs w:val="22"/>
              </w:rPr>
            </w:pPr>
            <w:r w:rsidRPr="006E497C">
              <w:rPr>
                <w:sz w:val="22"/>
                <w:szCs w:val="22"/>
              </w:rPr>
              <w:t>C. Časové rozlíšenie spolu</w:t>
            </w:r>
          </w:p>
        </w:tc>
        <w:tc>
          <w:tcPr>
            <w:tcW w:w="1560" w:type="dxa"/>
            <w:shd w:val="clear" w:color="auto" w:fill="auto"/>
          </w:tcPr>
          <w:p w:rsidR="006E497C" w:rsidRPr="006E497C" w:rsidRDefault="006E497C" w:rsidP="00DC45EE">
            <w:pPr>
              <w:jc w:val="right"/>
              <w:rPr>
                <w:sz w:val="22"/>
                <w:szCs w:val="22"/>
              </w:rPr>
            </w:pPr>
            <w:r w:rsidRPr="006E497C">
              <w:rPr>
                <w:sz w:val="22"/>
                <w:szCs w:val="22"/>
              </w:rPr>
              <w:t>71 975,25</w:t>
            </w:r>
          </w:p>
        </w:tc>
        <w:tc>
          <w:tcPr>
            <w:tcW w:w="1559" w:type="dxa"/>
            <w:shd w:val="clear" w:color="auto" w:fill="auto"/>
          </w:tcPr>
          <w:p w:rsidR="006E497C" w:rsidRPr="006E497C" w:rsidRDefault="006E497C" w:rsidP="00DC45EE">
            <w:pPr>
              <w:jc w:val="right"/>
              <w:rPr>
                <w:sz w:val="22"/>
                <w:szCs w:val="22"/>
              </w:rPr>
            </w:pPr>
            <w:r w:rsidRPr="006E497C">
              <w:rPr>
                <w:sz w:val="22"/>
                <w:szCs w:val="22"/>
              </w:rPr>
              <w:t>0,00</w:t>
            </w:r>
          </w:p>
        </w:tc>
        <w:tc>
          <w:tcPr>
            <w:tcW w:w="1559" w:type="dxa"/>
            <w:shd w:val="clear" w:color="auto" w:fill="auto"/>
          </w:tcPr>
          <w:p w:rsidR="006E497C" w:rsidRPr="006E497C" w:rsidRDefault="006E497C" w:rsidP="00DC45EE">
            <w:pPr>
              <w:jc w:val="right"/>
              <w:rPr>
                <w:sz w:val="22"/>
                <w:szCs w:val="22"/>
              </w:rPr>
            </w:pPr>
            <w:r w:rsidRPr="006E497C">
              <w:rPr>
                <w:sz w:val="22"/>
                <w:szCs w:val="22"/>
              </w:rPr>
              <w:t>71 975,25</w:t>
            </w:r>
          </w:p>
        </w:tc>
      </w:tr>
    </w:tbl>
    <w:p w:rsidR="006E497C" w:rsidRPr="006E497C" w:rsidRDefault="006E497C" w:rsidP="006E497C">
      <w:pPr>
        <w:shd w:val="clear" w:color="auto" w:fill="FFFFFF"/>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701"/>
      </w:tblGrid>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Strana Pasív</w:t>
            </w:r>
          </w:p>
        </w:tc>
        <w:tc>
          <w:tcPr>
            <w:tcW w:w="1701" w:type="dxa"/>
            <w:shd w:val="clear" w:color="auto" w:fill="auto"/>
          </w:tcPr>
          <w:p w:rsidR="006E497C" w:rsidRPr="006E497C" w:rsidRDefault="006E497C" w:rsidP="00DC45EE">
            <w:pPr>
              <w:jc w:val="center"/>
              <w:rPr>
                <w:sz w:val="22"/>
                <w:szCs w:val="22"/>
              </w:rPr>
            </w:pPr>
            <w:r w:rsidRPr="006E497C">
              <w:rPr>
                <w:sz w:val="22"/>
                <w:szCs w:val="22"/>
              </w:rPr>
              <w:t>v  €</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Vlastné imanie a záväzky  </w:t>
            </w:r>
          </w:p>
        </w:tc>
        <w:tc>
          <w:tcPr>
            <w:tcW w:w="1701" w:type="dxa"/>
            <w:shd w:val="clear" w:color="auto" w:fill="auto"/>
          </w:tcPr>
          <w:p w:rsidR="006E497C" w:rsidRPr="006E497C" w:rsidRDefault="006E497C" w:rsidP="00DC45EE">
            <w:pPr>
              <w:jc w:val="right"/>
              <w:rPr>
                <w:sz w:val="22"/>
                <w:szCs w:val="22"/>
              </w:rPr>
            </w:pPr>
            <w:r w:rsidRPr="006E497C">
              <w:rPr>
                <w:sz w:val="22"/>
                <w:szCs w:val="22"/>
              </w:rPr>
              <w:t>1 441 213,02</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A. Vlastné imanie </w:t>
            </w:r>
          </w:p>
        </w:tc>
        <w:tc>
          <w:tcPr>
            <w:tcW w:w="1701" w:type="dxa"/>
            <w:shd w:val="clear" w:color="auto" w:fill="auto"/>
          </w:tcPr>
          <w:p w:rsidR="006E497C" w:rsidRPr="006E497C" w:rsidRDefault="006E497C" w:rsidP="00DC45EE">
            <w:pPr>
              <w:jc w:val="right"/>
              <w:rPr>
                <w:sz w:val="22"/>
                <w:szCs w:val="22"/>
              </w:rPr>
            </w:pPr>
            <w:r w:rsidRPr="006E497C">
              <w:rPr>
                <w:sz w:val="22"/>
                <w:szCs w:val="22"/>
              </w:rPr>
              <w:t>- 104 919,52</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A.III. Výsledok hospodárenia súčet</w:t>
            </w:r>
          </w:p>
        </w:tc>
        <w:tc>
          <w:tcPr>
            <w:tcW w:w="1701" w:type="dxa"/>
            <w:shd w:val="clear" w:color="auto" w:fill="auto"/>
          </w:tcPr>
          <w:p w:rsidR="006E497C" w:rsidRPr="006E497C" w:rsidRDefault="006E497C" w:rsidP="00DC45EE">
            <w:pPr>
              <w:jc w:val="right"/>
              <w:rPr>
                <w:sz w:val="22"/>
                <w:szCs w:val="22"/>
              </w:rPr>
            </w:pPr>
            <w:r w:rsidRPr="006E497C">
              <w:rPr>
                <w:sz w:val="22"/>
                <w:szCs w:val="22"/>
              </w:rPr>
              <w:t>- 104 919,52</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B. Záväzky spolu</w:t>
            </w:r>
          </w:p>
        </w:tc>
        <w:tc>
          <w:tcPr>
            <w:tcW w:w="1701" w:type="dxa"/>
            <w:shd w:val="clear" w:color="auto" w:fill="auto"/>
          </w:tcPr>
          <w:p w:rsidR="006E497C" w:rsidRPr="006E497C" w:rsidRDefault="006E497C" w:rsidP="00DC45EE">
            <w:pPr>
              <w:jc w:val="right"/>
              <w:rPr>
                <w:sz w:val="22"/>
                <w:szCs w:val="22"/>
              </w:rPr>
            </w:pPr>
            <w:r w:rsidRPr="006E497C">
              <w:rPr>
                <w:sz w:val="22"/>
                <w:szCs w:val="22"/>
              </w:rPr>
              <w:t>1 534 732,54</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B.I. Rezervy súčet </w:t>
            </w:r>
          </w:p>
        </w:tc>
        <w:tc>
          <w:tcPr>
            <w:tcW w:w="1701" w:type="dxa"/>
            <w:shd w:val="clear" w:color="auto" w:fill="auto"/>
          </w:tcPr>
          <w:p w:rsidR="006E497C" w:rsidRPr="006E497C" w:rsidRDefault="006E497C" w:rsidP="00DC45EE">
            <w:pPr>
              <w:jc w:val="right"/>
              <w:rPr>
                <w:sz w:val="22"/>
                <w:szCs w:val="22"/>
              </w:rPr>
            </w:pPr>
            <w:r w:rsidRPr="006E497C">
              <w:rPr>
                <w:sz w:val="22"/>
                <w:szCs w:val="22"/>
              </w:rPr>
              <w:t>17 728,00</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B.II. Zúčtovanie medzi </w:t>
            </w:r>
            <w:proofErr w:type="spellStart"/>
            <w:r w:rsidRPr="006E497C">
              <w:rPr>
                <w:sz w:val="22"/>
                <w:szCs w:val="22"/>
              </w:rPr>
              <w:t>subj</w:t>
            </w:r>
            <w:proofErr w:type="spellEnd"/>
            <w:r w:rsidRPr="006E497C">
              <w:rPr>
                <w:sz w:val="22"/>
                <w:szCs w:val="22"/>
              </w:rPr>
              <w:t xml:space="preserve">. ver. správy </w:t>
            </w:r>
          </w:p>
        </w:tc>
        <w:tc>
          <w:tcPr>
            <w:tcW w:w="1701" w:type="dxa"/>
            <w:shd w:val="clear" w:color="auto" w:fill="auto"/>
          </w:tcPr>
          <w:p w:rsidR="006E497C" w:rsidRPr="006E497C" w:rsidRDefault="006E497C" w:rsidP="00DC45EE">
            <w:pPr>
              <w:jc w:val="right"/>
              <w:rPr>
                <w:sz w:val="22"/>
                <w:szCs w:val="22"/>
              </w:rPr>
            </w:pPr>
            <w:r w:rsidRPr="006E497C">
              <w:rPr>
                <w:sz w:val="22"/>
                <w:szCs w:val="22"/>
              </w:rPr>
              <w:t>1 197 128,51</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B.III. Dlhodobé záväzky súčet</w:t>
            </w:r>
          </w:p>
        </w:tc>
        <w:tc>
          <w:tcPr>
            <w:tcW w:w="1701" w:type="dxa"/>
            <w:shd w:val="clear" w:color="auto" w:fill="auto"/>
          </w:tcPr>
          <w:p w:rsidR="006E497C" w:rsidRPr="006E497C" w:rsidRDefault="006E497C" w:rsidP="00DC45EE">
            <w:pPr>
              <w:jc w:val="right"/>
              <w:rPr>
                <w:sz w:val="22"/>
                <w:szCs w:val="22"/>
              </w:rPr>
            </w:pPr>
            <w:r w:rsidRPr="006E497C">
              <w:rPr>
                <w:sz w:val="22"/>
                <w:szCs w:val="22"/>
              </w:rPr>
              <w:t>4 119,89</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B IV. Krátkodobé záväzky súčet</w:t>
            </w:r>
          </w:p>
        </w:tc>
        <w:tc>
          <w:tcPr>
            <w:tcW w:w="1701" w:type="dxa"/>
            <w:shd w:val="clear" w:color="auto" w:fill="auto"/>
          </w:tcPr>
          <w:p w:rsidR="006E497C" w:rsidRPr="006E497C" w:rsidRDefault="006E497C" w:rsidP="00DC45EE">
            <w:pPr>
              <w:jc w:val="right"/>
              <w:rPr>
                <w:sz w:val="22"/>
                <w:szCs w:val="22"/>
              </w:rPr>
            </w:pPr>
            <w:r w:rsidRPr="006E497C">
              <w:rPr>
                <w:sz w:val="22"/>
                <w:szCs w:val="22"/>
              </w:rPr>
              <w:t>315 756,14</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B.V. Bankové úvery a výpomoci</w:t>
            </w:r>
          </w:p>
        </w:tc>
        <w:tc>
          <w:tcPr>
            <w:tcW w:w="1701" w:type="dxa"/>
            <w:shd w:val="clear" w:color="auto" w:fill="auto"/>
          </w:tcPr>
          <w:p w:rsidR="006E497C" w:rsidRPr="006E497C" w:rsidRDefault="006E497C" w:rsidP="00DC45EE">
            <w:pPr>
              <w:jc w:val="right"/>
              <w:rPr>
                <w:sz w:val="22"/>
                <w:szCs w:val="22"/>
              </w:rPr>
            </w:pPr>
            <w:r w:rsidRPr="006E497C">
              <w:rPr>
                <w:sz w:val="22"/>
                <w:szCs w:val="22"/>
              </w:rPr>
              <w:t>0,00</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C. Časové rozlíšenie  súčet</w:t>
            </w:r>
          </w:p>
        </w:tc>
        <w:tc>
          <w:tcPr>
            <w:tcW w:w="1701" w:type="dxa"/>
            <w:shd w:val="clear" w:color="auto" w:fill="auto"/>
          </w:tcPr>
          <w:p w:rsidR="006E497C" w:rsidRPr="006E497C" w:rsidRDefault="006E497C" w:rsidP="00DC45EE">
            <w:pPr>
              <w:jc w:val="right"/>
              <w:rPr>
                <w:sz w:val="22"/>
                <w:szCs w:val="22"/>
              </w:rPr>
            </w:pPr>
            <w:r w:rsidRPr="006E497C">
              <w:rPr>
                <w:sz w:val="22"/>
                <w:szCs w:val="22"/>
              </w:rPr>
              <w:t>11 400,00</w:t>
            </w:r>
          </w:p>
        </w:tc>
      </w:tr>
    </w:tbl>
    <w:p w:rsidR="006E497C" w:rsidRPr="006E497C" w:rsidRDefault="006E497C" w:rsidP="006E497C">
      <w:pPr>
        <w:shd w:val="clear" w:color="auto" w:fill="FFFFFF"/>
        <w:jc w:val="both"/>
        <w:rPr>
          <w:sz w:val="22"/>
          <w:szCs w:val="22"/>
        </w:rPr>
      </w:pPr>
    </w:p>
    <w:p w:rsidR="006E497C" w:rsidRPr="006E497C" w:rsidRDefault="006E497C" w:rsidP="006E497C">
      <w:pPr>
        <w:shd w:val="clear" w:color="auto" w:fill="FFFFFF"/>
        <w:jc w:val="both"/>
        <w:rPr>
          <w:sz w:val="22"/>
          <w:szCs w:val="22"/>
        </w:rPr>
      </w:pPr>
      <w:r w:rsidRPr="006E497C">
        <w:rPr>
          <w:sz w:val="22"/>
          <w:szCs w:val="22"/>
        </w:rPr>
        <w:t xml:space="preserve">Súčasťou účtovnej závierky je aj Výkaz ziskov a strát </w:t>
      </w:r>
      <w:proofErr w:type="spellStart"/>
      <w:r w:rsidRPr="006E497C">
        <w:rPr>
          <w:sz w:val="22"/>
          <w:szCs w:val="22"/>
        </w:rPr>
        <w:t>ÚčROPO</w:t>
      </w:r>
      <w:proofErr w:type="spellEnd"/>
      <w:r w:rsidRPr="006E497C">
        <w:rPr>
          <w:sz w:val="22"/>
          <w:szCs w:val="22"/>
        </w:rPr>
        <w:t xml:space="preserve"> SFOV 2-01. Vybrané údaje z Výkazu ziskov a strát:</w:t>
      </w:r>
    </w:p>
    <w:p w:rsidR="006E497C" w:rsidRPr="006E497C" w:rsidRDefault="006E497C" w:rsidP="006E497C">
      <w:pPr>
        <w:shd w:val="clear" w:color="auto" w:fill="FFFFFF"/>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701"/>
      </w:tblGrid>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Náklady</w:t>
            </w:r>
          </w:p>
        </w:tc>
        <w:tc>
          <w:tcPr>
            <w:tcW w:w="1701" w:type="dxa"/>
            <w:shd w:val="clear" w:color="auto" w:fill="auto"/>
          </w:tcPr>
          <w:p w:rsidR="006E497C" w:rsidRPr="006E497C" w:rsidRDefault="006E497C" w:rsidP="00DC45EE">
            <w:pPr>
              <w:jc w:val="center"/>
              <w:rPr>
                <w:sz w:val="22"/>
                <w:szCs w:val="22"/>
              </w:rPr>
            </w:pPr>
            <w:r w:rsidRPr="006E497C">
              <w:rPr>
                <w:sz w:val="22"/>
                <w:szCs w:val="22"/>
              </w:rPr>
              <w:t>v €</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Spotrebované nákupy </w:t>
            </w:r>
          </w:p>
        </w:tc>
        <w:tc>
          <w:tcPr>
            <w:tcW w:w="1701" w:type="dxa"/>
            <w:shd w:val="clear" w:color="auto" w:fill="auto"/>
          </w:tcPr>
          <w:p w:rsidR="006E497C" w:rsidRPr="006E497C" w:rsidRDefault="006E497C" w:rsidP="00DC45EE">
            <w:pPr>
              <w:jc w:val="right"/>
              <w:rPr>
                <w:sz w:val="22"/>
                <w:szCs w:val="22"/>
              </w:rPr>
            </w:pPr>
            <w:r w:rsidRPr="006E497C">
              <w:rPr>
                <w:sz w:val="22"/>
                <w:szCs w:val="22"/>
              </w:rPr>
              <w:t>676 173,28</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Služby</w:t>
            </w:r>
          </w:p>
        </w:tc>
        <w:tc>
          <w:tcPr>
            <w:tcW w:w="1701" w:type="dxa"/>
            <w:shd w:val="clear" w:color="auto" w:fill="auto"/>
          </w:tcPr>
          <w:p w:rsidR="006E497C" w:rsidRPr="006E497C" w:rsidRDefault="006E497C" w:rsidP="00DC45EE">
            <w:pPr>
              <w:jc w:val="right"/>
              <w:rPr>
                <w:sz w:val="22"/>
                <w:szCs w:val="22"/>
              </w:rPr>
            </w:pPr>
            <w:r w:rsidRPr="006E497C">
              <w:rPr>
                <w:sz w:val="22"/>
                <w:szCs w:val="22"/>
              </w:rPr>
              <w:t>31 612,36</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Osobné náklady </w:t>
            </w:r>
          </w:p>
        </w:tc>
        <w:tc>
          <w:tcPr>
            <w:tcW w:w="1701" w:type="dxa"/>
            <w:shd w:val="clear" w:color="auto" w:fill="auto"/>
          </w:tcPr>
          <w:p w:rsidR="006E497C" w:rsidRPr="006E497C" w:rsidRDefault="006E497C" w:rsidP="00DC45EE">
            <w:pPr>
              <w:jc w:val="right"/>
              <w:rPr>
                <w:sz w:val="22"/>
                <w:szCs w:val="22"/>
              </w:rPr>
            </w:pPr>
            <w:r w:rsidRPr="006E497C">
              <w:rPr>
                <w:sz w:val="22"/>
                <w:szCs w:val="22"/>
              </w:rPr>
              <w:t xml:space="preserve"> 1 824 279,08</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Dane a poplatky</w:t>
            </w:r>
          </w:p>
        </w:tc>
        <w:tc>
          <w:tcPr>
            <w:tcW w:w="1701" w:type="dxa"/>
            <w:shd w:val="clear" w:color="auto" w:fill="auto"/>
          </w:tcPr>
          <w:p w:rsidR="006E497C" w:rsidRPr="006E497C" w:rsidRDefault="006E497C" w:rsidP="00DC45EE">
            <w:pPr>
              <w:jc w:val="right"/>
              <w:rPr>
                <w:sz w:val="22"/>
                <w:szCs w:val="22"/>
              </w:rPr>
            </w:pPr>
            <w:r w:rsidRPr="006E497C">
              <w:rPr>
                <w:sz w:val="22"/>
                <w:szCs w:val="22"/>
              </w:rPr>
              <w:t>7 986,43</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Ostatné náklady za prevádzkovú činnosť </w:t>
            </w:r>
          </w:p>
        </w:tc>
        <w:tc>
          <w:tcPr>
            <w:tcW w:w="1701" w:type="dxa"/>
            <w:shd w:val="clear" w:color="auto" w:fill="auto"/>
          </w:tcPr>
          <w:p w:rsidR="006E497C" w:rsidRPr="006E497C" w:rsidRDefault="006E497C" w:rsidP="00DC45EE">
            <w:pPr>
              <w:jc w:val="right"/>
              <w:rPr>
                <w:sz w:val="22"/>
                <w:szCs w:val="22"/>
              </w:rPr>
            </w:pPr>
            <w:r w:rsidRPr="006E497C">
              <w:rPr>
                <w:sz w:val="22"/>
                <w:szCs w:val="22"/>
              </w:rPr>
              <w:t>320,37</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Odpisy, rezervy a </w:t>
            </w:r>
            <w:proofErr w:type="spellStart"/>
            <w:r w:rsidRPr="006E497C">
              <w:rPr>
                <w:sz w:val="22"/>
                <w:szCs w:val="22"/>
              </w:rPr>
              <w:t>opr</w:t>
            </w:r>
            <w:proofErr w:type="spellEnd"/>
            <w:r w:rsidRPr="006E497C">
              <w:rPr>
                <w:sz w:val="22"/>
                <w:szCs w:val="22"/>
              </w:rPr>
              <w:t>. položky z </w:t>
            </w:r>
            <w:proofErr w:type="spellStart"/>
            <w:r w:rsidRPr="006E497C">
              <w:rPr>
                <w:sz w:val="22"/>
                <w:szCs w:val="22"/>
              </w:rPr>
              <w:t>prev</w:t>
            </w:r>
            <w:proofErr w:type="spellEnd"/>
            <w:r w:rsidRPr="006E497C">
              <w:rPr>
                <w:sz w:val="22"/>
                <w:szCs w:val="22"/>
              </w:rPr>
              <w:t xml:space="preserve">. </w:t>
            </w:r>
            <w:proofErr w:type="spellStart"/>
            <w:r w:rsidRPr="006E497C">
              <w:rPr>
                <w:sz w:val="22"/>
                <w:szCs w:val="22"/>
              </w:rPr>
              <w:t>činn</w:t>
            </w:r>
            <w:proofErr w:type="spellEnd"/>
            <w:r w:rsidRPr="006E497C">
              <w:rPr>
                <w:sz w:val="22"/>
                <w:szCs w:val="22"/>
              </w:rPr>
              <w:t xml:space="preserve">... </w:t>
            </w:r>
          </w:p>
        </w:tc>
        <w:tc>
          <w:tcPr>
            <w:tcW w:w="1701" w:type="dxa"/>
            <w:shd w:val="clear" w:color="auto" w:fill="auto"/>
          </w:tcPr>
          <w:p w:rsidR="006E497C" w:rsidRPr="006E497C" w:rsidRDefault="006E497C" w:rsidP="00DC45EE">
            <w:pPr>
              <w:jc w:val="right"/>
              <w:rPr>
                <w:sz w:val="22"/>
                <w:szCs w:val="22"/>
              </w:rPr>
            </w:pPr>
            <w:r w:rsidRPr="006E497C">
              <w:rPr>
                <w:sz w:val="22"/>
                <w:szCs w:val="22"/>
              </w:rPr>
              <w:t>40 200,88</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Finančné náklady</w:t>
            </w:r>
          </w:p>
        </w:tc>
        <w:tc>
          <w:tcPr>
            <w:tcW w:w="1701" w:type="dxa"/>
            <w:shd w:val="clear" w:color="auto" w:fill="auto"/>
          </w:tcPr>
          <w:p w:rsidR="006E497C" w:rsidRPr="006E497C" w:rsidRDefault="006E497C" w:rsidP="00DC45EE">
            <w:pPr>
              <w:jc w:val="right"/>
              <w:rPr>
                <w:sz w:val="22"/>
                <w:szCs w:val="22"/>
              </w:rPr>
            </w:pPr>
            <w:r w:rsidRPr="006E497C">
              <w:rPr>
                <w:sz w:val="22"/>
                <w:szCs w:val="22"/>
              </w:rPr>
              <w:t>845,92</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Náklady na </w:t>
            </w:r>
            <w:proofErr w:type="spellStart"/>
            <w:r w:rsidRPr="006E497C">
              <w:rPr>
                <w:sz w:val="22"/>
                <w:szCs w:val="22"/>
              </w:rPr>
              <w:t>transf</w:t>
            </w:r>
            <w:proofErr w:type="spellEnd"/>
            <w:r w:rsidRPr="006E497C">
              <w:rPr>
                <w:sz w:val="22"/>
                <w:szCs w:val="22"/>
              </w:rPr>
              <w:t>. a z odvodu príjmov</w:t>
            </w:r>
          </w:p>
        </w:tc>
        <w:tc>
          <w:tcPr>
            <w:tcW w:w="1701" w:type="dxa"/>
            <w:shd w:val="clear" w:color="auto" w:fill="auto"/>
          </w:tcPr>
          <w:p w:rsidR="006E497C" w:rsidRPr="006E497C" w:rsidRDefault="006E497C" w:rsidP="00DC45EE">
            <w:pPr>
              <w:jc w:val="right"/>
              <w:rPr>
                <w:sz w:val="22"/>
                <w:szCs w:val="22"/>
              </w:rPr>
            </w:pPr>
            <w:r w:rsidRPr="006E497C">
              <w:rPr>
                <w:sz w:val="22"/>
                <w:szCs w:val="22"/>
              </w:rPr>
              <w:t>365 871,00</w:t>
            </w:r>
          </w:p>
        </w:tc>
      </w:tr>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Náklady súčet</w:t>
            </w:r>
          </w:p>
        </w:tc>
        <w:tc>
          <w:tcPr>
            <w:tcW w:w="1701" w:type="dxa"/>
            <w:shd w:val="clear" w:color="auto" w:fill="auto"/>
          </w:tcPr>
          <w:p w:rsidR="006E497C" w:rsidRPr="006E497C" w:rsidRDefault="006E497C" w:rsidP="00DC45EE">
            <w:pPr>
              <w:jc w:val="right"/>
              <w:rPr>
                <w:b/>
                <w:sz w:val="22"/>
                <w:szCs w:val="22"/>
              </w:rPr>
            </w:pPr>
            <w:r w:rsidRPr="006E497C">
              <w:rPr>
                <w:b/>
                <w:sz w:val="22"/>
                <w:szCs w:val="22"/>
              </w:rPr>
              <w:t xml:space="preserve">2 947 289,32 </w:t>
            </w:r>
          </w:p>
        </w:tc>
      </w:tr>
    </w:tbl>
    <w:p w:rsidR="006E497C" w:rsidRPr="006E497C" w:rsidRDefault="006E497C" w:rsidP="006E497C">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701"/>
      </w:tblGrid>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Výnosy</w:t>
            </w:r>
          </w:p>
        </w:tc>
        <w:tc>
          <w:tcPr>
            <w:tcW w:w="1701" w:type="dxa"/>
            <w:shd w:val="clear" w:color="auto" w:fill="auto"/>
          </w:tcPr>
          <w:p w:rsidR="006E497C" w:rsidRPr="006E497C" w:rsidRDefault="006E497C" w:rsidP="00DC45EE">
            <w:pPr>
              <w:jc w:val="center"/>
              <w:rPr>
                <w:sz w:val="22"/>
                <w:szCs w:val="22"/>
              </w:rPr>
            </w:pPr>
            <w:r w:rsidRPr="006E497C">
              <w:rPr>
                <w:sz w:val="22"/>
                <w:szCs w:val="22"/>
              </w:rPr>
              <w:t>V €</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 xml:space="preserve">Tržby za vlastné výkony a tovar  </w:t>
            </w:r>
          </w:p>
        </w:tc>
        <w:tc>
          <w:tcPr>
            <w:tcW w:w="1701" w:type="dxa"/>
            <w:shd w:val="clear" w:color="auto" w:fill="auto"/>
          </w:tcPr>
          <w:p w:rsidR="006E497C" w:rsidRPr="006E497C" w:rsidRDefault="006E497C" w:rsidP="00DC45EE">
            <w:pPr>
              <w:jc w:val="right"/>
              <w:rPr>
                <w:sz w:val="22"/>
                <w:szCs w:val="22"/>
              </w:rPr>
            </w:pPr>
            <w:r w:rsidRPr="006E497C">
              <w:rPr>
                <w:sz w:val="22"/>
                <w:szCs w:val="22"/>
              </w:rPr>
              <w:t>310 871,38</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Ostatné výnosy z prevádzkovej činnosti</w:t>
            </w:r>
          </w:p>
        </w:tc>
        <w:tc>
          <w:tcPr>
            <w:tcW w:w="1701" w:type="dxa"/>
            <w:shd w:val="clear" w:color="auto" w:fill="auto"/>
          </w:tcPr>
          <w:p w:rsidR="006E497C" w:rsidRPr="006E497C" w:rsidRDefault="006E497C" w:rsidP="00DC45EE">
            <w:pPr>
              <w:jc w:val="right"/>
              <w:rPr>
                <w:sz w:val="22"/>
                <w:szCs w:val="22"/>
              </w:rPr>
            </w:pPr>
            <w:r w:rsidRPr="006E497C">
              <w:rPr>
                <w:sz w:val="22"/>
                <w:szCs w:val="22"/>
              </w:rPr>
              <w:t>5 061,81</w:t>
            </w:r>
          </w:p>
        </w:tc>
      </w:tr>
      <w:tr w:rsidR="006E497C" w:rsidRPr="006E497C" w:rsidTr="00DC45EE">
        <w:tc>
          <w:tcPr>
            <w:tcW w:w="4644" w:type="dxa"/>
            <w:shd w:val="clear" w:color="auto" w:fill="auto"/>
          </w:tcPr>
          <w:p w:rsidR="006E497C" w:rsidRPr="006E497C" w:rsidRDefault="006E497C" w:rsidP="00DC45EE">
            <w:pPr>
              <w:jc w:val="both"/>
              <w:rPr>
                <w:sz w:val="22"/>
                <w:szCs w:val="22"/>
              </w:rPr>
            </w:pPr>
            <w:proofErr w:type="spellStart"/>
            <w:r w:rsidRPr="006E497C">
              <w:rPr>
                <w:sz w:val="22"/>
                <w:szCs w:val="22"/>
              </w:rPr>
              <w:t>Zúčtov</w:t>
            </w:r>
            <w:proofErr w:type="spellEnd"/>
            <w:r w:rsidRPr="006E497C">
              <w:rPr>
                <w:sz w:val="22"/>
                <w:szCs w:val="22"/>
              </w:rPr>
              <w:t>. rezerv a oprav. pol. z </w:t>
            </w:r>
            <w:proofErr w:type="spellStart"/>
            <w:r w:rsidRPr="006E497C">
              <w:rPr>
                <w:sz w:val="22"/>
                <w:szCs w:val="22"/>
              </w:rPr>
              <w:t>prev</w:t>
            </w:r>
            <w:proofErr w:type="spellEnd"/>
            <w:r w:rsidRPr="006E497C">
              <w:rPr>
                <w:sz w:val="22"/>
                <w:szCs w:val="22"/>
              </w:rPr>
              <w:t xml:space="preserve">. </w:t>
            </w:r>
            <w:proofErr w:type="spellStart"/>
            <w:r w:rsidRPr="006E497C">
              <w:rPr>
                <w:sz w:val="22"/>
                <w:szCs w:val="22"/>
              </w:rPr>
              <w:t>činn</w:t>
            </w:r>
            <w:proofErr w:type="spellEnd"/>
            <w:r w:rsidRPr="006E497C">
              <w:rPr>
                <w:sz w:val="22"/>
                <w:szCs w:val="22"/>
              </w:rPr>
              <w:t xml:space="preserve">... </w:t>
            </w:r>
          </w:p>
        </w:tc>
        <w:tc>
          <w:tcPr>
            <w:tcW w:w="1701" w:type="dxa"/>
            <w:shd w:val="clear" w:color="auto" w:fill="auto"/>
          </w:tcPr>
          <w:p w:rsidR="006E497C" w:rsidRPr="006E497C" w:rsidRDefault="006E497C" w:rsidP="00DC45EE">
            <w:pPr>
              <w:jc w:val="right"/>
              <w:rPr>
                <w:sz w:val="22"/>
                <w:szCs w:val="22"/>
              </w:rPr>
            </w:pPr>
            <w:r w:rsidRPr="006E497C">
              <w:rPr>
                <w:sz w:val="22"/>
                <w:szCs w:val="22"/>
              </w:rPr>
              <w:t>13 041,50</w:t>
            </w: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Výnosy z transferov</w:t>
            </w:r>
          </w:p>
        </w:tc>
        <w:tc>
          <w:tcPr>
            <w:tcW w:w="1701" w:type="dxa"/>
            <w:shd w:val="clear" w:color="auto" w:fill="auto"/>
          </w:tcPr>
          <w:p w:rsidR="006E497C" w:rsidRPr="006E497C" w:rsidRDefault="006E497C" w:rsidP="00DC45EE">
            <w:pPr>
              <w:jc w:val="right"/>
              <w:rPr>
                <w:sz w:val="22"/>
                <w:szCs w:val="22"/>
              </w:rPr>
            </w:pPr>
            <w:r w:rsidRPr="006E497C">
              <w:rPr>
                <w:sz w:val="22"/>
                <w:szCs w:val="22"/>
              </w:rPr>
              <w:t>2 517 965,10</w:t>
            </w:r>
          </w:p>
        </w:tc>
      </w:tr>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Výnosy  súčet</w:t>
            </w:r>
          </w:p>
        </w:tc>
        <w:tc>
          <w:tcPr>
            <w:tcW w:w="1701" w:type="dxa"/>
            <w:shd w:val="clear" w:color="auto" w:fill="auto"/>
          </w:tcPr>
          <w:p w:rsidR="006E497C" w:rsidRPr="006E497C" w:rsidRDefault="006E497C" w:rsidP="00DC45EE">
            <w:pPr>
              <w:jc w:val="right"/>
              <w:rPr>
                <w:b/>
                <w:sz w:val="22"/>
                <w:szCs w:val="22"/>
              </w:rPr>
            </w:pPr>
            <w:r w:rsidRPr="006E497C">
              <w:rPr>
                <w:b/>
                <w:sz w:val="22"/>
                <w:szCs w:val="22"/>
              </w:rPr>
              <w:t>2 846 939,79</w:t>
            </w:r>
          </w:p>
        </w:tc>
      </w:tr>
      <w:tr w:rsidR="006E497C" w:rsidRPr="006E497C" w:rsidTr="00DC45EE">
        <w:tc>
          <w:tcPr>
            <w:tcW w:w="4644" w:type="dxa"/>
            <w:shd w:val="clear" w:color="auto" w:fill="auto"/>
          </w:tcPr>
          <w:p w:rsidR="006E497C" w:rsidRPr="006E497C" w:rsidRDefault="006E497C" w:rsidP="00DC45EE">
            <w:pPr>
              <w:jc w:val="both"/>
              <w:rPr>
                <w:sz w:val="22"/>
                <w:szCs w:val="22"/>
              </w:rPr>
            </w:pPr>
          </w:p>
        </w:tc>
        <w:tc>
          <w:tcPr>
            <w:tcW w:w="1701" w:type="dxa"/>
            <w:shd w:val="clear" w:color="auto" w:fill="auto"/>
          </w:tcPr>
          <w:p w:rsidR="006E497C" w:rsidRPr="006E497C" w:rsidRDefault="006E497C" w:rsidP="00DC45EE">
            <w:pPr>
              <w:jc w:val="right"/>
              <w:rPr>
                <w:sz w:val="22"/>
                <w:szCs w:val="22"/>
              </w:rPr>
            </w:pPr>
          </w:p>
        </w:tc>
      </w:tr>
      <w:tr w:rsidR="006E497C" w:rsidRPr="006E497C" w:rsidTr="00DC45EE">
        <w:tc>
          <w:tcPr>
            <w:tcW w:w="4644" w:type="dxa"/>
            <w:shd w:val="clear" w:color="auto" w:fill="auto"/>
          </w:tcPr>
          <w:p w:rsidR="006E497C" w:rsidRPr="006E497C" w:rsidRDefault="006E497C" w:rsidP="00DC45EE">
            <w:pPr>
              <w:jc w:val="both"/>
              <w:rPr>
                <w:sz w:val="22"/>
                <w:szCs w:val="22"/>
              </w:rPr>
            </w:pPr>
            <w:r w:rsidRPr="006E497C">
              <w:rPr>
                <w:sz w:val="22"/>
                <w:szCs w:val="22"/>
              </w:rPr>
              <w:t>Výsledok hospodárenia  pred zdanením</w:t>
            </w:r>
          </w:p>
        </w:tc>
        <w:tc>
          <w:tcPr>
            <w:tcW w:w="1701" w:type="dxa"/>
            <w:shd w:val="clear" w:color="auto" w:fill="auto"/>
          </w:tcPr>
          <w:p w:rsidR="006E497C" w:rsidRPr="006E497C" w:rsidRDefault="006E497C" w:rsidP="00DC45EE">
            <w:pPr>
              <w:jc w:val="right"/>
              <w:rPr>
                <w:sz w:val="22"/>
                <w:szCs w:val="22"/>
              </w:rPr>
            </w:pPr>
            <w:r w:rsidRPr="006E497C">
              <w:rPr>
                <w:sz w:val="22"/>
                <w:szCs w:val="22"/>
              </w:rPr>
              <w:t>- 100 349,53</w:t>
            </w:r>
          </w:p>
        </w:tc>
      </w:tr>
      <w:tr w:rsidR="006E497C" w:rsidRPr="006E497C" w:rsidTr="00DC45EE">
        <w:tc>
          <w:tcPr>
            <w:tcW w:w="4644" w:type="dxa"/>
            <w:shd w:val="clear" w:color="auto" w:fill="auto"/>
          </w:tcPr>
          <w:p w:rsidR="006E497C" w:rsidRPr="006E497C" w:rsidRDefault="006E497C" w:rsidP="00DC45EE">
            <w:pPr>
              <w:jc w:val="both"/>
              <w:rPr>
                <w:b/>
                <w:sz w:val="22"/>
                <w:szCs w:val="22"/>
              </w:rPr>
            </w:pPr>
            <w:r w:rsidRPr="006E497C">
              <w:rPr>
                <w:b/>
                <w:sz w:val="22"/>
                <w:szCs w:val="22"/>
              </w:rPr>
              <w:t xml:space="preserve">Výsledok hospodárenia po zdanení </w:t>
            </w:r>
          </w:p>
        </w:tc>
        <w:tc>
          <w:tcPr>
            <w:tcW w:w="1701" w:type="dxa"/>
            <w:shd w:val="clear" w:color="auto" w:fill="auto"/>
          </w:tcPr>
          <w:p w:rsidR="006E497C" w:rsidRPr="006E497C" w:rsidRDefault="006E497C" w:rsidP="00DC45EE">
            <w:pPr>
              <w:jc w:val="right"/>
              <w:rPr>
                <w:b/>
                <w:sz w:val="22"/>
                <w:szCs w:val="22"/>
              </w:rPr>
            </w:pPr>
            <w:r w:rsidRPr="006E497C">
              <w:rPr>
                <w:b/>
                <w:sz w:val="22"/>
                <w:szCs w:val="22"/>
              </w:rPr>
              <w:t>- 100 349,53</w:t>
            </w:r>
          </w:p>
        </w:tc>
      </w:tr>
    </w:tbl>
    <w:p w:rsidR="006E497C" w:rsidRPr="006E497C" w:rsidRDefault="006E497C" w:rsidP="006E497C">
      <w:pPr>
        <w:shd w:val="clear" w:color="auto" w:fill="FFFFFF"/>
        <w:jc w:val="both"/>
        <w:rPr>
          <w:sz w:val="22"/>
          <w:szCs w:val="22"/>
        </w:rPr>
      </w:pPr>
    </w:p>
    <w:p w:rsidR="006E497C" w:rsidRPr="006E497C" w:rsidRDefault="006E497C" w:rsidP="006E497C">
      <w:pPr>
        <w:jc w:val="both"/>
        <w:rPr>
          <w:sz w:val="22"/>
          <w:szCs w:val="22"/>
        </w:rPr>
      </w:pPr>
      <w:r w:rsidRPr="006E497C">
        <w:rPr>
          <w:sz w:val="22"/>
          <w:szCs w:val="22"/>
        </w:rPr>
        <w:t xml:space="preserve">Písomný zoznam opatrení prijatých na  nápravu zistených  nedostatkov a na odstránenie príčin ich vzniku má povinná osoba predložiť hlavnému kontrolórovi do 15.12.2024. </w:t>
      </w:r>
    </w:p>
    <w:p w:rsidR="00FA5D95" w:rsidRDefault="00FA5D95" w:rsidP="006E497C">
      <w:pPr>
        <w:jc w:val="both"/>
        <w:rPr>
          <w:sz w:val="22"/>
          <w:szCs w:val="22"/>
        </w:rPr>
      </w:pPr>
    </w:p>
    <w:p w:rsidR="006E497C" w:rsidRPr="006E497C" w:rsidRDefault="006E497C" w:rsidP="006E497C">
      <w:pPr>
        <w:jc w:val="both"/>
        <w:rPr>
          <w:sz w:val="22"/>
          <w:szCs w:val="22"/>
        </w:rPr>
      </w:pPr>
      <w:r w:rsidRPr="006E497C">
        <w:rPr>
          <w:sz w:val="22"/>
          <w:szCs w:val="22"/>
        </w:rPr>
        <w:t xml:space="preserve">Lehota na splnenie prijatých opatrení je určená  do 31.01.2025.  </w:t>
      </w:r>
    </w:p>
    <w:p w:rsidR="006E497C" w:rsidRPr="006E497C" w:rsidRDefault="006E497C" w:rsidP="006E497C">
      <w:pPr>
        <w:jc w:val="both"/>
        <w:rPr>
          <w:sz w:val="22"/>
          <w:szCs w:val="22"/>
        </w:rPr>
      </w:pPr>
    </w:p>
    <w:p w:rsidR="006E497C" w:rsidRPr="006E497C" w:rsidRDefault="006E497C" w:rsidP="006E497C">
      <w:pPr>
        <w:jc w:val="both"/>
        <w:rPr>
          <w:sz w:val="22"/>
          <w:szCs w:val="22"/>
        </w:rPr>
      </w:pPr>
      <w:r w:rsidRPr="006E497C">
        <w:rPr>
          <w:sz w:val="22"/>
          <w:szCs w:val="22"/>
        </w:rPr>
        <w:t>Zoznam podkladov preukazujúcich nedostatky:</w:t>
      </w:r>
    </w:p>
    <w:p w:rsidR="006E497C" w:rsidRPr="006E497C" w:rsidRDefault="006E497C" w:rsidP="006E497C">
      <w:pPr>
        <w:jc w:val="both"/>
        <w:rPr>
          <w:sz w:val="22"/>
          <w:szCs w:val="22"/>
        </w:rPr>
      </w:pPr>
      <w:r w:rsidRPr="006E497C">
        <w:rPr>
          <w:sz w:val="22"/>
          <w:szCs w:val="22"/>
        </w:rPr>
        <w:t>1. Dodávateľské objednávky a faktúry za rok 2023 zverejnené na webovom sídle MŠ</w:t>
      </w:r>
    </w:p>
    <w:p w:rsidR="006E497C" w:rsidRPr="006E497C" w:rsidRDefault="006E497C" w:rsidP="006E497C">
      <w:pPr>
        <w:jc w:val="both"/>
        <w:rPr>
          <w:sz w:val="22"/>
          <w:szCs w:val="22"/>
        </w:rPr>
      </w:pPr>
      <w:r w:rsidRPr="006E497C">
        <w:rPr>
          <w:sz w:val="22"/>
          <w:szCs w:val="22"/>
        </w:rPr>
        <w:t>2. Obchodné zmluvy za rok 2023</w:t>
      </w:r>
    </w:p>
    <w:p w:rsidR="006E497C" w:rsidRPr="006E497C" w:rsidRDefault="006E497C" w:rsidP="006E497C">
      <w:pPr>
        <w:jc w:val="both"/>
        <w:rPr>
          <w:sz w:val="22"/>
          <w:szCs w:val="22"/>
        </w:rPr>
      </w:pPr>
      <w:r w:rsidRPr="006E497C">
        <w:rPr>
          <w:sz w:val="22"/>
          <w:szCs w:val="22"/>
        </w:rPr>
        <w:t>3. Smernica upravujúca systém finančného riadenia a finančnej kontroly č. 7/2022</w:t>
      </w:r>
    </w:p>
    <w:p w:rsidR="006E497C" w:rsidRPr="006E497C" w:rsidRDefault="006E497C" w:rsidP="006E497C">
      <w:pPr>
        <w:jc w:val="both"/>
        <w:rPr>
          <w:sz w:val="22"/>
          <w:szCs w:val="22"/>
        </w:rPr>
      </w:pPr>
    </w:p>
    <w:p w:rsidR="009472D6" w:rsidRPr="006E497C" w:rsidRDefault="009472D6" w:rsidP="00D75BC7">
      <w:pPr>
        <w:pStyle w:val="Zarkazkladnhotextu"/>
        <w:shd w:val="clear" w:color="auto" w:fill="auto"/>
        <w:jc w:val="center"/>
        <w:rPr>
          <w:sz w:val="22"/>
          <w:szCs w:val="22"/>
          <w:u w:val="none"/>
        </w:rPr>
      </w:pPr>
    </w:p>
    <w:p w:rsidR="00C9612E" w:rsidRPr="006E497C" w:rsidRDefault="00C9612E" w:rsidP="00C9612E">
      <w:pPr>
        <w:shd w:val="clear" w:color="auto" w:fill="FFFFFF"/>
        <w:jc w:val="both"/>
        <w:rPr>
          <w:b/>
          <w:sz w:val="22"/>
          <w:szCs w:val="22"/>
        </w:rPr>
      </w:pPr>
      <w:r w:rsidRPr="006E497C">
        <w:rPr>
          <w:b/>
          <w:sz w:val="22"/>
          <w:szCs w:val="22"/>
        </w:rPr>
        <w:lastRenderedPageBreak/>
        <w:t xml:space="preserve">Záver: </w:t>
      </w:r>
    </w:p>
    <w:p w:rsidR="00C9612E" w:rsidRPr="006E497C" w:rsidRDefault="00C9612E" w:rsidP="00C9612E">
      <w:pPr>
        <w:rPr>
          <w:sz w:val="22"/>
          <w:szCs w:val="22"/>
        </w:rPr>
      </w:pPr>
    </w:p>
    <w:p w:rsidR="00C9612E" w:rsidRPr="006E497C" w:rsidRDefault="00C9612E" w:rsidP="00C9612E">
      <w:pPr>
        <w:jc w:val="both"/>
        <w:rPr>
          <w:b/>
          <w:sz w:val="22"/>
          <w:szCs w:val="22"/>
        </w:rPr>
      </w:pPr>
      <w:r w:rsidRPr="006E497C">
        <w:rPr>
          <w:sz w:val="22"/>
          <w:szCs w:val="22"/>
        </w:rPr>
        <w:t xml:space="preserve">Kontrolou boli zistené nedostatky, ktoré boli formulované do </w:t>
      </w:r>
      <w:r w:rsidR="00FA5D95">
        <w:rPr>
          <w:sz w:val="22"/>
          <w:szCs w:val="22"/>
        </w:rPr>
        <w:t>3</w:t>
      </w:r>
      <w:r w:rsidRPr="006E497C">
        <w:rPr>
          <w:sz w:val="22"/>
          <w:szCs w:val="22"/>
        </w:rPr>
        <w:t xml:space="preserve"> kontrolných zistení. Nedostatky sa týkali porušení ustanovení zákona č. 211/2000 </w:t>
      </w:r>
      <w:proofErr w:type="spellStart"/>
      <w:r w:rsidRPr="006E497C">
        <w:rPr>
          <w:sz w:val="22"/>
          <w:szCs w:val="22"/>
        </w:rPr>
        <w:t>Z.z</w:t>
      </w:r>
      <w:proofErr w:type="spellEnd"/>
      <w:r w:rsidRPr="006E497C">
        <w:rPr>
          <w:sz w:val="22"/>
          <w:szCs w:val="22"/>
        </w:rPr>
        <w:t xml:space="preserve">. o slobodnom prístupe k informáciám a o zmene a doplnení niektorých zákonov (zákon o slobode informácií) pri zverejňovaní objednávok a faktúr na webovom sídle. </w:t>
      </w:r>
      <w:r w:rsidR="00B41E0A">
        <w:rPr>
          <w:sz w:val="22"/>
          <w:szCs w:val="22"/>
        </w:rPr>
        <w:t>Spočívali najmä v</w:t>
      </w:r>
      <w:r w:rsidR="00FA5D95">
        <w:rPr>
          <w:sz w:val="22"/>
          <w:szCs w:val="22"/>
        </w:rPr>
        <w:t xml:space="preserve"> chýbajúcich údajo</w:t>
      </w:r>
      <w:r w:rsidR="00B41E0A">
        <w:rPr>
          <w:sz w:val="22"/>
          <w:szCs w:val="22"/>
        </w:rPr>
        <w:t>ch</w:t>
      </w:r>
      <w:r w:rsidR="00FA5D95">
        <w:rPr>
          <w:sz w:val="22"/>
          <w:szCs w:val="22"/>
        </w:rPr>
        <w:t xml:space="preserve"> na vyhotovených objednávkach</w:t>
      </w:r>
      <w:r w:rsidR="00B41E0A">
        <w:rPr>
          <w:sz w:val="22"/>
          <w:szCs w:val="22"/>
        </w:rPr>
        <w:t xml:space="preserve">, niektoré objednávky neboli správne zverejnené. </w:t>
      </w:r>
      <w:r w:rsidRPr="006E497C">
        <w:rPr>
          <w:sz w:val="22"/>
          <w:szCs w:val="22"/>
        </w:rPr>
        <w:t xml:space="preserve">V rámci kontroly zverejňovania </w:t>
      </w:r>
      <w:r w:rsidR="00B41E0A">
        <w:rPr>
          <w:sz w:val="22"/>
          <w:szCs w:val="22"/>
        </w:rPr>
        <w:t>faktúr</w:t>
      </w:r>
      <w:r w:rsidR="000C1ABE" w:rsidRPr="006E497C">
        <w:rPr>
          <w:sz w:val="22"/>
          <w:szCs w:val="22"/>
        </w:rPr>
        <w:t xml:space="preserve"> bol</w:t>
      </w:r>
      <w:r w:rsidR="00B41E0A">
        <w:rPr>
          <w:sz w:val="22"/>
          <w:szCs w:val="22"/>
        </w:rPr>
        <w:t>i takisto</w:t>
      </w:r>
      <w:r w:rsidR="000C1ABE" w:rsidRPr="006E497C">
        <w:rPr>
          <w:sz w:val="22"/>
          <w:szCs w:val="22"/>
        </w:rPr>
        <w:t xml:space="preserve"> zistené</w:t>
      </w:r>
      <w:r w:rsidR="00B41E0A">
        <w:rPr>
          <w:sz w:val="22"/>
          <w:szCs w:val="22"/>
        </w:rPr>
        <w:t xml:space="preserve"> nedostatky pri ich zverejňovaní. Správa hlavného kontrolóra takisto obsahuje odporúčanie vo veci vedenia knihy došlých  faktúr</w:t>
      </w:r>
      <w:r w:rsidR="00B41E0A" w:rsidRPr="00B41E0A">
        <w:rPr>
          <w:sz w:val="22"/>
          <w:szCs w:val="22"/>
        </w:rPr>
        <w:t xml:space="preserve">, </w:t>
      </w:r>
      <w:proofErr w:type="spellStart"/>
      <w:r w:rsidR="00B41E0A" w:rsidRPr="00B41E0A">
        <w:rPr>
          <w:sz w:val="22"/>
          <w:szCs w:val="22"/>
        </w:rPr>
        <w:t>t.j</w:t>
      </w:r>
      <w:proofErr w:type="spellEnd"/>
      <w:r w:rsidR="00B41E0A" w:rsidRPr="00B41E0A">
        <w:rPr>
          <w:sz w:val="22"/>
          <w:szCs w:val="22"/>
        </w:rPr>
        <w:t xml:space="preserve">. podľa ustanovenia § 3 zákona č. 431/2002 </w:t>
      </w:r>
      <w:proofErr w:type="spellStart"/>
      <w:r w:rsidR="00B41E0A" w:rsidRPr="00B41E0A">
        <w:rPr>
          <w:sz w:val="22"/>
          <w:szCs w:val="22"/>
        </w:rPr>
        <w:t>Z.z</w:t>
      </w:r>
      <w:proofErr w:type="spellEnd"/>
      <w:r w:rsidR="00B41E0A" w:rsidRPr="00B41E0A">
        <w:rPr>
          <w:sz w:val="22"/>
          <w:szCs w:val="22"/>
        </w:rPr>
        <w:t>. o</w:t>
      </w:r>
      <w:r w:rsidR="00B41E0A">
        <w:rPr>
          <w:sz w:val="22"/>
          <w:szCs w:val="22"/>
        </w:rPr>
        <w:t> </w:t>
      </w:r>
      <w:r w:rsidR="00B41E0A" w:rsidRPr="00B41E0A">
        <w:rPr>
          <w:sz w:val="22"/>
          <w:szCs w:val="22"/>
        </w:rPr>
        <w:t>účtovníctve</w:t>
      </w:r>
      <w:r w:rsidR="00B41E0A">
        <w:rPr>
          <w:sz w:val="22"/>
          <w:szCs w:val="22"/>
        </w:rPr>
        <w:t xml:space="preserve">. Pri kontrole zverejňovania obchodných zmlúv boli zistené nedostatky pri vykonávaní základnej finančnej kontroly podľa </w:t>
      </w:r>
      <w:r w:rsidR="00B41E0A" w:rsidRPr="00B41E0A">
        <w:rPr>
          <w:sz w:val="22"/>
          <w:szCs w:val="22"/>
        </w:rPr>
        <w:t xml:space="preserve">zákona č. 357/2015 </w:t>
      </w:r>
      <w:proofErr w:type="spellStart"/>
      <w:r w:rsidR="00B41E0A" w:rsidRPr="00B41E0A">
        <w:rPr>
          <w:sz w:val="22"/>
          <w:szCs w:val="22"/>
        </w:rPr>
        <w:t>Z.z</w:t>
      </w:r>
      <w:proofErr w:type="spellEnd"/>
      <w:r w:rsidR="00B41E0A" w:rsidRPr="00B41E0A">
        <w:rPr>
          <w:sz w:val="22"/>
          <w:szCs w:val="22"/>
        </w:rPr>
        <w:t>. o finančnej kontrole a audite a o zmene a doplnení niektorých zákonov</w:t>
      </w:r>
      <w:r w:rsidR="00B41E0A">
        <w:rPr>
          <w:sz w:val="22"/>
          <w:szCs w:val="22"/>
          <w:lang w:eastAsia="sk-SK"/>
        </w:rPr>
        <w:t xml:space="preserve"> a zároveň bola MŠ upozornená aj na nedostatok pri vydávaní Smernice upravujúcej systém finančného riadenia a finančnej kontroly č. 7/2022 zo dňa 30.03.2022.</w:t>
      </w:r>
      <w:r w:rsidR="004E4507" w:rsidRPr="006E497C">
        <w:rPr>
          <w:sz w:val="22"/>
          <w:szCs w:val="22"/>
          <w:lang w:eastAsia="sk-SK"/>
        </w:rPr>
        <w:t xml:space="preserve"> </w:t>
      </w:r>
      <w:r w:rsidRPr="006E497C">
        <w:rPr>
          <w:sz w:val="22"/>
          <w:szCs w:val="22"/>
          <w:lang w:eastAsia="sk-SK"/>
        </w:rPr>
        <w:t xml:space="preserve">Ku kontrolným zisteniam som zároveň navrhol odporúčania na odstránenie zistených nedostatkov a príčin ich vzniku. </w:t>
      </w:r>
    </w:p>
    <w:p w:rsidR="00C9612E" w:rsidRPr="006E497C" w:rsidRDefault="00C9612E" w:rsidP="00C9612E">
      <w:pPr>
        <w:pStyle w:val="Import0"/>
        <w:jc w:val="both"/>
        <w:rPr>
          <w:b/>
          <w:sz w:val="22"/>
          <w:szCs w:val="22"/>
        </w:rPr>
      </w:pPr>
    </w:p>
    <w:p w:rsidR="00C9612E" w:rsidRPr="006E497C" w:rsidRDefault="00C9612E" w:rsidP="00C9612E">
      <w:pPr>
        <w:autoSpaceDE w:val="0"/>
        <w:autoSpaceDN w:val="0"/>
        <w:adjustRightInd w:val="0"/>
        <w:jc w:val="both"/>
        <w:rPr>
          <w:sz w:val="22"/>
          <w:szCs w:val="22"/>
        </w:rPr>
      </w:pPr>
      <w:r w:rsidRPr="006E497C">
        <w:rPr>
          <w:sz w:val="22"/>
          <w:szCs w:val="22"/>
        </w:rPr>
        <w:t xml:space="preserve">Povinná osoba nepodala písomné námietky proti kontrolným zisteniam uvedeným </w:t>
      </w:r>
      <w:bookmarkStart w:id="3" w:name="_GoBack"/>
      <w:bookmarkEnd w:id="3"/>
      <w:r w:rsidRPr="006E497C">
        <w:rPr>
          <w:sz w:val="22"/>
          <w:szCs w:val="22"/>
        </w:rPr>
        <w:t xml:space="preserve">v návrhu správy a preto bola po uplynutí určenej lehoty vypracovaná konečná správa z kontroly, ktorú som doručil povinnej osobe v písomnom vyhotovení, čím bola kontrola ukončená. </w:t>
      </w:r>
    </w:p>
    <w:p w:rsidR="00C9612E" w:rsidRPr="006E497C" w:rsidRDefault="00C9612E" w:rsidP="00C9612E">
      <w:pPr>
        <w:autoSpaceDE w:val="0"/>
        <w:autoSpaceDN w:val="0"/>
        <w:adjustRightInd w:val="0"/>
        <w:jc w:val="both"/>
        <w:rPr>
          <w:sz w:val="22"/>
          <w:szCs w:val="22"/>
        </w:rPr>
      </w:pPr>
    </w:p>
    <w:p w:rsidR="00C9612E" w:rsidRPr="006E497C" w:rsidRDefault="00C9612E" w:rsidP="00C9612E">
      <w:pPr>
        <w:autoSpaceDE w:val="0"/>
        <w:autoSpaceDN w:val="0"/>
        <w:adjustRightInd w:val="0"/>
        <w:jc w:val="both"/>
        <w:rPr>
          <w:sz w:val="22"/>
          <w:szCs w:val="22"/>
        </w:rPr>
      </w:pPr>
      <w:r w:rsidRPr="006E497C">
        <w:rPr>
          <w:sz w:val="22"/>
          <w:szCs w:val="22"/>
        </w:rPr>
        <w:t xml:space="preserve">Správa sa nachádza v dokumentácii hlavného kontrolóra a je k dispozícii k nahliadnutiu. </w:t>
      </w:r>
    </w:p>
    <w:p w:rsidR="00C9612E" w:rsidRPr="006E497C" w:rsidRDefault="00C9612E" w:rsidP="00C9612E">
      <w:pPr>
        <w:jc w:val="both"/>
        <w:rPr>
          <w:sz w:val="22"/>
          <w:szCs w:val="22"/>
        </w:rPr>
      </w:pPr>
    </w:p>
    <w:p w:rsidR="007C1695" w:rsidRDefault="007C1695" w:rsidP="00C9612E">
      <w:pPr>
        <w:pStyle w:val="Zkladntext"/>
        <w:rPr>
          <w:sz w:val="22"/>
          <w:szCs w:val="22"/>
        </w:rPr>
      </w:pPr>
    </w:p>
    <w:p w:rsidR="00C9612E" w:rsidRPr="006E497C" w:rsidRDefault="00C9612E" w:rsidP="00C9612E">
      <w:pPr>
        <w:pStyle w:val="Zkladntext"/>
        <w:rPr>
          <w:sz w:val="22"/>
          <w:szCs w:val="22"/>
        </w:rPr>
      </w:pPr>
      <w:r w:rsidRPr="006E497C">
        <w:rPr>
          <w:sz w:val="22"/>
          <w:szCs w:val="22"/>
        </w:rPr>
        <w:t xml:space="preserve">V Senici  dňa  </w:t>
      </w:r>
      <w:r w:rsidR="00B41E0A">
        <w:rPr>
          <w:sz w:val="22"/>
          <w:szCs w:val="22"/>
        </w:rPr>
        <w:t>28.11</w:t>
      </w:r>
      <w:r w:rsidRPr="006E497C">
        <w:rPr>
          <w:sz w:val="22"/>
          <w:szCs w:val="22"/>
        </w:rPr>
        <w:t xml:space="preserve">.2024                                                                                                                                      </w:t>
      </w:r>
    </w:p>
    <w:p w:rsidR="00C9612E" w:rsidRPr="006E497C" w:rsidRDefault="00C9612E" w:rsidP="00C9612E">
      <w:pPr>
        <w:pStyle w:val="Zkladntext"/>
        <w:rPr>
          <w:sz w:val="22"/>
          <w:szCs w:val="22"/>
        </w:rPr>
      </w:pPr>
    </w:p>
    <w:p w:rsidR="00C9612E" w:rsidRPr="006E497C" w:rsidRDefault="00C9612E" w:rsidP="00C9612E">
      <w:pPr>
        <w:pStyle w:val="Zkladntext"/>
        <w:spacing w:after="0"/>
        <w:rPr>
          <w:sz w:val="22"/>
          <w:szCs w:val="22"/>
        </w:rPr>
      </w:pPr>
      <w:r w:rsidRPr="006E497C">
        <w:rPr>
          <w:sz w:val="22"/>
          <w:szCs w:val="22"/>
        </w:rPr>
        <w:t xml:space="preserve">                                                                                                            Mgr. Tomáš Makas </w:t>
      </w:r>
    </w:p>
    <w:p w:rsidR="00C9612E" w:rsidRPr="006E497C" w:rsidRDefault="00C9612E" w:rsidP="00C9612E">
      <w:pPr>
        <w:pStyle w:val="Zkladntext"/>
        <w:rPr>
          <w:sz w:val="22"/>
          <w:szCs w:val="22"/>
        </w:rPr>
      </w:pPr>
      <w:r w:rsidRPr="006E497C">
        <w:rPr>
          <w:sz w:val="22"/>
          <w:szCs w:val="22"/>
        </w:rPr>
        <w:t xml:space="preserve">                                                                                                   hlavný kontrolór mesta Senica </w:t>
      </w:r>
    </w:p>
    <w:sectPr w:rsidR="00C9612E" w:rsidRPr="006E497C" w:rsidSect="006E497C">
      <w:headerReference w:type="even" r:id="rId8"/>
      <w:headerReference w:type="default" r:id="rId9"/>
      <w:footerReference w:type="even" r:id="rId10"/>
      <w:footerReference w:type="default" r:id="rId11"/>
      <w:headerReference w:type="first" r:id="rId12"/>
      <w:pgSz w:w="11906" w:h="16838" w:code="9"/>
      <w:pgMar w:top="1418" w:right="1418" w:bottom="1276" w:left="1418" w:header="0" w:footer="0" w:gutter="0"/>
      <w:pgNumType w:start="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F58" w:rsidRDefault="00902F58">
      <w:r>
        <w:separator/>
      </w:r>
    </w:p>
  </w:endnote>
  <w:endnote w:type="continuationSeparator" w:id="0">
    <w:p w:rsidR="00902F58" w:rsidRDefault="0090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5EE" w:rsidRDefault="00DC45EE" w:rsidP="009472D6">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w:t>
    </w:r>
    <w:r>
      <w:rPr>
        <w:rStyle w:val="slostrany"/>
      </w:rPr>
      <w:fldChar w:fldCharType="end"/>
    </w:r>
  </w:p>
  <w:p w:rsidR="00DC45EE" w:rsidRDefault="00DC45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5EE" w:rsidRDefault="00DC45EE" w:rsidP="00B0059F">
    <w:pPr>
      <w:pStyle w:val="Pta"/>
      <w:framePr w:wrap="around" w:vAnchor="text" w:hAnchor="page" w:x="5866" w:y="-423"/>
      <w:rPr>
        <w:rStyle w:val="slostrany"/>
      </w:rPr>
    </w:pPr>
  </w:p>
  <w:p w:rsidR="00DC45EE" w:rsidRPr="008A5DE9" w:rsidRDefault="00DC45EE" w:rsidP="00B0059F">
    <w:pPr>
      <w:pStyle w:val="Pta"/>
      <w:pBdr>
        <w:top w:val="thinThickSmallGap" w:sz="24" w:space="1" w:color="622423"/>
      </w:pBdr>
      <w:tabs>
        <w:tab w:val="clear" w:pos="4536"/>
      </w:tabs>
      <w:rPr>
        <w:rFonts w:ascii="Cambria" w:hAnsi="Cambria"/>
      </w:rPr>
    </w:pPr>
    <w:r w:rsidRPr="009472D6">
      <w:rPr>
        <w:rFonts w:ascii="Cambria" w:hAnsi="Cambria"/>
      </w:rPr>
      <w:t xml:space="preserve">Správa  HK </w:t>
    </w:r>
    <w:r w:rsidRPr="006E497C">
      <w:rPr>
        <w:rFonts w:ascii="Cambria" w:hAnsi="Cambria"/>
      </w:rPr>
      <w:t>o výsledku kontroly hospodárenia s majetkom mesta v správe rozpočtovej organizácie – Materská škola, L. Novomeského 1209/2, Senica za rok 2023</w:t>
    </w:r>
    <w:r w:rsidRPr="008A5DE9">
      <w:rPr>
        <w:rFonts w:ascii="Cambria" w:hAnsi="Cambria"/>
      </w:rPr>
      <w:tab/>
      <w:t xml:space="preserve">Strana </w:t>
    </w:r>
    <w:r w:rsidRPr="008A5DE9">
      <w:rPr>
        <w:rFonts w:ascii="Calibri" w:hAnsi="Calibri"/>
      </w:rPr>
      <w:fldChar w:fldCharType="begin"/>
    </w:r>
    <w:r>
      <w:instrText>PAGE   \* MERGEFORMAT</w:instrText>
    </w:r>
    <w:r w:rsidRPr="008A5DE9">
      <w:rPr>
        <w:rFonts w:ascii="Calibri" w:hAnsi="Calibri"/>
      </w:rPr>
      <w:fldChar w:fldCharType="separate"/>
    </w:r>
    <w:r>
      <w:rPr>
        <w:rFonts w:ascii="Calibri" w:hAnsi="Calibri"/>
      </w:rPr>
      <w:t>2</w:t>
    </w:r>
    <w:r w:rsidRPr="008A5DE9">
      <w:rPr>
        <w:rFonts w:ascii="Cambria" w:hAnsi="Cambria"/>
      </w:rPr>
      <w:fldChar w:fldCharType="end"/>
    </w:r>
  </w:p>
  <w:p w:rsidR="00DC45EE" w:rsidRDefault="00DC45EE" w:rsidP="00B0059F">
    <w:pPr>
      <w:pStyle w:val="Pta"/>
      <w:ind w:right="360"/>
      <w:jc w:val="center"/>
    </w:pPr>
  </w:p>
  <w:p w:rsidR="00DC45EE" w:rsidRDefault="00DC45EE">
    <w:pPr>
      <w:pStyle w:val="Pt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F58" w:rsidRDefault="00902F58">
      <w:r>
        <w:separator/>
      </w:r>
    </w:p>
  </w:footnote>
  <w:footnote w:type="continuationSeparator" w:id="0">
    <w:p w:rsidR="00902F58" w:rsidRDefault="00902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5EE" w:rsidRDefault="00DC45EE">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w:t>
    </w:r>
    <w:r>
      <w:rPr>
        <w:rStyle w:val="slostrany"/>
      </w:rPr>
      <w:fldChar w:fldCharType="end"/>
    </w:r>
  </w:p>
  <w:p w:rsidR="00DC45EE" w:rsidRDefault="00DC45E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5EE" w:rsidRDefault="00DC45EE" w:rsidP="009472D6">
    <w:pPr>
      <w:pStyle w:val="Zarkazkladnhotextu"/>
      <w:shd w:val="clear" w:color="auto" w:fill="auto"/>
      <w:jc w:val="center"/>
      <w:rPr>
        <w:sz w:val="24"/>
        <w:szCs w:val="24"/>
        <w:u w:val="none"/>
      </w:rPr>
    </w:pPr>
  </w:p>
  <w:p w:rsidR="00DC45EE" w:rsidRDefault="00DC45EE" w:rsidP="009472D6">
    <w:pPr>
      <w:pStyle w:val="Zarkazkladnhotextu"/>
      <w:shd w:val="clear" w:color="auto" w:fill="auto"/>
      <w:jc w:val="center"/>
      <w:rPr>
        <w:sz w:val="24"/>
        <w:szCs w:val="24"/>
        <w:u w:val="none"/>
      </w:rPr>
    </w:pPr>
  </w:p>
  <w:p w:rsidR="00DC45EE" w:rsidRDefault="00DC45EE" w:rsidP="009472D6">
    <w:pPr>
      <w:pStyle w:val="Zarkazkladnhotextu"/>
      <w:shd w:val="clear" w:color="auto" w:fill="auto"/>
      <w:jc w:val="center"/>
      <w:rPr>
        <w:sz w:val="24"/>
        <w:szCs w:val="24"/>
        <w:u w:val="none"/>
      </w:rPr>
    </w:pPr>
    <w:r>
      <w:rPr>
        <w:sz w:val="24"/>
        <w:szCs w:val="24"/>
        <w:u w:val="none"/>
      </w:rPr>
      <w:t>Mesto Senica</w:t>
    </w:r>
  </w:p>
  <w:p w:rsidR="00DC45EE" w:rsidRDefault="00DC45EE" w:rsidP="009472D6">
    <w:pPr>
      <w:pStyle w:val="Zarkazkladnhotextu"/>
      <w:shd w:val="clear" w:color="auto" w:fill="auto"/>
      <w:jc w:val="center"/>
      <w:rPr>
        <w:sz w:val="24"/>
        <w:szCs w:val="24"/>
        <w:u w:val="none"/>
      </w:rPr>
    </w:pPr>
    <w:r>
      <w:rPr>
        <w:sz w:val="24"/>
        <w:szCs w:val="24"/>
        <w:u w:val="none"/>
      </w:rPr>
      <w:t>Štefánikova 1480/56, 905 25 Senica</w:t>
    </w:r>
  </w:p>
  <w:p w:rsidR="00DC45EE" w:rsidRDefault="00DC45EE" w:rsidP="009472D6">
    <w:pPr>
      <w:pStyle w:val="Zarkazkladnhotextu"/>
      <w:pBdr>
        <w:bottom w:val="single" w:sz="12" w:space="1" w:color="auto"/>
      </w:pBdr>
      <w:shd w:val="clear" w:color="auto" w:fill="auto"/>
      <w:jc w:val="center"/>
      <w:rPr>
        <w:sz w:val="24"/>
        <w:szCs w:val="24"/>
        <w:u w:val="none"/>
      </w:rPr>
    </w:pPr>
    <w:r>
      <w:rPr>
        <w:sz w:val="24"/>
        <w:szCs w:val="24"/>
        <w:u w:val="none"/>
      </w:rPr>
      <w:t>Hlavný kontrolór</w:t>
    </w:r>
  </w:p>
  <w:p w:rsidR="00DC45EE" w:rsidRDefault="00DC45EE" w:rsidP="009472D6">
    <w:pPr>
      <w:pStyle w:val="Zarkazkladnhotextu"/>
      <w:shd w:val="clear" w:color="auto" w:fill="auto"/>
      <w:jc w:val="center"/>
      <w:rPr>
        <w:sz w:val="24"/>
        <w:szCs w:val="24"/>
        <w:u w:val="none"/>
      </w:rPr>
    </w:pPr>
  </w:p>
  <w:p w:rsidR="00DC45EE" w:rsidRDefault="00DC45E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5EE" w:rsidRDefault="00DC45EE" w:rsidP="009472D6">
    <w:pPr>
      <w:pStyle w:val="Zarkazkladnhotextu"/>
      <w:shd w:val="clear" w:color="auto" w:fill="auto"/>
      <w:jc w:val="center"/>
      <w:rPr>
        <w:sz w:val="24"/>
        <w:szCs w:val="24"/>
        <w:u w:val="none"/>
      </w:rPr>
    </w:pPr>
  </w:p>
  <w:p w:rsidR="00DC45EE" w:rsidRDefault="00DC45EE" w:rsidP="009472D6">
    <w:pPr>
      <w:pStyle w:val="Zarkazkladnhotextu"/>
      <w:shd w:val="clear" w:color="auto" w:fill="auto"/>
      <w:jc w:val="center"/>
      <w:rPr>
        <w:sz w:val="24"/>
        <w:szCs w:val="24"/>
        <w:u w:val="none"/>
      </w:rPr>
    </w:pPr>
  </w:p>
  <w:p w:rsidR="00DC45EE" w:rsidRDefault="00DC45EE" w:rsidP="009472D6">
    <w:pPr>
      <w:pStyle w:val="Zarkazkladnhotextu"/>
      <w:shd w:val="clear" w:color="auto" w:fill="auto"/>
      <w:jc w:val="center"/>
      <w:rPr>
        <w:sz w:val="24"/>
        <w:szCs w:val="24"/>
        <w:u w:val="none"/>
      </w:rPr>
    </w:pPr>
    <w:bookmarkStart w:id="4" w:name="_Hlk177025921"/>
  </w:p>
  <w:p w:rsidR="00DC45EE" w:rsidRDefault="00DC45EE" w:rsidP="009472D6">
    <w:pPr>
      <w:pStyle w:val="Zarkazkladnhotextu"/>
      <w:shd w:val="clear" w:color="auto" w:fill="auto"/>
      <w:jc w:val="center"/>
      <w:rPr>
        <w:sz w:val="24"/>
        <w:szCs w:val="24"/>
        <w:u w:val="none"/>
      </w:rPr>
    </w:pPr>
    <w:r>
      <w:rPr>
        <w:sz w:val="24"/>
        <w:szCs w:val="24"/>
        <w:u w:val="none"/>
      </w:rPr>
      <w:t>Mesto Senica</w:t>
    </w:r>
  </w:p>
  <w:p w:rsidR="00DC45EE" w:rsidRDefault="00DC45EE" w:rsidP="009472D6">
    <w:pPr>
      <w:pStyle w:val="Zarkazkladnhotextu"/>
      <w:shd w:val="clear" w:color="auto" w:fill="auto"/>
      <w:jc w:val="center"/>
      <w:rPr>
        <w:sz w:val="24"/>
        <w:szCs w:val="24"/>
        <w:u w:val="none"/>
      </w:rPr>
    </w:pPr>
    <w:r>
      <w:rPr>
        <w:sz w:val="24"/>
        <w:szCs w:val="24"/>
        <w:u w:val="none"/>
      </w:rPr>
      <w:t>Štefánikova 1480/56, 905 25 Senica</w:t>
    </w:r>
  </w:p>
  <w:p w:rsidR="00DC45EE" w:rsidRDefault="00DC45EE" w:rsidP="009472D6">
    <w:pPr>
      <w:pStyle w:val="Zarkazkladnhotextu"/>
      <w:pBdr>
        <w:bottom w:val="single" w:sz="12" w:space="1" w:color="auto"/>
      </w:pBdr>
      <w:shd w:val="clear" w:color="auto" w:fill="auto"/>
      <w:jc w:val="center"/>
      <w:rPr>
        <w:sz w:val="24"/>
        <w:szCs w:val="24"/>
        <w:u w:val="none"/>
      </w:rPr>
    </w:pPr>
    <w:r>
      <w:rPr>
        <w:sz w:val="24"/>
        <w:szCs w:val="24"/>
        <w:u w:val="none"/>
      </w:rPr>
      <w:t>Hlavný kontrolór</w:t>
    </w:r>
  </w:p>
  <w:bookmarkEnd w:id="4"/>
  <w:p w:rsidR="00DC45EE" w:rsidRDefault="00DC45E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0AB"/>
    <w:multiLevelType w:val="hybridMultilevel"/>
    <w:tmpl w:val="BB1CA5B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 w15:restartNumberingAfterBreak="0">
    <w:nsid w:val="04695969"/>
    <w:multiLevelType w:val="hybridMultilevel"/>
    <w:tmpl w:val="D14A999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C40BF6"/>
    <w:multiLevelType w:val="hybridMultilevel"/>
    <w:tmpl w:val="E6FA8FB0"/>
    <w:lvl w:ilvl="0" w:tplc="B1E050BE">
      <w:start w:val="3"/>
      <w:numFmt w:val="bullet"/>
      <w:lvlText w:val=""/>
      <w:lvlJc w:val="left"/>
      <w:pPr>
        <w:ind w:left="1777" w:hanging="360"/>
      </w:pPr>
      <w:rPr>
        <w:rFonts w:ascii="Symbol" w:hAnsi="Symbol" w:hint="default"/>
        <w:color w:val="auto"/>
        <w:szCs w:val="24"/>
        <w:vertAlign w:val="baseline"/>
      </w:rPr>
    </w:lvl>
    <w:lvl w:ilvl="1" w:tplc="BC9C4E78">
      <w:numFmt w:val="bullet"/>
      <w:lvlText w:val="-"/>
      <w:lvlJc w:val="left"/>
      <w:pPr>
        <w:ind w:left="2497" w:hanging="360"/>
      </w:pPr>
      <w:rPr>
        <w:rFonts w:ascii="Times New Roman" w:eastAsia="Times New Roman" w:hAnsi="Times New Roman" w:cs="Times New Roman" w:hint="default"/>
      </w:rPr>
    </w:lvl>
    <w:lvl w:ilvl="2" w:tplc="041B0005" w:tentative="1">
      <w:start w:val="1"/>
      <w:numFmt w:val="bullet"/>
      <w:lvlText w:val=""/>
      <w:lvlJc w:val="left"/>
      <w:pPr>
        <w:ind w:left="3217" w:hanging="360"/>
      </w:pPr>
      <w:rPr>
        <w:rFonts w:ascii="Wingdings" w:hAnsi="Wingdings" w:hint="default"/>
      </w:rPr>
    </w:lvl>
    <w:lvl w:ilvl="3" w:tplc="041B0001" w:tentative="1">
      <w:start w:val="1"/>
      <w:numFmt w:val="bullet"/>
      <w:lvlText w:val=""/>
      <w:lvlJc w:val="left"/>
      <w:pPr>
        <w:ind w:left="3937" w:hanging="360"/>
      </w:pPr>
      <w:rPr>
        <w:rFonts w:ascii="Symbol" w:hAnsi="Symbol" w:hint="default"/>
      </w:rPr>
    </w:lvl>
    <w:lvl w:ilvl="4" w:tplc="041B0003" w:tentative="1">
      <w:start w:val="1"/>
      <w:numFmt w:val="bullet"/>
      <w:lvlText w:val="o"/>
      <w:lvlJc w:val="left"/>
      <w:pPr>
        <w:ind w:left="4657" w:hanging="360"/>
      </w:pPr>
      <w:rPr>
        <w:rFonts w:ascii="Courier New" w:hAnsi="Courier New" w:cs="Courier New" w:hint="default"/>
      </w:rPr>
    </w:lvl>
    <w:lvl w:ilvl="5" w:tplc="041B0005" w:tentative="1">
      <w:start w:val="1"/>
      <w:numFmt w:val="bullet"/>
      <w:lvlText w:val=""/>
      <w:lvlJc w:val="left"/>
      <w:pPr>
        <w:ind w:left="5377" w:hanging="360"/>
      </w:pPr>
      <w:rPr>
        <w:rFonts w:ascii="Wingdings" w:hAnsi="Wingdings" w:hint="default"/>
      </w:rPr>
    </w:lvl>
    <w:lvl w:ilvl="6" w:tplc="041B0001" w:tentative="1">
      <w:start w:val="1"/>
      <w:numFmt w:val="bullet"/>
      <w:lvlText w:val=""/>
      <w:lvlJc w:val="left"/>
      <w:pPr>
        <w:ind w:left="6097" w:hanging="360"/>
      </w:pPr>
      <w:rPr>
        <w:rFonts w:ascii="Symbol" w:hAnsi="Symbol" w:hint="default"/>
      </w:rPr>
    </w:lvl>
    <w:lvl w:ilvl="7" w:tplc="041B0003" w:tentative="1">
      <w:start w:val="1"/>
      <w:numFmt w:val="bullet"/>
      <w:lvlText w:val="o"/>
      <w:lvlJc w:val="left"/>
      <w:pPr>
        <w:ind w:left="6817" w:hanging="360"/>
      </w:pPr>
      <w:rPr>
        <w:rFonts w:ascii="Courier New" w:hAnsi="Courier New" w:cs="Courier New" w:hint="default"/>
      </w:rPr>
    </w:lvl>
    <w:lvl w:ilvl="8" w:tplc="041B0005" w:tentative="1">
      <w:start w:val="1"/>
      <w:numFmt w:val="bullet"/>
      <w:lvlText w:val=""/>
      <w:lvlJc w:val="left"/>
      <w:pPr>
        <w:ind w:left="7537" w:hanging="360"/>
      </w:pPr>
      <w:rPr>
        <w:rFonts w:ascii="Wingdings" w:hAnsi="Wingdings" w:hint="default"/>
      </w:rPr>
    </w:lvl>
  </w:abstractNum>
  <w:abstractNum w:abstractNumId="3" w15:restartNumberingAfterBreak="0">
    <w:nsid w:val="0D9E1A50"/>
    <w:multiLevelType w:val="hybridMultilevel"/>
    <w:tmpl w:val="5812370E"/>
    <w:lvl w:ilvl="0" w:tplc="B1E050BE">
      <w:start w:val="3"/>
      <w:numFmt w:val="bullet"/>
      <w:lvlText w:val=""/>
      <w:lvlJc w:val="left"/>
      <w:pPr>
        <w:ind w:left="1353" w:hanging="360"/>
      </w:pPr>
      <w:rPr>
        <w:rFonts w:ascii="Symbol" w:hAnsi="Symbol" w:hint="default"/>
        <w:color w:val="auto"/>
        <w:szCs w:val="24"/>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705188"/>
    <w:multiLevelType w:val="hybridMultilevel"/>
    <w:tmpl w:val="B31A9014"/>
    <w:lvl w:ilvl="0" w:tplc="88688478">
      <w:start w:val="1"/>
      <w:numFmt w:val="upperLetter"/>
      <w:lvlText w:val="%1)"/>
      <w:lvlJc w:val="left"/>
      <w:pPr>
        <w:tabs>
          <w:tab w:val="num" w:pos="1080"/>
        </w:tabs>
        <w:ind w:left="1080" w:hanging="371"/>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80E14B6"/>
    <w:multiLevelType w:val="hybridMultilevel"/>
    <w:tmpl w:val="F1CE1F70"/>
    <w:lvl w:ilvl="0" w:tplc="5A6C6FC6">
      <w:start w:val="1"/>
      <w:numFmt w:val="bullet"/>
      <w:lvlText w:val=""/>
      <w:lvlJc w:val="left"/>
      <w:pPr>
        <w:ind w:left="720" w:hanging="360"/>
      </w:pPr>
      <w:rPr>
        <w:rFonts w:ascii="Symbol" w:hAnsi="Symbol" w:hint="default"/>
        <w:szCs w:val="24"/>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B8A35A0"/>
    <w:multiLevelType w:val="hybridMultilevel"/>
    <w:tmpl w:val="D4C8A5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30E131F"/>
    <w:multiLevelType w:val="hybridMultilevel"/>
    <w:tmpl w:val="7D8CD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267A8"/>
    <w:multiLevelType w:val="hybridMultilevel"/>
    <w:tmpl w:val="DE5E688A"/>
    <w:lvl w:ilvl="0" w:tplc="0A825698">
      <w:start w:val="1"/>
      <w:numFmt w:val="bullet"/>
      <w:lvlText w:val=""/>
      <w:lvlJc w:val="left"/>
      <w:pPr>
        <w:ind w:left="1437" w:hanging="360"/>
      </w:pPr>
      <w:rPr>
        <w:rFonts w:ascii="Symbol" w:hAnsi="Symbol" w:hint="default"/>
      </w:rPr>
    </w:lvl>
    <w:lvl w:ilvl="1" w:tplc="041B0003" w:tentative="1">
      <w:start w:val="1"/>
      <w:numFmt w:val="bullet"/>
      <w:lvlText w:val="o"/>
      <w:lvlJc w:val="left"/>
      <w:pPr>
        <w:ind w:left="2157" w:hanging="360"/>
      </w:pPr>
      <w:rPr>
        <w:rFonts w:ascii="Courier New" w:hAnsi="Courier New" w:cs="Courier New" w:hint="default"/>
      </w:rPr>
    </w:lvl>
    <w:lvl w:ilvl="2" w:tplc="041B0005" w:tentative="1">
      <w:start w:val="1"/>
      <w:numFmt w:val="bullet"/>
      <w:lvlText w:val=""/>
      <w:lvlJc w:val="left"/>
      <w:pPr>
        <w:ind w:left="2877" w:hanging="360"/>
      </w:pPr>
      <w:rPr>
        <w:rFonts w:ascii="Wingdings" w:hAnsi="Wingdings" w:hint="default"/>
      </w:rPr>
    </w:lvl>
    <w:lvl w:ilvl="3" w:tplc="041B0001" w:tentative="1">
      <w:start w:val="1"/>
      <w:numFmt w:val="bullet"/>
      <w:lvlText w:val=""/>
      <w:lvlJc w:val="left"/>
      <w:pPr>
        <w:ind w:left="3597" w:hanging="360"/>
      </w:pPr>
      <w:rPr>
        <w:rFonts w:ascii="Symbol" w:hAnsi="Symbol" w:hint="default"/>
      </w:rPr>
    </w:lvl>
    <w:lvl w:ilvl="4" w:tplc="041B0003" w:tentative="1">
      <w:start w:val="1"/>
      <w:numFmt w:val="bullet"/>
      <w:lvlText w:val="o"/>
      <w:lvlJc w:val="left"/>
      <w:pPr>
        <w:ind w:left="4317" w:hanging="360"/>
      </w:pPr>
      <w:rPr>
        <w:rFonts w:ascii="Courier New" w:hAnsi="Courier New" w:cs="Courier New" w:hint="default"/>
      </w:rPr>
    </w:lvl>
    <w:lvl w:ilvl="5" w:tplc="041B0005" w:tentative="1">
      <w:start w:val="1"/>
      <w:numFmt w:val="bullet"/>
      <w:lvlText w:val=""/>
      <w:lvlJc w:val="left"/>
      <w:pPr>
        <w:ind w:left="5037" w:hanging="360"/>
      </w:pPr>
      <w:rPr>
        <w:rFonts w:ascii="Wingdings" w:hAnsi="Wingdings" w:hint="default"/>
      </w:rPr>
    </w:lvl>
    <w:lvl w:ilvl="6" w:tplc="041B0001" w:tentative="1">
      <w:start w:val="1"/>
      <w:numFmt w:val="bullet"/>
      <w:lvlText w:val=""/>
      <w:lvlJc w:val="left"/>
      <w:pPr>
        <w:ind w:left="5757" w:hanging="360"/>
      </w:pPr>
      <w:rPr>
        <w:rFonts w:ascii="Symbol" w:hAnsi="Symbol" w:hint="default"/>
      </w:rPr>
    </w:lvl>
    <w:lvl w:ilvl="7" w:tplc="041B0003" w:tentative="1">
      <w:start w:val="1"/>
      <w:numFmt w:val="bullet"/>
      <w:lvlText w:val="o"/>
      <w:lvlJc w:val="left"/>
      <w:pPr>
        <w:ind w:left="6477" w:hanging="360"/>
      </w:pPr>
      <w:rPr>
        <w:rFonts w:ascii="Courier New" w:hAnsi="Courier New" w:cs="Courier New" w:hint="default"/>
      </w:rPr>
    </w:lvl>
    <w:lvl w:ilvl="8" w:tplc="041B0005" w:tentative="1">
      <w:start w:val="1"/>
      <w:numFmt w:val="bullet"/>
      <w:lvlText w:val=""/>
      <w:lvlJc w:val="left"/>
      <w:pPr>
        <w:ind w:left="7197" w:hanging="360"/>
      </w:pPr>
      <w:rPr>
        <w:rFonts w:ascii="Wingdings" w:hAnsi="Wingdings" w:hint="default"/>
      </w:rPr>
    </w:lvl>
  </w:abstractNum>
  <w:abstractNum w:abstractNumId="9" w15:restartNumberingAfterBreak="0">
    <w:nsid w:val="256E1B9F"/>
    <w:multiLevelType w:val="hybridMultilevel"/>
    <w:tmpl w:val="BFFE2276"/>
    <w:lvl w:ilvl="0" w:tplc="ED86E3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81F63D1"/>
    <w:multiLevelType w:val="hybridMultilevel"/>
    <w:tmpl w:val="4EF0AFD6"/>
    <w:lvl w:ilvl="0" w:tplc="06B4756E">
      <w:start w:val="3"/>
      <w:numFmt w:val="decimal"/>
      <w:lvlText w:val="%1)"/>
      <w:lvlJc w:val="left"/>
      <w:pPr>
        <w:tabs>
          <w:tab w:val="num" w:pos="397"/>
        </w:tabs>
        <w:ind w:left="397" w:hanging="397"/>
      </w:pPr>
      <w:rPr>
        <w:rFonts w:hint="default"/>
        <w:color w:val="auto"/>
        <w:szCs w:val="24"/>
        <w:vertAlign w:val="baseline"/>
      </w:rPr>
    </w:lvl>
    <w:lvl w:ilvl="1" w:tplc="041B000F">
      <w:start w:val="1"/>
      <w:numFmt w:val="decimal"/>
      <w:lvlText w:val="%2."/>
      <w:lvlJc w:val="left"/>
      <w:pPr>
        <w:tabs>
          <w:tab w:val="num" w:pos="794"/>
        </w:tabs>
        <w:ind w:left="794" w:hanging="397"/>
      </w:pPr>
      <w:rPr>
        <w:rFonts w:hint="default"/>
        <w:color w:val="auto"/>
        <w:szCs w:val="24"/>
        <w:vertAlign w:val="baseline"/>
      </w:rPr>
    </w:lvl>
    <w:lvl w:ilvl="2" w:tplc="B1E050BE">
      <w:start w:val="3"/>
      <w:numFmt w:val="bullet"/>
      <w:lvlText w:val=""/>
      <w:lvlJc w:val="left"/>
      <w:pPr>
        <w:tabs>
          <w:tab w:val="num" w:pos="1191"/>
        </w:tabs>
        <w:ind w:left="1191" w:hanging="397"/>
      </w:pPr>
      <w:rPr>
        <w:rFonts w:ascii="Symbol" w:hAnsi="Symbol" w:hint="default"/>
        <w:color w:val="auto"/>
        <w:szCs w:val="24"/>
        <w:vertAlign w:val="baseline"/>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556039"/>
    <w:multiLevelType w:val="hybridMultilevel"/>
    <w:tmpl w:val="78140AF8"/>
    <w:lvl w:ilvl="0" w:tplc="B988394C">
      <w:start w:val="47"/>
      <w:numFmt w:val="bullet"/>
      <w:lvlText w:val="-"/>
      <w:lvlJc w:val="left"/>
      <w:pPr>
        <w:ind w:left="720" w:hanging="360"/>
      </w:pPr>
      <w:rPr>
        <w:rFonts w:ascii="Times New Roman" w:eastAsia="Calibri" w:hAnsi="Times New Roman" w:cs="Times New Roman" w:hint="default"/>
        <w:color w:val="auto"/>
        <w:szCs w:val="24"/>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3454EB"/>
    <w:multiLevelType w:val="hybridMultilevel"/>
    <w:tmpl w:val="4A76FF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0939E8"/>
    <w:multiLevelType w:val="hybridMultilevel"/>
    <w:tmpl w:val="1FB02480"/>
    <w:lvl w:ilvl="0" w:tplc="B988394C">
      <w:start w:val="47"/>
      <w:numFmt w:val="bullet"/>
      <w:lvlText w:val="-"/>
      <w:lvlJc w:val="left"/>
      <w:pPr>
        <w:tabs>
          <w:tab w:val="num" w:pos="794"/>
        </w:tabs>
        <w:ind w:left="794" w:hanging="397"/>
      </w:pPr>
      <w:rPr>
        <w:rFonts w:ascii="Times New Roman" w:eastAsia="Calibri" w:hAnsi="Times New Roman" w:cs="Times New Roman" w:hint="default"/>
        <w:color w:val="auto"/>
        <w:szCs w:val="24"/>
        <w:vertAlign w:val="baseline"/>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F85490B"/>
    <w:multiLevelType w:val="hybridMultilevel"/>
    <w:tmpl w:val="AF26B88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AF3E7A"/>
    <w:multiLevelType w:val="hybridMultilevel"/>
    <w:tmpl w:val="3C1C7060"/>
    <w:lvl w:ilvl="0" w:tplc="3F78427E">
      <w:start w:val="2"/>
      <w:numFmt w:val="bullet"/>
      <w:lvlText w:val=""/>
      <w:lvlJc w:val="left"/>
      <w:pPr>
        <w:tabs>
          <w:tab w:val="num" w:pos="397"/>
        </w:tabs>
        <w:ind w:left="397" w:hanging="397"/>
      </w:pPr>
      <w:rPr>
        <w:rFonts w:ascii="Symbol" w:hAnsi="Symbol" w:cs="Times New Roman" w:hint="default"/>
        <w:b w:val="0"/>
        <w:i w:val="0"/>
        <w:szCs w:val="24"/>
        <w:vertAlign w:val="baseline"/>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B725D1"/>
    <w:multiLevelType w:val="hybridMultilevel"/>
    <w:tmpl w:val="C2E8F8EA"/>
    <w:lvl w:ilvl="0" w:tplc="CEDAFE0A">
      <w:start w:val="1"/>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4389E"/>
    <w:multiLevelType w:val="hybridMultilevel"/>
    <w:tmpl w:val="14FA1C90"/>
    <w:lvl w:ilvl="0" w:tplc="2C866EEE">
      <w:start w:val="1"/>
      <w:numFmt w:val="lowerLetter"/>
      <w:lvlText w:val="%1)"/>
      <w:lvlJc w:val="left"/>
      <w:pPr>
        <w:ind w:left="757" w:hanging="360"/>
      </w:pPr>
      <w:rPr>
        <w:rFonts w:hint="default"/>
        <w:b/>
      </w:rPr>
    </w:lvl>
    <w:lvl w:ilvl="1" w:tplc="041B0019" w:tentative="1">
      <w:start w:val="1"/>
      <w:numFmt w:val="lowerLetter"/>
      <w:lvlText w:val="%2."/>
      <w:lvlJc w:val="left"/>
      <w:pPr>
        <w:ind w:left="1477" w:hanging="360"/>
      </w:pPr>
    </w:lvl>
    <w:lvl w:ilvl="2" w:tplc="041B001B" w:tentative="1">
      <w:start w:val="1"/>
      <w:numFmt w:val="lowerRoman"/>
      <w:lvlText w:val="%3."/>
      <w:lvlJc w:val="right"/>
      <w:pPr>
        <w:ind w:left="2197" w:hanging="180"/>
      </w:pPr>
    </w:lvl>
    <w:lvl w:ilvl="3" w:tplc="041B000F" w:tentative="1">
      <w:start w:val="1"/>
      <w:numFmt w:val="decimal"/>
      <w:lvlText w:val="%4."/>
      <w:lvlJc w:val="left"/>
      <w:pPr>
        <w:ind w:left="2917" w:hanging="360"/>
      </w:pPr>
    </w:lvl>
    <w:lvl w:ilvl="4" w:tplc="041B0019" w:tentative="1">
      <w:start w:val="1"/>
      <w:numFmt w:val="lowerLetter"/>
      <w:lvlText w:val="%5."/>
      <w:lvlJc w:val="left"/>
      <w:pPr>
        <w:ind w:left="3637" w:hanging="360"/>
      </w:pPr>
    </w:lvl>
    <w:lvl w:ilvl="5" w:tplc="041B001B" w:tentative="1">
      <w:start w:val="1"/>
      <w:numFmt w:val="lowerRoman"/>
      <w:lvlText w:val="%6."/>
      <w:lvlJc w:val="right"/>
      <w:pPr>
        <w:ind w:left="4357" w:hanging="180"/>
      </w:pPr>
    </w:lvl>
    <w:lvl w:ilvl="6" w:tplc="041B000F" w:tentative="1">
      <w:start w:val="1"/>
      <w:numFmt w:val="decimal"/>
      <w:lvlText w:val="%7."/>
      <w:lvlJc w:val="left"/>
      <w:pPr>
        <w:ind w:left="5077" w:hanging="360"/>
      </w:pPr>
    </w:lvl>
    <w:lvl w:ilvl="7" w:tplc="041B0019" w:tentative="1">
      <w:start w:val="1"/>
      <w:numFmt w:val="lowerLetter"/>
      <w:lvlText w:val="%8."/>
      <w:lvlJc w:val="left"/>
      <w:pPr>
        <w:ind w:left="5797" w:hanging="360"/>
      </w:pPr>
    </w:lvl>
    <w:lvl w:ilvl="8" w:tplc="041B001B" w:tentative="1">
      <w:start w:val="1"/>
      <w:numFmt w:val="lowerRoman"/>
      <w:lvlText w:val="%9."/>
      <w:lvlJc w:val="right"/>
      <w:pPr>
        <w:ind w:left="6517" w:hanging="180"/>
      </w:pPr>
    </w:lvl>
  </w:abstractNum>
  <w:abstractNum w:abstractNumId="18" w15:restartNumberingAfterBreak="0">
    <w:nsid w:val="3B487326"/>
    <w:multiLevelType w:val="hybridMultilevel"/>
    <w:tmpl w:val="07EE93DC"/>
    <w:lvl w:ilvl="0" w:tplc="89422848">
      <w:start w:val="1"/>
      <w:numFmt w:val="bullet"/>
      <w:lvlText w:val=""/>
      <w:lvlJc w:val="left"/>
      <w:pPr>
        <w:ind w:left="1790" w:hanging="360"/>
      </w:pPr>
      <w:rPr>
        <w:rFonts w:ascii="Symbol" w:hAnsi="Symbol" w:hint="default"/>
      </w:rPr>
    </w:lvl>
    <w:lvl w:ilvl="1" w:tplc="89422848">
      <w:start w:val="1"/>
      <w:numFmt w:val="bullet"/>
      <w:lvlText w:val=""/>
      <w:lvlJc w:val="left"/>
      <w:pPr>
        <w:ind w:left="2487" w:hanging="360"/>
      </w:pPr>
      <w:rPr>
        <w:rFonts w:ascii="Symbol" w:hAnsi="Symbol" w:hint="default"/>
      </w:rPr>
    </w:lvl>
    <w:lvl w:ilvl="2" w:tplc="041B0005" w:tentative="1">
      <w:start w:val="1"/>
      <w:numFmt w:val="bullet"/>
      <w:lvlText w:val=""/>
      <w:lvlJc w:val="left"/>
      <w:pPr>
        <w:ind w:left="3230" w:hanging="360"/>
      </w:pPr>
      <w:rPr>
        <w:rFonts w:ascii="Wingdings" w:hAnsi="Wingdings" w:hint="default"/>
      </w:rPr>
    </w:lvl>
    <w:lvl w:ilvl="3" w:tplc="041B0001" w:tentative="1">
      <w:start w:val="1"/>
      <w:numFmt w:val="bullet"/>
      <w:lvlText w:val=""/>
      <w:lvlJc w:val="left"/>
      <w:pPr>
        <w:ind w:left="3950" w:hanging="360"/>
      </w:pPr>
      <w:rPr>
        <w:rFonts w:ascii="Symbol" w:hAnsi="Symbol" w:hint="default"/>
      </w:rPr>
    </w:lvl>
    <w:lvl w:ilvl="4" w:tplc="041B0003" w:tentative="1">
      <w:start w:val="1"/>
      <w:numFmt w:val="bullet"/>
      <w:lvlText w:val="o"/>
      <w:lvlJc w:val="left"/>
      <w:pPr>
        <w:ind w:left="4670" w:hanging="360"/>
      </w:pPr>
      <w:rPr>
        <w:rFonts w:ascii="Courier New" w:hAnsi="Courier New" w:cs="Courier New" w:hint="default"/>
      </w:rPr>
    </w:lvl>
    <w:lvl w:ilvl="5" w:tplc="041B0005" w:tentative="1">
      <w:start w:val="1"/>
      <w:numFmt w:val="bullet"/>
      <w:lvlText w:val=""/>
      <w:lvlJc w:val="left"/>
      <w:pPr>
        <w:ind w:left="5390" w:hanging="360"/>
      </w:pPr>
      <w:rPr>
        <w:rFonts w:ascii="Wingdings" w:hAnsi="Wingdings" w:hint="default"/>
      </w:rPr>
    </w:lvl>
    <w:lvl w:ilvl="6" w:tplc="041B0001" w:tentative="1">
      <w:start w:val="1"/>
      <w:numFmt w:val="bullet"/>
      <w:lvlText w:val=""/>
      <w:lvlJc w:val="left"/>
      <w:pPr>
        <w:ind w:left="6110" w:hanging="360"/>
      </w:pPr>
      <w:rPr>
        <w:rFonts w:ascii="Symbol" w:hAnsi="Symbol" w:hint="default"/>
      </w:rPr>
    </w:lvl>
    <w:lvl w:ilvl="7" w:tplc="041B0003" w:tentative="1">
      <w:start w:val="1"/>
      <w:numFmt w:val="bullet"/>
      <w:lvlText w:val="o"/>
      <w:lvlJc w:val="left"/>
      <w:pPr>
        <w:ind w:left="6830" w:hanging="360"/>
      </w:pPr>
      <w:rPr>
        <w:rFonts w:ascii="Courier New" w:hAnsi="Courier New" w:cs="Courier New" w:hint="default"/>
      </w:rPr>
    </w:lvl>
    <w:lvl w:ilvl="8" w:tplc="041B0005" w:tentative="1">
      <w:start w:val="1"/>
      <w:numFmt w:val="bullet"/>
      <w:lvlText w:val=""/>
      <w:lvlJc w:val="left"/>
      <w:pPr>
        <w:ind w:left="7550" w:hanging="360"/>
      </w:pPr>
      <w:rPr>
        <w:rFonts w:ascii="Wingdings" w:hAnsi="Wingdings" w:hint="default"/>
      </w:rPr>
    </w:lvl>
  </w:abstractNum>
  <w:abstractNum w:abstractNumId="19" w15:restartNumberingAfterBreak="0">
    <w:nsid w:val="3E910DD8"/>
    <w:multiLevelType w:val="hybridMultilevel"/>
    <w:tmpl w:val="1E8E9840"/>
    <w:lvl w:ilvl="0" w:tplc="F0FA2D60">
      <w:start w:val="16"/>
      <w:numFmt w:val="bullet"/>
      <w:lvlText w:val="-"/>
      <w:lvlJc w:val="left"/>
      <w:pPr>
        <w:ind w:left="1575" w:hanging="360"/>
      </w:pPr>
      <w:rPr>
        <w:rFonts w:ascii="Times New Roman" w:eastAsia="Times New Roman" w:hAnsi="Times New Roman" w:cs="Times New Roman"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20" w15:restartNumberingAfterBreak="0">
    <w:nsid w:val="3F461046"/>
    <w:multiLevelType w:val="hybridMultilevel"/>
    <w:tmpl w:val="AFE8F2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692EEB"/>
    <w:multiLevelType w:val="hybridMultilevel"/>
    <w:tmpl w:val="69705DFA"/>
    <w:lvl w:ilvl="0" w:tplc="5A6C6FC6">
      <w:start w:val="1"/>
      <w:numFmt w:val="bullet"/>
      <w:lvlText w:val=""/>
      <w:lvlJc w:val="left"/>
      <w:pPr>
        <w:ind w:left="1713" w:hanging="360"/>
      </w:pPr>
      <w:rPr>
        <w:rFonts w:ascii="Symbol" w:hAnsi="Symbol" w:hint="default"/>
        <w:szCs w:val="24"/>
        <w:vertAlign w:val="baseline"/>
      </w:rPr>
    </w:lvl>
    <w:lvl w:ilvl="1" w:tplc="041B0003">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49453358"/>
    <w:multiLevelType w:val="hybridMultilevel"/>
    <w:tmpl w:val="FA181648"/>
    <w:lvl w:ilvl="0" w:tplc="0F4AD91E">
      <w:start w:val="1"/>
      <w:numFmt w:val="bullet"/>
      <w:lvlText w:val=""/>
      <w:lvlJc w:val="left"/>
      <w:pPr>
        <w:tabs>
          <w:tab w:val="num" w:pos="1191"/>
        </w:tabs>
        <w:ind w:left="1191" w:hanging="397"/>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6A0740"/>
    <w:multiLevelType w:val="hybridMultilevel"/>
    <w:tmpl w:val="B008D522"/>
    <w:lvl w:ilvl="0" w:tplc="FADC7728">
      <w:start w:val="1"/>
      <w:numFmt w:val="decimal"/>
      <w:lvlText w:val="%1."/>
      <w:lvlJc w:val="left"/>
      <w:pPr>
        <w:ind w:left="600" w:hanging="360"/>
      </w:pPr>
      <w:rPr>
        <w:rFonts w:ascii="Times New Roman" w:hAnsi="Times New Roman" w:cs="Times New Roman" w:hint="default"/>
        <w:sz w:val="24"/>
        <w:szCs w:val="24"/>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24" w15:restartNumberingAfterBreak="0">
    <w:nsid w:val="55A27BEB"/>
    <w:multiLevelType w:val="hybridMultilevel"/>
    <w:tmpl w:val="EE561AC0"/>
    <w:lvl w:ilvl="0" w:tplc="8D66FAC4">
      <w:start w:val="1"/>
      <w:numFmt w:val="lowerLetter"/>
      <w:lvlText w:val="%1)"/>
      <w:lvlJc w:val="left"/>
      <w:pPr>
        <w:tabs>
          <w:tab w:val="num" w:pos="794"/>
        </w:tabs>
        <w:ind w:left="794" w:hanging="397"/>
      </w:pPr>
      <w:rPr>
        <w:rFonts w:hint="default"/>
        <w:color w:val="auto"/>
      </w:rPr>
    </w:lvl>
    <w:lvl w:ilvl="1" w:tplc="5A6C6FC6">
      <w:start w:val="1"/>
      <w:numFmt w:val="bullet"/>
      <w:lvlText w:val=""/>
      <w:lvlJc w:val="left"/>
      <w:pPr>
        <w:tabs>
          <w:tab w:val="num" w:pos="397"/>
        </w:tabs>
        <w:ind w:left="397" w:hanging="397"/>
      </w:pPr>
      <w:rPr>
        <w:rFonts w:ascii="Symbol" w:hAnsi="Symbol" w:hint="default"/>
        <w:szCs w:val="24"/>
        <w:vertAlign w:val="baseline"/>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AAB272B"/>
    <w:multiLevelType w:val="hybridMultilevel"/>
    <w:tmpl w:val="B27815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E842BBD"/>
    <w:multiLevelType w:val="hybridMultilevel"/>
    <w:tmpl w:val="9170F2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11069D8"/>
    <w:multiLevelType w:val="hybridMultilevel"/>
    <w:tmpl w:val="6A5A7508"/>
    <w:lvl w:ilvl="0" w:tplc="89422848">
      <w:start w:val="1"/>
      <w:numFmt w:val="bullet"/>
      <w:lvlText w:val=""/>
      <w:lvlJc w:val="left"/>
      <w:pPr>
        <w:ind w:left="1440" w:hanging="360"/>
      </w:pPr>
      <w:rPr>
        <w:rFonts w:ascii="Symbol" w:hAnsi="Symbol" w:hint="default"/>
        <w:color w:val="auto"/>
        <w:szCs w:val="24"/>
        <w:vertAlign w:val="baseli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1EC6DE5"/>
    <w:multiLevelType w:val="hybridMultilevel"/>
    <w:tmpl w:val="7FFA27FE"/>
    <w:lvl w:ilvl="0" w:tplc="5756135A">
      <w:start w:val="1"/>
      <w:numFmt w:val="bullet"/>
      <w:lvlText w:val=""/>
      <w:lvlJc w:val="left"/>
      <w:pPr>
        <w:tabs>
          <w:tab w:val="num" w:pos="397"/>
        </w:tabs>
        <w:ind w:left="397" w:hanging="397"/>
      </w:pPr>
      <w:rPr>
        <w:rFonts w:ascii="Symbol" w:hAnsi="Symbol" w:hint="default"/>
        <w:szCs w:val="24"/>
        <w:vertAlign w:val="baseline"/>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292012"/>
    <w:multiLevelType w:val="hybridMultilevel"/>
    <w:tmpl w:val="9EB4FB14"/>
    <w:lvl w:ilvl="0" w:tplc="4EC08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0C338A5"/>
    <w:multiLevelType w:val="hybridMultilevel"/>
    <w:tmpl w:val="92E83F22"/>
    <w:lvl w:ilvl="0" w:tplc="46D6D92A">
      <w:start w:val="1"/>
      <w:numFmt w:val="bullet"/>
      <w:lvlText w:val=""/>
      <w:lvlJc w:val="left"/>
      <w:pPr>
        <w:ind w:left="2345" w:hanging="360"/>
      </w:pPr>
      <w:rPr>
        <w:rFonts w:ascii="Symbol" w:hAnsi="Symbol" w:hint="default"/>
        <w:color w:val="auto"/>
        <w:szCs w:val="24"/>
        <w:vertAlign w:val="baseline"/>
      </w:rPr>
    </w:lvl>
    <w:lvl w:ilvl="1" w:tplc="041B0003" w:tentative="1">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31" w15:restartNumberingAfterBreak="0">
    <w:nsid w:val="72D05FC9"/>
    <w:multiLevelType w:val="hybridMultilevel"/>
    <w:tmpl w:val="F43AEADA"/>
    <w:lvl w:ilvl="0" w:tplc="041B0001">
      <w:start w:val="1"/>
      <w:numFmt w:val="bullet"/>
      <w:lvlText w:val=""/>
      <w:lvlJc w:val="left"/>
      <w:pPr>
        <w:ind w:left="1020" w:hanging="360"/>
      </w:pPr>
      <w:rPr>
        <w:rFonts w:ascii="Symbol" w:hAnsi="Symbol" w:hint="default"/>
      </w:rPr>
    </w:lvl>
    <w:lvl w:ilvl="1" w:tplc="041B0003" w:tentative="1">
      <w:start w:val="1"/>
      <w:numFmt w:val="bullet"/>
      <w:lvlText w:val="o"/>
      <w:lvlJc w:val="left"/>
      <w:pPr>
        <w:ind w:left="1740" w:hanging="360"/>
      </w:pPr>
      <w:rPr>
        <w:rFonts w:ascii="Courier New" w:hAnsi="Courier New" w:cs="Courier New" w:hint="default"/>
      </w:rPr>
    </w:lvl>
    <w:lvl w:ilvl="2" w:tplc="041B0005" w:tentative="1">
      <w:start w:val="1"/>
      <w:numFmt w:val="bullet"/>
      <w:lvlText w:val=""/>
      <w:lvlJc w:val="left"/>
      <w:pPr>
        <w:ind w:left="2460" w:hanging="360"/>
      </w:pPr>
      <w:rPr>
        <w:rFonts w:ascii="Wingdings" w:hAnsi="Wingdings" w:hint="default"/>
      </w:rPr>
    </w:lvl>
    <w:lvl w:ilvl="3" w:tplc="041B0001" w:tentative="1">
      <w:start w:val="1"/>
      <w:numFmt w:val="bullet"/>
      <w:lvlText w:val=""/>
      <w:lvlJc w:val="left"/>
      <w:pPr>
        <w:ind w:left="3180" w:hanging="360"/>
      </w:pPr>
      <w:rPr>
        <w:rFonts w:ascii="Symbol" w:hAnsi="Symbol" w:hint="default"/>
      </w:rPr>
    </w:lvl>
    <w:lvl w:ilvl="4" w:tplc="041B0003" w:tentative="1">
      <w:start w:val="1"/>
      <w:numFmt w:val="bullet"/>
      <w:lvlText w:val="o"/>
      <w:lvlJc w:val="left"/>
      <w:pPr>
        <w:ind w:left="3900" w:hanging="360"/>
      </w:pPr>
      <w:rPr>
        <w:rFonts w:ascii="Courier New" w:hAnsi="Courier New" w:cs="Courier New" w:hint="default"/>
      </w:rPr>
    </w:lvl>
    <w:lvl w:ilvl="5" w:tplc="041B0005" w:tentative="1">
      <w:start w:val="1"/>
      <w:numFmt w:val="bullet"/>
      <w:lvlText w:val=""/>
      <w:lvlJc w:val="left"/>
      <w:pPr>
        <w:ind w:left="4620" w:hanging="360"/>
      </w:pPr>
      <w:rPr>
        <w:rFonts w:ascii="Wingdings" w:hAnsi="Wingdings" w:hint="default"/>
      </w:rPr>
    </w:lvl>
    <w:lvl w:ilvl="6" w:tplc="041B0001" w:tentative="1">
      <w:start w:val="1"/>
      <w:numFmt w:val="bullet"/>
      <w:lvlText w:val=""/>
      <w:lvlJc w:val="left"/>
      <w:pPr>
        <w:ind w:left="5340" w:hanging="360"/>
      </w:pPr>
      <w:rPr>
        <w:rFonts w:ascii="Symbol" w:hAnsi="Symbol" w:hint="default"/>
      </w:rPr>
    </w:lvl>
    <w:lvl w:ilvl="7" w:tplc="041B0003" w:tentative="1">
      <w:start w:val="1"/>
      <w:numFmt w:val="bullet"/>
      <w:lvlText w:val="o"/>
      <w:lvlJc w:val="left"/>
      <w:pPr>
        <w:ind w:left="6060" w:hanging="360"/>
      </w:pPr>
      <w:rPr>
        <w:rFonts w:ascii="Courier New" w:hAnsi="Courier New" w:cs="Courier New" w:hint="default"/>
      </w:rPr>
    </w:lvl>
    <w:lvl w:ilvl="8" w:tplc="041B0005" w:tentative="1">
      <w:start w:val="1"/>
      <w:numFmt w:val="bullet"/>
      <w:lvlText w:val=""/>
      <w:lvlJc w:val="left"/>
      <w:pPr>
        <w:ind w:left="6780" w:hanging="360"/>
      </w:pPr>
      <w:rPr>
        <w:rFonts w:ascii="Wingdings" w:hAnsi="Wingdings" w:hint="default"/>
      </w:rPr>
    </w:lvl>
  </w:abstractNum>
  <w:abstractNum w:abstractNumId="32" w15:restartNumberingAfterBreak="0">
    <w:nsid w:val="73CB1052"/>
    <w:multiLevelType w:val="hybridMultilevel"/>
    <w:tmpl w:val="7E1A344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55E61F3"/>
    <w:multiLevelType w:val="hybridMultilevel"/>
    <w:tmpl w:val="FA181FC0"/>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4" w15:restartNumberingAfterBreak="0">
    <w:nsid w:val="75E17975"/>
    <w:multiLevelType w:val="hybridMultilevel"/>
    <w:tmpl w:val="87A419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A1020D"/>
    <w:multiLevelType w:val="hybridMultilevel"/>
    <w:tmpl w:val="5B7E790C"/>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6" w15:restartNumberingAfterBreak="0">
    <w:nsid w:val="7FB92375"/>
    <w:multiLevelType w:val="hybridMultilevel"/>
    <w:tmpl w:val="F182C290"/>
    <w:lvl w:ilvl="0" w:tplc="320694C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num w:numId="1">
    <w:abstractNumId w:val="6"/>
  </w:num>
  <w:num w:numId="2">
    <w:abstractNumId w:val="33"/>
  </w:num>
  <w:num w:numId="3">
    <w:abstractNumId w:val="1"/>
  </w:num>
  <w:num w:numId="4">
    <w:abstractNumId w:val="0"/>
  </w:num>
  <w:num w:numId="5">
    <w:abstractNumId w:val="25"/>
  </w:num>
  <w:num w:numId="6">
    <w:abstractNumId w:val="7"/>
  </w:num>
  <w:num w:numId="7">
    <w:abstractNumId w:val="31"/>
  </w:num>
  <w:num w:numId="8">
    <w:abstractNumId w:val="29"/>
  </w:num>
  <w:num w:numId="9">
    <w:abstractNumId w:val="35"/>
  </w:num>
  <w:num w:numId="10">
    <w:abstractNumId w:val="26"/>
  </w:num>
  <w:num w:numId="11">
    <w:abstractNumId w:val="36"/>
  </w:num>
  <w:num w:numId="12">
    <w:abstractNumId w:val="23"/>
  </w:num>
  <w:num w:numId="13">
    <w:abstractNumId w:val="24"/>
  </w:num>
  <w:num w:numId="14">
    <w:abstractNumId w:val="10"/>
  </w:num>
  <w:num w:numId="15">
    <w:abstractNumId w:val="28"/>
  </w:num>
  <w:num w:numId="16">
    <w:abstractNumId w:val="4"/>
  </w:num>
  <w:num w:numId="17">
    <w:abstractNumId w:val="15"/>
  </w:num>
  <w:num w:numId="18">
    <w:abstractNumId w:val="22"/>
  </w:num>
  <w:num w:numId="19">
    <w:abstractNumId w:val="27"/>
  </w:num>
  <w:num w:numId="20">
    <w:abstractNumId w:val="32"/>
  </w:num>
  <w:num w:numId="21">
    <w:abstractNumId w:val="13"/>
  </w:num>
  <w:num w:numId="22">
    <w:abstractNumId w:val="3"/>
  </w:num>
  <w:num w:numId="23">
    <w:abstractNumId w:val="9"/>
  </w:num>
  <w:num w:numId="24">
    <w:abstractNumId w:val="30"/>
  </w:num>
  <w:num w:numId="25">
    <w:abstractNumId w:val="34"/>
  </w:num>
  <w:num w:numId="26">
    <w:abstractNumId w:val="20"/>
  </w:num>
  <w:num w:numId="27">
    <w:abstractNumId w:val="5"/>
  </w:num>
  <w:num w:numId="28">
    <w:abstractNumId w:val="2"/>
  </w:num>
  <w:num w:numId="29">
    <w:abstractNumId w:val="8"/>
  </w:num>
  <w:num w:numId="30">
    <w:abstractNumId w:val="18"/>
  </w:num>
  <w:num w:numId="31">
    <w:abstractNumId w:val="19"/>
  </w:num>
  <w:num w:numId="32">
    <w:abstractNumId w:val="16"/>
  </w:num>
  <w:num w:numId="33">
    <w:abstractNumId w:val="21"/>
  </w:num>
  <w:num w:numId="34">
    <w:abstractNumId w:val="14"/>
  </w:num>
  <w:num w:numId="35">
    <w:abstractNumId w:val="11"/>
  </w:num>
  <w:num w:numId="36">
    <w:abstractNumId w:val="1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C7"/>
    <w:rsid w:val="00013772"/>
    <w:rsid w:val="0001653C"/>
    <w:rsid w:val="00053C88"/>
    <w:rsid w:val="000C1ABE"/>
    <w:rsid w:val="001B0D4B"/>
    <w:rsid w:val="001D2F4F"/>
    <w:rsid w:val="001F0B20"/>
    <w:rsid w:val="002419A2"/>
    <w:rsid w:val="00242D97"/>
    <w:rsid w:val="002F051D"/>
    <w:rsid w:val="00365665"/>
    <w:rsid w:val="0038317D"/>
    <w:rsid w:val="00383D58"/>
    <w:rsid w:val="004353F9"/>
    <w:rsid w:val="0044455F"/>
    <w:rsid w:val="0045529F"/>
    <w:rsid w:val="004E4507"/>
    <w:rsid w:val="006773C0"/>
    <w:rsid w:val="006E30C2"/>
    <w:rsid w:val="006E497C"/>
    <w:rsid w:val="006E50AC"/>
    <w:rsid w:val="006F32D6"/>
    <w:rsid w:val="006F3C22"/>
    <w:rsid w:val="0072512F"/>
    <w:rsid w:val="00770B27"/>
    <w:rsid w:val="007C1695"/>
    <w:rsid w:val="00842BE0"/>
    <w:rsid w:val="008B2B6C"/>
    <w:rsid w:val="008B7B1A"/>
    <w:rsid w:val="00902F58"/>
    <w:rsid w:val="009472D6"/>
    <w:rsid w:val="009A4667"/>
    <w:rsid w:val="009B41B7"/>
    <w:rsid w:val="00A1148E"/>
    <w:rsid w:val="00A63E83"/>
    <w:rsid w:val="00A75359"/>
    <w:rsid w:val="00AF70D7"/>
    <w:rsid w:val="00B0059F"/>
    <w:rsid w:val="00B41E0A"/>
    <w:rsid w:val="00BA5A0C"/>
    <w:rsid w:val="00BE06AD"/>
    <w:rsid w:val="00C338BC"/>
    <w:rsid w:val="00C34F37"/>
    <w:rsid w:val="00C8701C"/>
    <w:rsid w:val="00C9612E"/>
    <w:rsid w:val="00D02A4D"/>
    <w:rsid w:val="00D02E2E"/>
    <w:rsid w:val="00D66C2A"/>
    <w:rsid w:val="00D676B6"/>
    <w:rsid w:val="00D75BC7"/>
    <w:rsid w:val="00DC45EE"/>
    <w:rsid w:val="00DE225B"/>
    <w:rsid w:val="00E8463E"/>
    <w:rsid w:val="00EA76FB"/>
    <w:rsid w:val="00F55870"/>
    <w:rsid w:val="00F622CE"/>
    <w:rsid w:val="00FA4AD5"/>
    <w:rsid w:val="00FA5D95"/>
    <w:rsid w:val="00FB0F4F"/>
    <w:rsid w:val="00FB7F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E6BBA"/>
  <w15:chartTrackingRefBased/>
  <w15:docId w15:val="{1EE19F37-BE05-4999-A760-8B80392C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75BC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6E497C"/>
    <w:pPr>
      <w:keepNext/>
      <w:spacing w:before="240" w:after="60"/>
      <w:outlineLvl w:val="0"/>
    </w:pPr>
    <w:rPr>
      <w:rFonts w:ascii="Arial" w:hAnsi="Arial" w:cs="Arial"/>
      <w:b/>
      <w:bCs/>
      <w:kern w:val="32"/>
      <w:sz w:val="32"/>
      <w:szCs w:val="32"/>
    </w:rPr>
  </w:style>
  <w:style w:type="paragraph" w:styleId="Nadpis3">
    <w:name w:val="heading 3"/>
    <w:basedOn w:val="Normlny"/>
    <w:next w:val="Normlny"/>
    <w:link w:val="Nadpis3Char"/>
    <w:qFormat/>
    <w:rsid w:val="006E497C"/>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rsid w:val="009472D6"/>
    <w:pPr>
      <w:keepNext/>
      <w:jc w:val="both"/>
      <w:outlineLvl w:val="3"/>
    </w:pPr>
    <w:rPr>
      <w:szCs w:val="20"/>
      <w:lang w:eastAsia="sk-SK"/>
    </w:rPr>
  </w:style>
  <w:style w:type="paragraph" w:styleId="Nadpis6">
    <w:name w:val="heading 6"/>
    <w:basedOn w:val="Normlny"/>
    <w:next w:val="Normlny"/>
    <w:link w:val="Nadpis6Char"/>
    <w:qFormat/>
    <w:rsid w:val="006E497C"/>
    <w:pPr>
      <w:spacing w:before="240" w:after="60"/>
      <w:outlineLvl w:val="5"/>
    </w:pPr>
    <w:rPr>
      <w:b/>
      <w:bCs/>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D75BC7"/>
    <w:pPr>
      <w:shd w:val="clear" w:color="auto" w:fill="C0C0C0"/>
      <w:jc w:val="both"/>
    </w:pPr>
    <w:rPr>
      <w:b/>
      <w:sz w:val="32"/>
      <w:szCs w:val="20"/>
      <w:u w:val="single"/>
      <w:lang w:eastAsia="sk-SK"/>
    </w:rPr>
  </w:style>
  <w:style w:type="character" w:customStyle="1" w:styleId="ZarkazkladnhotextuChar">
    <w:name w:val="Zarážka základného textu Char"/>
    <w:basedOn w:val="Predvolenpsmoodseku"/>
    <w:link w:val="Zarkazkladnhotextu"/>
    <w:rsid w:val="00D75BC7"/>
    <w:rPr>
      <w:rFonts w:ascii="Times New Roman" w:eastAsia="Times New Roman" w:hAnsi="Times New Roman" w:cs="Times New Roman"/>
      <w:b/>
      <w:sz w:val="32"/>
      <w:szCs w:val="20"/>
      <w:u w:val="single"/>
      <w:shd w:val="clear" w:color="auto" w:fill="C0C0C0"/>
      <w:lang w:eastAsia="sk-SK"/>
    </w:rPr>
  </w:style>
  <w:style w:type="paragraph" w:styleId="Pta">
    <w:name w:val="footer"/>
    <w:basedOn w:val="Normlny"/>
    <w:link w:val="PtaChar"/>
    <w:uiPriority w:val="99"/>
    <w:rsid w:val="00D75BC7"/>
    <w:pPr>
      <w:tabs>
        <w:tab w:val="center" w:pos="4536"/>
        <w:tab w:val="right" w:pos="9072"/>
      </w:tabs>
    </w:pPr>
    <w:rPr>
      <w:sz w:val="20"/>
      <w:szCs w:val="20"/>
      <w:lang w:eastAsia="sk-SK"/>
    </w:rPr>
  </w:style>
  <w:style w:type="character" w:customStyle="1" w:styleId="PtaChar">
    <w:name w:val="Päta Char"/>
    <w:basedOn w:val="Predvolenpsmoodseku"/>
    <w:link w:val="Pta"/>
    <w:uiPriority w:val="99"/>
    <w:rsid w:val="00D75BC7"/>
    <w:rPr>
      <w:rFonts w:ascii="Times New Roman" w:eastAsia="Times New Roman" w:hAnsi="Times New Roman" w:cs="Times New Roman"/>
      <w:sz w:val="20"/>
      <w:szCs w:val="20"/>
      <w:lang w:eastAsia="sk-SK"/>
    </w:rPr>
  </w:style>
  <w:style w:type="character" w:styleId="slostrany">
    <w:name w:val="page number"/>
    <w:basedOn w:val="Predvolenpsmoodseku"/>
    <w:rsid w:val="00D75BC7"/>
  </w:style>
  <w:style w:type="paragraph" w:styleId="Hlavika">
    <w:name w:val="header"/>
    <w:basedOn w:val="Normlny"/>
    <w:link w:val="HlavikaChar"/>
    <w:rsid w:val="00D75BC7"/>
    <w:pPr>
      <w:tabs>
        <w:tab w:val="center" w:pos="4536"/>
        <w:tab w:val="right" w:pos="9072"/>
      </w:tabs>
    </w:pPr>
    <w:rPr>
      <w:sz w:val="20"/>
      <w:szCs w:val="20"/>
      <w:lang w:eastAsia="sk-SK"/>
    </w:rPr>
  </w:style>
  <w:style w:type="character" w:customStyle="1" w:styleId="HlavikaChar">
    <w:name w:val="Hlavička Char"/>
    <w:basedOn w:val="Predvolenpsmoodseku"/>
    <w:link w:val="Hlavika"/>
    <w:rsid w:val="00D75BC7"/>
    <w:rPr>
      <w:rFonts w:ascii="Times New Roman" w:eastAsia="Times New Roman" w:hAnsi="Times New Roman" w:cs="Times New Roman"/>
      <w:sz w:val="20"/>
      <w:szCs w:val="20"/>
      <w:lang w:eastAsia="sk-SK"/>
    </w:rPr>
  </w:style>
  <w:style w:type="paragraph" w:customStyle="1" w:styleId="Import0">
    <w:name w:val="Import 0"/>
    <w:basedOn w:val="Normlny"/>
    <w:rsid w:val="00D75BC7"/>
    <w:pPr>
      <w:widowControl w:val="0"/>
    </w:pPr>
    <w:rPr>
      <w:szCs w:val="20"/>
      <w:lang w:eastAsia="sk-SK"/>
    </w:rPr>
  </w:style>
  <w:style w:type="paragraph" w:styleId="Zkladntext">
    <w:name w:val="Body Text"/>
    <w:basedOn w:val="Normlny"/>
    <w:link w:val="ZkladntextChar"/>
    <w:rsid w:val="00D75BC7"/>
    <w:pPr>
      <w:spacing w:after="120"/>
    </w:pPr>
  </w:style>
  <w:style w:type="character" w:customStyle="1" w:styleId="ZkladntextChar">
    <w:name w:val="Základný text Char"/>
    <w:basedOn w:val="Predvolenpsmoodseku"/>
    <w:link w:val="Zkladntext"/>
    <w:rsid w:val="00D75BC7"/>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D75BC7"/>
    <w:pPr>
      <w:spacing w:after="200" w:line="276" w:lineRule="auto"/>
      <w:ind w:left="720"/>
      <w:contextualSpacing/>
    </w:pPr>
    <w:rPr>
      <w:rFonts w:ascii="Calibri" w:eastAsia="Calibri" w:hAnsi="Calibri"/>
      <w:sz w:val="22"/>
      <w:szCs w:val="22"/>
      <w:lang w:eastAsia="en-US"/>
    </w:rPr>
  </w:style>
  <w:style w:type="character" w:customStyle="1" w:styleId="Nadpis4Char">
    <w:name w:val="Nadpis 4 Char"/>
    <w:basedOn w:val="Predvolenpsmoodseku"/>
    <w:link w:val="Nadpis4"/>
    <w:rsid w:val="009472D6"/>
    <w:rPr>
      <w:rFonts w:ascii="Times New Roman" w:eastAsia="Times New Roman" w:hAnsi="Times New Roman" w:cs="Times New Roman"/>
      <w:sz w:val="24"/>
      <w:szCs w:val="20"/>
      <w:lang w:eastAsia="sk-SK"/>
    </w:rPr>
  </w:style>
  <w:style w:type="paragraph" w:customStyle="1" w:styleId="Default">
    <w:name w:val="Default"/>
    <w:rsid w:val="009472D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
    <w:name w:val="1"/>
    <w:uiPriority w:val="22"/>
    <w:qFormat/>
    <w:rsid w:val="009472D6"/>
    <w:pPr>
      <w:spacing w:after="0" w:line="240" w:lineRule="auto"/>
    </w:pPr>
    <w:rPr>
      <w:rFonts w:ascii="Times New Roman" w:eastAsia="Times New Roman" w:hAnsi="Times New Roman" w:cs="Times New Roman"/>
      <w:sz w:val="24"/>
      <w:szCs w:val="24"/>
      <w:lang w:eastAsia="cs-CZ"/>
    </w:rPr>
  </w:style>
  <w:style w:type="character" w:styleId="Vrazn">
    <w:name w:val="Strong"/>
    <w:basedOn w:val="Predvolenpsmoodseku"/>
    <w:uiPriority w:val="22"/>
    <w:qFormat/>
    <w:rsid w:val="009472D6"/>
    <w:rPr>
      <w:b/>
      <w:bCs/>
    </w:rPr>
  </w:style>
  <w:style w:type="paragraph" w:styleId="Textbubliny">
    <w:name w:val="Balloon Text"/>
    <w:basedOn w:val="Normlny"/>
    <w:link w:val="TextbublinyChar"/>
    <w:semiHidden/>
    <w:unhideWhenUsed/>
    <w:rsid w:val="009472D6"/>
    <w:rPr>
      <w:rFonts w:ascii="Segoe UI" w:hAnsi="Segoe UI" w:cs="Segoe UI"/>
      <w:sz w:val="18"/>
      <w:szCs w:val="18"/>
    </w:rPr>
  </w:style>
  <w:style w:type="character" w:customStyle="1" w:styleId="TextbublinyChar">
    <w:name w:val="Text bubliny Char"/>
    <w:basedOn w:val="Predvolenpsmoodseku"/>
    <w:link w:val="Textbubliny"/>
    <w:semiHidden/>
    <w:rsid w:val="009472D6"/>
    <w:rPr>
      <w:rFonts w:ascii="Segoe UI" w:eastAsia="Times New Roman" w:hAnsi="Segoe UI" w:cs="Segoe UI"/>
      <w:sz w:val="18"/>
      <w:szCs w:val="18"/>
      <w:lang w:eastAsia="cs-CZ"/>
    </w:rPr>
  </w:style>
  <w:style w:type="paragraph" w:customStyle="1" w:styleId="Standard">
    <w:name w:val="Standard"/>
    <w:rsid w:val="009472D6"/>
    <w:pPr>
      <w:suppressAutoHyphens/>
      <w:autoSpaceDN w:val="0"/>
      <w:spacing w:after="0" w:line="240" w:lineRule="auto"/>
      <w:jc w:val="both"/>
      <w:textAlignment w:val="baseline"/>
    </w:pPr>
    <w:rPr>
      <w:rFonts w:ascii="Calibri" w:eastAsia="Calibri" w:hAnsi="Calibri" w:cs="Times New Roman"/>
      <w:kern w:val="3"/>
      <w:lang w:eastAsia="zh-CN"/>
    </w:rPr>
  </w:style>
  <w:style w:type="paragraph" w:customStyle="1" w:styleId="Import4">
    <w:name w:val="Import 4"/>
    <w:basedOn w:val="Import0"/>
    <w:rsid w:val="009472D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u w:val="single"/>
    </w:rPr>
  </w:style>
  <w:style w:type="character" w:customStyle="1" w:styleId="Nadpis1Char">
    <w:name w:val="Nadpis 1 Char"/>
    <w:basedOn w:val="Predvolenpsmoodseku"/>
    <w:link w:val="Nadpis1"/>
    <w:rsid w:val="006E497C"/>
    <w:rPr>
      <w:rFonts w:ascii="Arial" w:eastAsia="Times New Roman" w:hAnsi="Arial" w:cs="Arial"/>
      <w:b/>
      <w:bCs/>
      <w:kern w:val="32"/>
      <w:sz w:val="32"/>
      <w:szCs w:val="32"/>
      <w:lang w:eastAsia="cs-CZ"/>
    </w:rPr>
  </w:style>
  <w:style w:type="character" w:customStyle="1" w:styleId="Nadpis3Char">
    <w:name w:val="Nadpis 3 Char"/>
    <w:basedOn w:val="Predvolenpsmoodseku"/>
    <w:link w:val="Nadpis3"/>
    <w:rsid w:val="006E497C"/>
    <w:rPr>
      <w:rFonts w:ascii="Arial" w:eastAsia="Times New Roman" w:hAnsi="Arial" w:cs="Arial"/>
      <w:b/>
      <w:bCs/>
      <w:sz w:val="26"/>
      <w:szCs w:val="26"/>
      <w:lang w:eastAsia="cs-CZ"/>
    </w:rPr>
  </w:style>
  <w:style w:type="character" w:customStyle="1" w:styleId="Nadpis6Char">
    <w:name w:val="Nadpis 6 Char"/>
    <w:basedOn w:val="Predvolenpsmoodseku"/>
    <w:link w:val="Nadpis6"/>
    <w:rsid w:val="006E497C"/>
    <w:rPr>
      <w:rFonts w:ascii="Times New Roman" w:eastAsia="Times New Roman" w:hAnsi="Times New Roman" w:cs="Times New Roman"/>
      <w:b/>
      <w:bCs/>
      <w:lang w:eastAsia="sk-SK"/>
    </w:rPr>
  </w:style>
  <w:style w:type="paragraph" w:styleId="Zkladntext2">
    <w:name w:val="Body Text 2"/>
    <w:basedOn w:val="Normlny"/>
    <w:link w:val="Zkladntext2Char"/>
    <w:rsid w:val="006E497C"/>
    <w:pPr>
      <w:jc w:val="both"/>
    </w:pPr>
    <w:rPr>
      <w:szCs w:val="20"/>
      <w:lang w:eastAsia="sk-SK"/>
    </w:rPr>
  </w:style>
  <w:style w:type="character" w:customStyle="1" w:styleId="Zkladntext2Char">
    <w:name w:val="Základný text 2 Char"/>
    <w:basedOn w:val="Predvolenpsmoodseku"/>
    <w:link w:val="Zkladntext2"/>
    <w:rsid w:val="006E497C"/>
    <w:rPr>
      <w:rFonts w:ascii="Times New Roman" w:eastAsia="Times New Roman" w:hAnsi="Times New Roman" w:cs="Times New Roman"/>
      <w:sz w:val="24"/>
      <w:szCs w:val="20"/>
      <w:lang w:eastAsia="sk-SK"/>
    </w:rPr>
  </w:style>
  <w:style w:type="paragraph" w:customStyle="1" w:styleId="Import2">
    <w:name w:val="Import 2"/>
    <w:basedOn w:val="Import0"/>
    <w:rsid w:val="006E497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7">
    <w:name w:val="Import 7"/>
    <w:basedOn w:val="Import0"/>
    <w:rsid w:val="006E497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styleId="Zarkazkladnhotextu2">
    <w:name w:val="Body Text Indent 2"/>
    <w:basedOn w:val="Normlny"/>
    <w:link w:val="Zarkazkladnhotextu2Char"/>
    <w:rsid w:val="006E497C"/>
    <w:pPr>
      <w:spacing w:after="120" w:line="480" w:lineRule="auto"/>
      <w:ind w:left="283"/>
    </w:pPr>
  </w:style>
  <w:style w:type="character" w:customStyle="1" w:styleId="Zarkazkladnhotextu2Char">
    <w:name w:val="Zarážka základného textu 2 Char"/>
    <w:basedOn w:val="Predvolenpsmoodseku"/>
    <w:link w:val="Zarkazkladnhotextu2"/>
    <w:rsid w:val="006E497C"/>
    <w:rPr>
      <w:rFonts w:ascii="Times New Roman" w:eastAsia="Times New Roman" w:hAnsi="Times New Roman" w:cs="Times New Roman"/>
      <w:sz w:val="24"/>
      <w:szCs w:val="24"/>
      <w:lang w:eastAsia="cs-CZ"/>
    </w:rPr>
  </w:style>
  <w:style w:type="paragraph" w:styleId="Zarkazkladnhotextu3">
    <w:name w:val="Body Text Indent 3"/>
    <w:basedOn w:val="Normlny"/>
    <w:link w:val="Zarkazkladnhotextu3Char"/>
    <w:rsid w:val="006E497C"/>
    <w:pPr>
      <w:spacing w:after="120"/>
      <w:ind w:left="283"/>
    </w:pPr>
    <w:rPr>
      <w:sz w:val="16"/>
      <w:szCs w:val="16"/>
    </w:rPr>
  </w:style>
  <w:style w:type="character" w:customStyle="1" w:styleId="Zarkazkladnhotextu3Char">
    <w:name w:val="Zarážka základného textu 3 Char"/>
    <w:basedOn w:val="Predvolenpsmoodseku"/>
    <w:link w:val="Zarkazkladnhotextu3"/>
    <w:rsid w:val="006E497C"/>
    <w:rPr>
      <w:rFonts w:ascii="Times New Roman" w:eastAsia="Times New Roman" w:hAnsi="Times New Roman" w:cs="Times New Roman"/>
      <w:sz w:val="16"/>
      <w:szCs w:val="16"/>
      <w:lang w:eastAsia="cs-CZ"/>
    </w:rPr>
  </w:style>
  <w:style w:type="paragraph" w:customStyle="1" w:styleId="Import9">
    <w:name w:val="Import 9"/>
    <w:basedOn w:val="Normlny"/>
    <w:rsid w:val="006E497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firstLine="720"/>
    </w:pPr>
    <w:rPr>
      <w:rFonts w:ascii="Courier New" w:hAnsi="Courier New"/>
      <w:szCs w:val="20"/>
      <w:lang w:eastAsia="sk-SK"/>
    </w:rPr>
  </w:style>
  <w:style w:type="paragraph" w:customStyle="1" w:styleId="Import3">
    <w:name w:val="Import 3"/>
    <w:basedOn w:val="Import0"/>
    <w:rsid w:val="006E497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1">
    <w:name w:val="Import 1"/>
    <w:basedOn w:val="Import0"/>
    <w:rsid w:val="006E497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rPr>
      <w:rFonts w:ascii="Courier New" w:hAnsi="Courier New"/>
      <w:noProof/>
    </w:rPr>
  </w:style>
  <w:style w:type="paragraph" w:customStyle="1" w:styleId="Import6">
    <w:name w:val="Import 6"/>
    <w:basedOn w:val="Import0"/>
    <w:rsid w:val="006E497C"/>
    <w:pPr>
      <w:tabs>
        <w:tab w:val="left" w:pos="4752"/>
      </w:tabs>
      <w:spacing w:line="327" w:lineRule="auto"/>
    </w:pPr>
    <w:rPr>
      <w:rFonts w:ascii="Courier New" w:hAnsi="Courier New"/>
      <w:noProof/>
    </w:rPr>
  </w:style>
  <w:style w:type="paragraph" w:customStyle="1" w:styleId="Import5">
    <w:name w:val="Import 5"/>
    <w:basedOn w:val="Import0"/>
    <w:rsid w:val="006E497C"/>
    <w:pPr>
      <w:tabs>
        <w:tab w:val="left" w:pos="4752"/>
      </w:tabs>
      <w:spacing w:line="218" w:lineRule="auto"/>
    </w:pPr>
    <w:rPr>
      <w:rFonts w:ascii="Courier New" w:hAnsi="Courier New"/>
      <w:noProof/>
    </w:rPr>
  </w:style>
  <w:style w:type="paragraph" w:customStyle="1" w:styleId="Import8">
    <w:name w:val="Import 8"/>
    <w:basedOn w:val="Import0"/>
    <w:rsid w:val="006E497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5040" w:hanging="288"/>
    </w:pPr>
    <w:rPr>
      <w:rFonts w:ascii="Courier New" w:hAnsi="Courier New"/>
      <w:noProof/>
    </w:rPr>
  </w:style>
  <w:style w:type="paragraph" w:styleId="Textkomentra">
    <w:name w:val="annotation text"/>
    <w:basedOn w:val="Normlny"/>
    <w:link w:val="TextkomentraChar"/>
    <w:semiHidden/>
    <w:rsid w:val="006E497C"/>
    <w:rPr>
      <w:sz w:val="20"/>
      <w:szCs w:val="20"/>
      <w:lang w:eastAsia="sk-SK"/>
    </w:rPr>
  </w:style>
  <w:style w:type="character" w:customStyle="1" w:styleId="TextkomentraChar">
    <w:name w:val="Text komentára Char"/>
    <w:basedOn w:val="Predvolenpsmoodseku"/>
    <w:link w:val="Textkomentra"/>
    <w:semiHidden/>
    <w:rsid w:val="006E497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6E497C"/>
    <w:rPr>
      <w:b/>
      <w:bCs/>
    </w:rPr>
  </w:style>
  <w:style w:type="character" w:customStyle="1" w:styleId="PredmetkomentraChar">
    <w:name w:val="Predmet komentára Char"/>
    <w:basedOn w:val="TextkomentraChar"/>
    <w:link w:val="Predmetkomentra"/>
    <w:semiHidden/>
    <w:rsid w:val="006E497C"/>
    <w:rPr>
      <w:rFonts w:ascii="Times New Roman" w:eastAsia="Times New Roman" w:hAnsi="Times New Roman" w:cs="Times New Roman"/>
      <w:b/>
      <w:bCs/>
      <w:sz w:val="20"/>
      <w:szCs w:val="20"/>
      <w:lang w:eastAsia="sk-SK"/>
    </w:rPr>
  </w:style>
  <w:style w:type="table" w:styleId="Mriekatabuky">
    <w:name w:val="Table Grid"/>
    <w:basedOn w:val="Normlnatabuka"/>
    <w:uiPriority w:val="99"/>
    <w:rsid w:val="006E497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rsid w:val="006E497C"/>
    <w:rPr>
      <w:sz w:val="16"/>
      <w:szCs w:val="16"/>
    </w:rPr>
  </w:style>
  <w:style w:type="character" w:styleId="Hypertextovprepojenie">
    <w:name w:val="Hyperlink"/>
    <w:basedOn w:val="Predvolenpsmoodseku"/>
    <w:uiPriority w:val="99"/>
    <w:unhideWhenUsed/>
    <w:rsid w:val="006E497C"/>
    <w:rPr>
      <w:color w:val="0563C1" w:themeColor="hyperlink"/>
      <w:u w:val="single"/>
    </w:rPr>
  </w:style>
  <w:style w:type="character" w:styleId="Nevyrieenzmienka">
    <w:name w:val="Unresolved Mention"/>
    <w:basedOn w:val="Predvolenpsmoodseku"/>
    <w:uiPriority w:val="99"/>
    <w:semiHidden/>
    <w:unhideWhenUsed/>
    <w:rsid w:val="006E4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Hárok1!$B$1</c:f>
              <c:strCache>
                <c:ptCount val="1"/>
                <c:pt idx="0">
                  <c:v>Čerpanie rozpočtu</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83E-4D06-BD8E-C840B2E94344}"/>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83E-4D06-BD8E-C840B2E94344}"/>
              </c:ext>
            </c:extLst>
          </c:dPt>
          <c:dPt>
            <c:idx val="2"/>
            <c:bubble3D val="0"/>
            <c:spPr>
              <a:solidFill>
                <a:srgbClr val="7030A0"/>
              </a:solidFill>
              <a:ln w="25400">
                <a:solidFill>
                  <a:schemeClr val="lt1"/>
                </a:solidFill>
              </a:ln>
              <a:effectLst/>
              <a:sp3d contourW="25400">
                <a:contourClr>
                  <a:schemeClr val="lt1"/>
                </a:contourClr>
              </a:sp3d>
            </c:spPr>
            <c:extLst>
              <c:ext xmlns:c16="http://schemas.microsoft.com/office/drawing/2014/chart" uri="{C3380CC4-5D6E-409C-BE32-E72D297353CC}">
                <c16:uniqueId val="{00000005-183E-4D06-BD8E-C840B2E94344}"/>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183E-4D06-BD8E-C840B2E94344}"/>
              </c:ext>
            </c:extLst>
          </c:dPt>
          <c:dPt>
            <c:idx val="4"/>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183E-4D06-BD8E-C840B2E94344}"/>
              </c:ext>
            </c:extLst>
          </c:dPt>
          <c:dPt>
            <c:idx val="5"/>
            <c:bubble3D val="0"/>
            <c:spPr>
              <a:solidFill>
                <a:schemeClr val="tx2">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183E-4D06-BD8E-C840B2E94344}"/>
              </c:ext>
            </c:extLst>
          </c:dPt>
          <c:dPt>
            <c:idx val="6"/>
            <c:bubble3D val="0"/>
            <c:spPr>
              <a:solidFill>
                <a:srgbClr val="FF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D-183E-4D06-BD8E-C840B2E94344}"/>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183E-4D06-BD8E-C840B2E94344}"/>
              </c:ext>
            </c:extLst>
          </c:dPt>
          <c:dPt>
            <c:idx val="8"/>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11-183E-4D06-BD8E-C840B2E94344}"/>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183E-4D06-BD8E-C840B2E94344}"/>
              </c:ext>
            </c:extLst>
          </c:dPt>
          <c:dPt>
            <c:idx val="10"/>
            <c:bubble3D val="0"/>
            <c:spPr>
              <a:solidFill>
                <a:srgbClr val="FFFF00"/>
              </a:solidFill>
              <a:ln w="25400">
                <a:solidFill>
                  <a:schemeClr val="lt1"/>
                </a:solidFill>
              </a:ln>
              <a:effectLst/>
              <a:sp3d contourW="25400">
                <a:contourClr>
                  <a:schemeClr val="lt1"/>
                </a:contourClr>
              </a:sp3d>
            </c:spPr>
            <c:extLst>
              <c:ext xmlns:c16="http://schemas.microsoft.com/office/drawing/2014/chart" uri="{C3380CC4-5D6E-409C-BE32-E72D297353CC}">
                <c16:uniqueId val="{00000015-183E-4D06-BD8E-C840B2E94344}"/>
              </c:ext>
            </c:extLst>
          </c:dPt>
          <c:cat>
            <c:strRef>
              <c:f>Hárok1!$A$2:$A$12</c:f>
              <c:strCache>
                <c:ptCount val="11"/>
                <c:pt idx="0">
                  <c:v>Platy</c:v>
                </c:pt>
                <c:pt idx="1">
                  <c:v>Odvody</c:v>
                </c:pt>
                <c:pt idx="2">
                  <c:v>Cestovné</c:v>
                </c:pt>
                <c:pt idx="3">
                  <c:v>Energie</c:v>
                </c:pt>
                <c:pt idx="4">
                  <c:v>Materiál</c:v>
                </c:pt>
                <c:pt idx="5">
                  <c:v>Preprava</c:v>
                </c:pt>
                <c:pt idx="6">
                  <c:v>Údržba</c:v>
                </c:pt>
                <c:pt idx="7">
                  <c:v>Nájom</c:v>
                </c:pt>
                <c:pt idx="8">
                  <c:v>Ostatné tovary</c:v>
                </c:pt>
                <c:pt idx="9">
                  <c:v>Transfery</c:v>
                </c:pt>
                <c:pt idx="10">
                  <c:v>Rekonštrukcia a modernizácia</c:v>
                </c:pt>
              </c:strCache>
            </c:strRef>
          </c:cat>
          <c:val>
            <c:numRef>
              <c:f>Hárok1!$B$2:$B$12</c:f>
              <c:numCache>
                <c:formatCode>#,##0.00</c:formatCode>
                <c:ptCount val="11"/>
                <c:pt idx="0">
                  <c:v>1321620.44</c:v>
                </c:pt>
                <c:pt idx="1">
                  <c:v>460599.5</c:v>
                </c:pt>
                <c:pt idx="2" formatCode="General">
                  <c:v>92.2</c:v>
                </c:pt>
                <c:pt idx="3">
                  <c:v>313645.32</c:v>
                </c:pt>
                <c:pt idx="4">
                  <c:v>277554.40000000002</c:v>
                </c:pt>
                <c:pt idx="5" formatCode="General">
                  <c:v>325.97000000000003</c:v>
                </c:pt>
                <c:pt idx="6" formatCode="General">
                  <c:v>9832.51</c:v>
                </c:pt>
                <c:pt idx="7" formatCode="General">
                  <c:v>1079.56</c:v>
                </c:pt>
                <c:pt idx="8" formatCode="General">
                  <c:v>86193.15</c:v>
                </c:pt>
                <c:pt idx="9" formatCode="General">
                  <c:v>24549.17</c:v>
                </c:pt>
                <c:pt idx="10" formatCode="General">
                  <c:v>10740</c:v>
                </c:pt>
              </c:numCache>
            </c:numRef>
          </c:val>
          <c:extLst>
            <c:ext xmlns:c16="http://schemas.microsoft.com/office/drawing/2014/chart" uri="{C3380CC4-5D6E-409C-BE32-E72D297353CC}">
              <c16:uniqueId val="{00000016-183E-4D06-BD8E-C840B2E94344}"/>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1.7371500437445318E-2"/>
          <c:y val="0.7177290823143232"/>
          <c:w val="0.82636811023622048"/>
          <c:h val="0.2273918085820668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4769</Words>
  <Characters>27188</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Makas Tomas Mgr.</dc:creator>
  <cp:keywords/>
  <dc:description/>
  <cp:lastModifiedBy>Makas Tomas Mgr.</cp:lastModifiedBy>
  <cp:revision>7</cp:revision>
  <cp:lastPrinted>2024-09-11T12:44:00Z</cp:lastPrinted>
  <dcterms:created xsi:type="dcterms:W3CDTF">2024-11-28T06:53:00Z</dcterms:created>
  <dcterms:modified xsi:type="dcterms:W3CDTF">2024-12-03T09:52:00Z</dcterms:modified>
</cp:coreProperties>
</file>